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073E" w14:textId="77777777" w:rsidR="00B37EA0" w:rsidRDefault="00000000">
      <w:pPr>
        <w:pStyle w:val="Estilo"/>
      </w:pPr>
      <w:r>
        <w:t>CONVENIO 161 SOBRE LOS SERVICIOS DE SALUD EN EL TRABAJO</w:t>
      </w:r>
    </w:p>
    <w:p w14:paraId="486A7FEF" w14:textId="77777777" w:rsidR="00B37EA0" w:rsidRDefault="00B37EA0">
      <w:pPr>
        <w:pStyle w:val="Estilo"/>
      </w:pPr>
    </w:p>
    <w:p w14:paraId="38BAC652" w14:textId="77777777" w:rsidR="00B37EA0" w:rsidRDefault="00000000">
      <w:pPr>
        <w:pStyle w:val="Estilo"/>
      </w:pPr>
      <w:r>
        <w:t>TEXTO ORIGINAL.</w:t>
      </w:r>
    </w:p>
    <w:p w14:paraId="7057111A" w14:textId="77777777" w:rsidR="00B37EA0" w:rsidRDefault="00B37EA0">
      <w:pPr>
        <w:pStyle w:val="Estilo"/>
      </w:pPr>
    </w:p>
    <w:p w14:paraId="57380010" w14:textId="77777777" w:rsidR="00B37EA0" w:rsidRDefault="00000000">
      <w:pPr>
        <w:pStyle w:val="Estilo"/>
      </w:pPr>
      <w:r>
        <w:t>Convenio publicado en el Diario Oficial de la Federación, el lunes 13 de abril de 1987.</w:t>
      </w:r>
    </w:p>
    <w:p w14:paraId="1A675C20" w14:textId="77777777" w:rsidR="00B37EA0" w:rsidRDefault="00B37EA0">
      <w:pPr>
        <w:pStyle w:val="Estilo"/>
      </w:pPr>
    </w:p>
    <w:p w14:paraId="0A460A33" w14:textId="77777777" w:rsidR="00B37EA0" w:rsidRDefault="00000000">
      <w:pPr>
        <w:pStyle w:val="Estilo"/>
      </w:pPr>
      <w:r>
        <w:t>Al margen un sello con el Escudo Nacional, que dice: Estados Unidos Mexicanos.- Secretaría de Relaciones Exteriores.</w:t>
      </w:r>
    </w:p>
    <w:p w14:paraId="3C020073" w14:textId="77777777" w:rsidR="00B37EA0" w:rsidRDefault="00B37EA0">
      <w:pPr>
        <w:pStyle w:val="Estilo"/>
      </w:pPr>
    </w:p>
    <w:p w14:paraId="33D7FEEA" w14:textId="77777777" w:rsidR="00B37EA0" w:rsidRDefault="00000000">
      <w:pPr>
        <w:pStyle w:val="Estilo"/>
      </w:pPr>
      <w:r>
        <w:t>MIGUEL DE LA MADRID H., Presidente de los Estados Unidos Mexicanos, a sus habitantes, sabed:</w:t>
      </w:r>
    </w:p>
    <w:p w14:paraId="005B2743" w14:textId="77777777" w:rsidR="00B37EA0" w:rsidRDefault="00B37EA0">
      <w:pPr>
        <w:pStyle w:val="Estilo"/>
      </w:pPr>
    </w:p>
    <w:p w14:paraId="43FDD70F" w14:textId="77777777" w:rsidR="00B37EA0" w:rsidRDefault="00000000">
      <w:pPr>
        <w:pStyle w:val="Estilo"/>
      </w:pPr>
      <w:r>
        <w:t>El día veintiséis del mes de junio del año de mil novecientos ochenta y cinco, se adoptó en la ciudad de Ginebra, Suiza, durante la septuagésima primera reunión de la Conferencia General de la Organización Internacional del Trabajo, el Convenio 161 sobre los Servicios de Salud en el Trabajo.</w:t>
      </w:r>
    </w:p>
    <w:p w14:paraId="7C302A3F" w14:textId="77777777" w:rsidR="00B37EA0" w:rsidRDefault="00B37EA0">
      <w:pPr>
        <w:pStyle w:val="Estilo"/>
      </w:pPr>
    </w:p>
    <w:p w14:paraId="5ED1AC45" w14:textId="77777777" w:rsidR="00B37EA0" w:rsidRDefault="00000000">
      <w:pPr>
        <w:pStyle w:val="Estilo"/>
      </w:pPr>
      <w:r>
        <w:t>El citado Convenio fue aprobado por la Cámara de Senadores del H. Congreso de la Unión, el día treinta del mes de octubre del año de mil novecientos ochenta y seis, según Decreto publicado en el Diario Oficial de la Federación el día veintiocho del mes de noviembre del año de mil novecientos ochenta y seis.</w:t>
      </w:r>
    </w:p>
    <w:p w14:paraId="2CCAB6CC" w14:textId="77777777" w:rsidR="00B37EA0" w:rsidRDefault="00B37EA0">
      <w:pPr>
        <w:pStyle w:val="Estilo"/>
      </w:pPr>
    </w:p>
    <w:p w14:paraId="77D380E1" w14:textId="77777777" w:rsidR="00B37EA0" w:rsidRDefault="00000000">
      <w:pPr>
        <w:pStyle w:val="Estilo"/>
      </w:pPr>
      <w:r>
        <w:t>El instrumento de ratificación, firmado por mí, a los quince días del mes de diciembre del año de mil novecientos ochenta y seis, fue depositado ante el Director General de la Organización Internacional del Trabajo, el día diecisiete del mes de febrero del año de mil novecientos ochenta y siete.</w:t>
      </w:r>
    </w:p>
    <w:p w14:paraId="0804309A" w14:textId="77777777" w:rsidR="00B37EA0" w:rsidRDefault="00B37EA0">
      <w:pPr>
        <w:pStyle w:val="Estilo"/>
      </w:pPr>
    </w:p>
    <w:p w14:paraId="23C936F9" w14:textId="77777777" w:rsidR="00B37EA0"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diecisiete días del mes de marzo del año de mil novecientos ochenta y siete.- Miguel de la Madrid H.- Rúbrica.- El Secretario de Relaciones Exteriores, Bernardo Sepúlveda Amor.- Rúbrica.</w:t>
      </w:r>
    </w:p>
    <w:p w14:paraId="794EBCAE" w14:textId="77777777" w:rsidR="00B37EA0" w:rsidRDefault="00B37EA0">
      <w:pPr>
        <w:pStyle w:val="Estilo"/>
      </w:pPr>
    </w:p>
    <w:p w14:paraId="5CA95153" w14:textId="77777777" w:rsidR="00B37EA0" w:rsidRDefault="00000000">
      <w:pPr>
        <w:pStyle w:val="Estilo"/>
      </w:pPr>
      <w:r>
        <w:t>El C. Licenciado Alfonso de Rosenzweig-Díaz, Subsecretario de Relaciones Exteriores, certifica:</w:t>
      </w:r>
    </w:p>
    <w:p w14:paraId="66A1CF91" w14:textId="77777777" w:rsidR="00B37EA0" w:rsidRDefault="00B37EA0">
      <w:pPr>
        <w:pStyle w:val="Estilo"/>
      </w:pPr>
    </w:p>
    <w:p w14:paraId="68A4D586" w14:textId="77777777" w:rsidR="00B37EA0" w:rsidRDefault="00000000">
      <w:pPr>
        <w:pStyle w:val="Estilo"/>
      </w:pPr>
      <w:r>
        <w:t>Que en los archivos de esta Secretaría obra copia certificada del Convenio 161 sobre los Servicios de Salud en el Trabajo, aprobado en la ciudad de Ginebra, durante la septuagésima primera reunión de la Conferencia General de la Organización Internacional del Trabajo, el día veintiséis del mes de junio del año de mil novecientos ochenta y cinco, cuyo texto y forma en español son los siguientes:</w:t>
      </w:r>
    </w:p>
    <w:p w14:paraId="16A06C72" w14:textId="77777777" w:rsidR="00B37EA0" w:rsidRDefault="00B37EA0">
      <w:pPr>
        <w:pStyle w:val="Estilo"/>
      </w:pPr>
    </w:p>
    <w:p w14:paraId="236D0112" w14:textId="77777777" w:rsidR="00B37EA0" w:rsidRDefault="00B37EA0">
      <w:pPr>
        <w:pStyle w:val="Estilo"/>
      </w:pPr>
    </w:p>
    <w:p w14:paraId="27CED719" w14:textId="77777777" w:rsidR="00B37EA0" w:rsidRDefault="00000000">
      <w:pPr>
        <w:pStyle w:val="Estilo"/>
      </w:pPr>
      <w:r>
        <w:lastRenderedPageBreak/>
        <w:t>CONVENIO 161</w:t>
      </w:r>
    </w:p>
    <w:p w14:paraId="451E9F77" w14:textId="77777777" w:rsidR="00B37EA0" w:rsidRDefault="00B37EA0">
      <w:pPr>
        <w:pStyle w:val="Estilo"/>
      </w:pPr>
    </w:p>
    <w:p w14:paraId="42D879B6" w14:textId="77777777" w:rsidR="00B37EA0" w:rsidRDefault="00000000">
      <w:pPr>
        <w:pStyle w:val="Estilo"/>
      </w:pPr>
      <w:r>
        <w:t>CONVENIO SOBRE LOS SERVICIOS DE SALUD EN EL TRABAJO</w:t>
      </w:r>
    </w:p>
    <w:p w14:paraId="05C22106" w14:textId="77777777" w:rsidR="00B37EA0" w:rsidRDefault="00B37EA0">
      <w:pPr>
        <w:pStyle w:val="Estilo"/>
      </w:pPr>
    </w:p>
    <w:p w14:paraId="037997DC" w14:textId="77777777" w:rsidR="00B37EA0" w:rsidRDefault="00000000">
      <w:pPr>
        <w:pStyle w:val="Estilo"/>
      </w:pPr>
      <w:r>
        <w:t>La Conferencia General de la Organización Internacional del Trabajo;</w:t>
      </w:r>
    </w:p>
    <w:p w14:paraId="6AC37AA2" w14:textId="77777777" w:rsidR="00B37EA0" w:rsidRDefault="00B37EA0">
      <w:pPr>
        <w:pStyle w:val="Estilo"/>
      </w:pPr>
    </w:p>
    <w:p w14:paraId="68447D07" w14:textId="77777777" w:rsidR="00B37EA0" w:rsidRDefault="00000000">
      <w:pPr>
        <w:pStyle w:val="Estilo"/>
      </w:pPr>
      <w:r>
        <w:t>Convocada en Ginebra por el Consejo de Administración de la Oficina Internacional del Trabajo, y congregada en dicha ciudad el 7 de junio de 1985 en su septuagésima primera reunión;</w:t>
      </w:r>
    </w:p>
    <w:p w14:paraId="267D7021" w14:textId="77777777" w:rsidR="00B37EA0" w:rsidRDefault="00B37EA0">
      <w:pPr>
        <w:pStyle w:val="Estilo"/>
      </w:pPr>
    </w:p>
    <w:p w14:paraId="35435BC2" w14:textId="77777777" w:rsidR="00B37EA0" w:rsidRDefault="00000000">
      <w:pPr>
        <w:pStyle w:val="Estilo"/>
      </w:pPr>
      <w:r>
        <w:t>Teniendo en cuenta que la protección de los trabajadores contra las enfermedades, sean o no profesionales, y contra los accidentes del trabajo constituye una de las tareas asignadas a la Organización Internacional del Trabajo por su Constitución;</w:t>
      </w:r>
    </w:p>
    <w:p w14:paraId="7423FD09" w14:textId="77777777" w:rsidR="00B37EA0" w:rsidRDefault="00B37EA0">
      <w:pPr>
        <w:pStyle w:val="Estilo"/>
      </w:pPr>
    </w:p>
    <w:p w14:paraId="23AF4120" w14:textId="77777777" w:rsidR="00B37EA0" w:rsidRDefault="00000000">
      <w:pPr>
        <w:pStyle w:val="Estilo"/>
      </w:pPr>
      <w:r>
        <w:t>Recordando los convenios y recomendaciones internacionales del trabajo en la materia, y en especial la Recomendación sobre la protección de la salud de los trabajadores, 1953; la Recomendación sobre los servicios de medicina del trabajo, 1959; el Convenio sobre los representantes de los trabajadores, 1971, y el Convenio y la Recomendación sobre seguridad y salud de los trabajadores, 1981, que establecen los principios de una política nacional y de una acción a nivel nacional;</w:t>
      </w:r>
    </w:p>
    <w:p w14:paraId="15623009" w14:textId="77777777" w:rsidR="00B37EA0" w:rsidRDefault="00B37EA0">
      <w:pPr>
        <w:pStyle w:val="Estilo"/>
      </w:pPr>
    </w:p>
    <w:p w14:paraId="72D980B7" w14:textId="77777777" w:rsidR="00B37EA0" w:rsidRDefault="00000000">
      <w:pPr>
        <w:pStyle w:val="Estilo"/>
      </w:pPr>
      <w:r>
        <w:t>Después de haber decidido adoptar diversas proposiciones relativas a los servicios de salud en el trabajo, cuestión que constituye el cuarto punto del orden del día de la reunión, y</w:t>
      </w:r>
    </w:p>
    <w:p w14:paraId="1D2BD635" w14:textId="77777777" w:rsidR="00B37EA0" w:rsidRDefault="00B37EA0">
      <w:pPr>
        <w:pStyle w:val="Estilo"/>
      </w:pPr>
    </w:p>
    <w:p w14:paraId="35C56E1F" w14:textId="77777777" w:rsidR="00B37EA0" w:rsidRDefault="00000000">
      <w:pPr>
        <w:pStyle w:val="Estilo"/>
      </w:pPr>
      <w:r>
        <w:t>Después de haber decidido que dichas proposiciones revistan la forma de un convenio internacional, adopta, con fecha veintiséis de junio de mil novecientos ochenta y cinco, el presente Convenio, que podrá ser citado como el Convenio sobre los servicios de salud en el trabajo, 1985:</w:t>
      </w:r>
    </w:p>
    <w:p w14:paraId="721E5DF2" w14:textId="77777777" w:rsidR="00B37EA0" w:rsidRDefault="00B37EA0">
      <w:pPr>
        <w:pStyle w:val="Estilo"/>
      </w:pPr>
    </w:p>
    <w:p w14:paraId="12070015" w14:textId="77777777" w:rsidR="00B37EA0" w:rsidRDefault="00B37EA0">
      <w:pPr>
        <w:pStyle w:val="Estilo"/>
      </w:pPr>
    </w:p>
    <w:p w14:paraId="319AE026" w14:textId="77777777" w:rsidR="00B37EA0" w:rsidRDefault="00000000">
      <w:pPr>
        <w:pStyle w:val="Estilo"/>
      </w:pPr>
      <w:r>
        <w:t>PARTE I. PRINCIPIOS DE UNA POLITICA NACIONAL</w:t>
      </w:r>
    </w:p>
    <w:p w14:paraId="1D95E654" w14:textId="77777777" w:rsidR="00B37EA0" w:rsidRDefault="00B37EA0">
      <w:pPr>
        <w:pStyle w:val="Estilo"/>
      </w:pPr>
    </w:p>
    <w:p w14:paraId="1AB1D3CC" w14:textId="77777777" w:rsidR="00B37EA0" w:rsidRDefault="00000000">
      <w:pPr>
        <w:pStyle w:val="Estilo"/>
      </w:pPr>
      <w:r>
        <w:t>Artículo 1</w:t>
      </w:r>
    </w:p>
    <w:p w14:paraId="33170430" w14:textId="77777777" w:rsidR="00B37EA0" w:rsidRDefault="00B37EA0">
      <w:pPr>
        <w:pStyle w:val="Estilo"/>
      </w:pPr>
    </w:p>
    <w:p w14:paraId="15087F6E" w14:textId="77777777" w:rsidR="00B37EA0" w:rsidRDefault="00000000">
      <w:pPr>
        <w:pStyle w:val="Estilo"/>
      </w:pPr>
      <w:r>
        <w:t>A los efectos del presente Convenio:</w:t>
      </w:r>
    </w:p>
    <w:p w14:paraId="020D5836" w14:textId="77777777" w:rsidR="00B37EA0" w:rsidRDefault="00B37EA0">
      <w:pPr>
        <w:pStyle w:val="Estilo"/>
      </w:pPr>
    </w:p>
    <w:p w14:paraId="54FDBA66" w14:textId="77777777" w:rsidR="00B37EA0" w:rsidRDefault="00000000">
      <w:pPr>
        <w:pStyle w:val="Estilo"/>
      </w:pPr>
      <w:r>
        <w:t>a) la expresión "servicios de salud en el trabajo" designa unos servicios investidos de funciones esencialmente preventivas y encargados de asesorar al empleador, a los trabajadores y a sus representantes en la empresa acerca de:</w:t>
      </w:r>
    </w:p>
    <w:p w14:paraId="24E4D066" w14:textId="77777777" w:rsidR="00B37EA0" w:rsidRDefault="00B37EA0">
      <w:pPr>
        <w:pStyle w:val="Estilo"/>
      </w:pPr>
    </w:p>
    <w:p w14:paraId="791B8E67" w14:textId="77777777" w:rsidR="00B37EA0" w:rsidRDefault="00000000">
      <w:pPr>
        <w:pStyle w:val="Estilo"/>
      </w:pPr>
      <w:r>
        <w:t>i) los requisitos necesarios para establecer y conservar un medio ambiente de trabajo seguro y sano que favorezca una salud física y mental óptima en relación con el trabajo;</w:t>
      </w:r>
    </w:p>
    <w:p w14:paraId="3132EBD9" w14:textId="77777777" w:rsidR="00B37EA0" w:rsidRDefault="00B37EA0">
      <w:pPr>
        <w:pStyle w:val="Estilo"/>
      </w:pPr>
    </w:p>
    <w:p w14:paraId="098EA300" w14:textId="77777777" w:rsidR="00B37EA0" w:rsidRDefault="00000000">
      <w:pPr>
        <w:pStyle w:val="Estilo"/>
      </w:pPr>
      <w:r>
        <w:t>ii) la adaptación del trabajo a las capacidades de los trabajadores, habida cuenta de su estado de salud física y mental;</w:t>
      </w:r>
    </w:p>
    <w:p w14:paraId="400FEF32" w14:textId="77777777" w:rsidR="00B37EA0" w:rsidRDefault="00B37EA0">
      <w:pPr>
        <w:pStyle w:val="Estilo"/>
      </w:pPr>
    </w:p>
    <w:p w14:paraId="3E5833D8" w14:textId="77777777" w:rsidR="00B37EA0" w:rsidRDefault="00000000">
      <w:pPr>
        <w:pStyle w:val="Estilo"/>
      </w:pPr>
      <w:r>
        <w:t>b) la expresión "representantes de los trabajadores en la empresa" designa a las personas reconocidas como tales en virtud de la legislación o de la práctica nacionales.</w:t>
      </w:r>
    </w:p>
    <w:p w14:paraId="58C9C7C6" w14:textId="77777777" w:rsidR="00B37EA0" w:rsidRDefault="00B37EA0">
      <w:pPr>
        <w:pStyle w:val="Estilo"/>
      </w:pPr>
    </w:p>
    <w:p w14:paraId="5001DCC2" w14:textId="77777777" w:rsidR="00B37EA0" w:rsidRDefault="00000000">
      <w:pPr>
        <w:pStyle w:val="Estilo"/>
      </w:pPr>
      <w:r>
        <w:t>Artículo 2</w:t>
      </w:r>
    </w:p>
    <w:p w14:paraId="727ED28B" w14:textId="77777777" w:rsidR="00B37EA0" w:rsidRDefault="00B37EA0">
      <w:pPr>
        <w:pStyle w:val="Estilo"/>
      </w:pPr>
    </w:p>
    <w:p w14:paraId="0660170F" w14:textId="77777777" w:rsidR="00B37EA0" w:rsidRDefault="00000000">
      <w:pPr>
        <w:pStyle w:val="Estilo"/>
      </w:pPr>
      <w:r>
        <w:t>A la luz de las condiciones y la práctica nacionales y en consulta con las organizaciones de empleadores y de trabajadores más representativas, cuando existan, todo Miembro deberá formular, aplicar y reexaminar periódicamente una política nacional coherente sobre servicios de salud en el trabajo.</w:t>
      </w:r>
    </w:p>
    <w:p w14:paraId="2F6157F7" w14:textId="77777777" w:rsidR="00B37EA0" w:rsidRDefault="00B37EA0">
      <w:pPr>
        <w:pStyle w:val="Estilo"/>
      </w:pPr>
    </w:p>
    <w:p w14:paraId="44787D71" w14:textId="77777777" w:rsidR="00B37EA0" w:rsidRDefault="00000000">
      <w:pPr>
        <w:pStyle w:val="Estilo"/>
      </w:pPr>
      <w:r>
        <w:t>Artículo 3</w:t>
      </w:r>
    </w:p>
    <w:p w14:paraId="5D71224E" w14:textId="77777777" w:rsidR="00B37EA0" w:rsidRDefault="00B37EA0">
      <w:pPr>
        <w:pStyle w:val="Estilo"/>
      </w:pPr>
    </w:p>
    <w:p w14:paraId="583DE466" w14:textId="77777777" w:rsidR="00B37EA0" w:rsidRDefault="00000000">
      <w:pPr>
        <w:pStyle w:val="Estilo"/>
      </w:pPr>
      <w:r>
        <w:t>1. Todo Miembro se compromete a establecer progresivamente servicios de salud en el trabajo para todos los trabajadores, incluidos los del sector público y los miembros de las cooperativas de producción, en todas las ramas de actividad económica y en todas las empresas. Las disposiciones adoptadas deberían ser adecuadas y apropiadas a los riesgos específicos que prevalecen en las empresas.</w:t>
      </w:r>
    </w:p>
    <w:p w14:paraId="597003A1" w14:textId="77777777" w:rsidR="00B37EA0" w:rsidRDefault="00B37EA0">
      <w:pPr>
        <w:pStyle w:val="Estilo"/>
      </w:pPr>
    </w:p>
    <w:p w14:paraId="39482AE1" w14:textId="77777777" w:rsidR="00B37EA0" w:rsidRDefault="00000000">
      <w:pPr>
        <w:pStyle w:val="Estilo"/>
      </w:pPr>
      <w:r>
        <w:t>2. Cuando no puedan establecerse inmediatamente servicios de salud en el trabajo para todas las empresas, todo Miembro interesado deberá elaborar planes para el establecimiento de tales servicios, en consulta con las organizaciones de empleadores y de trabajadores más representativas, cuando existan.</w:t>
      </w:r>
    </w:p>
    <w:p w14:paraId="20A1C917" w14:textId="77777777" w:rsidR="00B37EA0" w:rsidRDefault="00B37EA0">
      <w:pPr>
        <w:pStyle w:val="Estilo"/>
      </w:pPr>
    </w:p>
    <w:p w14:paraId="79AC388A" w14:textId="77777777" w:rsidR="00B37EA0" w:rsidRDefault="00000000">
      <w:pPr>
        <w:pStyle w:val="Estilo"/>
      </w:pPr>
      <w:r>
        <w:t>3. Todo Miembro interesado deberá indicar, en la primera memoria sobre la aplicación del Convenio que someta en virtud del artículo 22 de la Constitución de la Organización Internacional del Trabajo, los planes que ha elaborado de conformidad con el párrafo 2 del presente artículo, y exponer en memorias ulteriores todo progreso realizado en su aplicación.</w:t>
      </w:r>
    </w:p>
    <w:p w14:paraId="5F020762" w14:textId="77777777" w:rsidR="00B37EA0" w:rsidRDefault="00B37EA0">
      <w:pPr>
        <w:pStyle w:val="Estilo"/>
      </w:pPr>
    </w:p>
    <w:p w14:paraId="6BE2212D" w14:textId="77777777" w:rsidR="00B37EA0" w:rsidRDefault="00000000">
      <w:pPr>
        <w:pStyle w:val="Estilo"/>
      </w:pPr>
      <w:r>
        <w:t>Artículo 4</w:t>
      </w:r>
    </w:p>
    <w:p w14:paraId="5D1FAEBC" w14:textId="77777777" w:rsidR="00B37EA0" w:rsidRDefault="00B37EA0">
      <w:pPr>
        <w:pStyle w:val="Estilo"/>
      </w:pPr>
    </w:p>
    <w:p w14:paraId="237F5803" w14:textId="77777777" w:rsidR="00B37EA0" w:rsidRDefault="00000000">
      <w:pPr>
        <w:pStyle w:val="Estilo"/>
      </w:pPr>
      <w:r>
        <w:t>La autoridad competente deberá consultar a las organizaciones de empleadores y de trabajadores más representativas, cuando existan, acerca de las medidas que es preciso adoptar para dar efecto a las disposiciones del presente Convenio.</w:t>
      </w:r>
    </w:p>
    <w:p w14:paraId="67602C46" w14:textId="77777777" w:rsidR="00B37EA0" w:rsidRDefault="00B37EA0">
      <w:pPr>
        <w:pStyle w:val="Estilo"/>
      </w:pPr>
    </w:p>
    <w:p w14:paraId="6F8F7AAE" w14:textId="77777777" w:rsidR="00B37EA0" w:rsidRDefault="00B37EA0">
      <w:pPr>
        <w:pStyle w:val="Estilo"/>
      </w:pPr>
    </w:p>
    <w:p w14:paraId="6E624BB6" w14:textId="77777777" w:rsidR="00B37EA0" w:rsidRDefault="00000000">
      <w:pPr>
        <w:pStyle w:val="Estilo"/>
      </w:pPr>
      <w:r>
        <w:t>PARTE II. FUNCIONES</w:t>
      </w:r>
    </w:p>
    <w:p w14:paraId="4BFF718A" w14:textId="77777777" w:rsidR="00B37EA0" w:rsidRDefault="00B37EA0">
      <w:pPr>
        <w:pStyle w:val="Estilo"/>
      </w:pPr>
    </w:p>
    <w:p w14:paraId="21B38EAE" w14:textId="77777777" w:rsidR="00B37EA0" w:rsidRDefault="00000000">
      <w:pPr>
        <w:pStyle w:val="Estilo"/>
      </w:pPr>
      <w:r>
        <w:t>Artículo 5</w:t>
      </w:r>
    </w:p>
    <w:p w14:paraId="007570FF" w14:textId="77777777" w:rsidR="00B37EA0" w:rsidRDefault="00B37EA0">
      <w:pPr>
        <w:pStyle w:val="Estilo"/>
      </w:pPr>
    </w:p>
    <w:p w14:paraId="347C9A90" w14:textId="77777777" w:rsidR="00B37EA0" w:rsidRDefault="00000000">
      <w:pPr>
        <w:pStyle w:val="Estilo"/>
      </w:pPr>
      <w:r>
        <w:lastRenderedPageBreak/>
        <w:t>Sin perjuicio de la responsabilidad de cada empleador respecto de la salud y la seguridad de los trabajadores a quienes emplea y habida cuenta de la necesidad de que los trabajadores participen en materia de salud y seguridad en el trabajo, los servicios de salud en el trabajo deberán asegurar las funciones siguientes que sean adecuadas y apropiadas a los riesgos de la empresa para la salud en el trabajo:</w:t>
      </w:r>
    </w:p>
    <w:p w14:paraId="2B425B6F" w14:textId="77777777" w:rsidR="00B37EA0" w:rsidRDefault="00B37EA0">
      <w:pPr>
        <w:pStyle w:val="Estilo"/>
      </w:pPr>
    </w:p>
    <w:p w14:paraId="2BBA7D7E" w14:textId="77777777" w:rsidR="00B37EA0" w:rsidRDefault="00000000">
      <w:pPr>
        <w:pStyle w:val="Estilo"/>
      </w:pPr>
      <w:r>
        <w:t>a) identificación y evaluación de los riesgos que puedan afectar a la salud en el lugar de trabajo;</w:t>
      </w:r>
    </w:p>
    <w:p w14:paraId="2C6D0388" w14:textId="77777777" w:rsidR="00B37EA0" w:rsidRDefault="00B37EA0">
      <w:pPr>
        <w:pStyle w:val="Estilo"/>
      </w:pPr>
    </w:p>
    <w:p w14:paraId="6D2D55CD" w14:textId="77777777" w:rsidR="00B37EA0" w:rsidRDefault="00000000">
      <w:pPr>
        <w:pStyle w:val="Estilo"/>
      </w:pPr>
      <w:r>
        <w:t>b) vigilancia de los factores del medio ambiente de trabajo y de las prácticas de trabajo que puedan afectar a la salud de los trabajadores incluidos las instalaciones sanitarias, comedores y alojamientos, cuando estas facilidades sean proporcionadas por el empleador;</w:t>
      </w:r>
    </w:p>
    <w:p w14:paraId="7F419669" w14:textId="77777777" w:rsidR="00B37EA0" w:rsidRDefault="00B37EA0">
      <w:pPr>
        <w:pStyle w:val="Estilo"/>
      </w:pPr>
    </w:p>
    <w:p w14:paraId="12344930" w14:textId="77777777" w:rsidR="00B37EA0" w:rsidRDefault="00000000">
      <w:pPr>
        <w:pStyle w:val="Estilo"/>
      </w:pPr>
      <w:r>
        <w:t>c) asesoramiento sobre la planificación y la organización del trabajo, incluido el diseño de los lugares de trabajo, sobre la selección, el mantenimiento y el estado de la maquinaria y de los equipos y sobre las substancias utilizadas en el trabajo;</w:t>
      </w:r>
    </w:p>
    <w:p w14:paraId="7AE86078" w14:textId="77777777" w:rsidR="00B37EA0" w:rsidRDefault="00B37EA0">
      <w:pPr>
        <w:pStyle w:val="Estilo"/>
      </w:pPr>
    </w:p>
    <w:p w14:paraId="3FC9D7FA" w14:textId="77777777" w:rsidR="00B37EA0" w:rsidRDefault="00000000">
      <w:pPr>
        <w:pStyle w:val="Estilo"/>
      </w:pPr>
      <w:r>
        <w:t>d) participación en el desarrollo de programas para el mejoramiento de las prácticas de trabajo, así como en las pruebas y la evaluación de nuevos equipos, en relación con la salud;</w:t>
      </w:r>
    </w:p>
    <w:p w14:paraId="3D6F5961" w14:textId="77777777" w:rsidR="00B37EA0" w:rsidRDefault="00B37EA0">
      <w:pPr>
        <w:pStyle w:val="Estilo"/>
      </w:pPr>
    </w:p>
    <w:p w14:paraId="73C4A39E" w14:textId="77777777" w:rsidR="00B37EA0" w:rsidRDefault="00000000">
      <w:pPr>
        <w:pStyle w:val="Estilo"/>
      </w:pPr>
      <w:r>
        <w:t>e) asesoramiento en materia de salud, de seguridad y de higiene en el trabajo y de ergonomía, así como en materia de equipos de protección individual y colectiva;</w:t>
      </w:r>
    </w:p>
    <w:p w14:paraId="59C5EC3E" w14:textId="77777777" w:rsidR="00B37EA0" w:rsidRDefault="00B37EA0">
      <w:pPr>
        <w:pStyle w:val="Estilo"/>
      </w:pPr>
    </w:p>
    <w:p w14:paraId="1904EC81" w14:textId="77777777" w:rsidR="00B37EA0" w:rsidRDefault="00000000">
      <w:pPr>
        <w:pStyle w:val="Estilo"/>
      </w:pPr>
      <w:r>
        <w:t>f) vigilancia de la salud de los trabajadores en relación con el trabajo;</w:t>
      </w:r>
    </w:p>
    <w:p w14:paraId="6CF1CC81" w14:textId="77777777" w:rsidR="00B37EA0" w:rsidRDefault="00B37EA0">
      <w:pPr>
        <w:pStyle w:val="Estilo"/>
      </w:pPr>
    </w:p>
    <w:p w14:paraId="133F612F" w14:textId="77777777" w:rsidR="00B37EA0" w:rsidRDefault="00000000">
      <w:pPr>
        <w:pStyle w:val="Estilo"/>
      </w:pPr>
      <w:r>
        <w:t>g) fomento de la adaptación del trabajo a los trabajadores;</w:t>
      </w:r>
    </w:p>
    <w:p w14:paraId="01800658" w14:textId="77777777" w:rsidR="00B37EA0" w:rsidRDefault="00B37EA0">
      <w:pPr>
        <w:pStyle w:val="Estilo"/>
      </w:pPr>
    </w:p>
    <w:p w14:paraId="27800F46" w14:textId="77777777" w:rsidR="00B37EA0" w:rsidRDefault="00000000">
      <w:pPr>
        <w:pStyle w:val="Estilo"/>
      </w:pPr>
      <w:r>
        <w:t>h) asistencia en pro de la adopción de medidas de rehabilitación profesional;</w:t>
      </w:r>
    </w:p>
    <w:p w14:paraId="76D6B7D6" w14:textId="77777777" w:rsidR="00B37EA0" w:rsidRDefault="00B37EA0">
      <w:pPr>
        <w:pStyle w:val="Estilo"/>
      </w:pPr>
    </w:p>
    <w:p w14:paraId="2657760E" w14:textId="77777777" w:rsidR="00B37EA0" w:rsidRDefault="00000000">
      <w:pPr>
        <w:pStyle w:val="Estilo"/>
      </w:pPr>
      <w:r>
        <w:t>i) colaboración en la difusión de informaciones, en la formación y educación en materia de salud e higiene en el trabajo y de ergonomía;</w:t>
      </w:r>
    </w:p>
    <w:p w14:paraId="0458C923" w14:textId="77777777" w:rsidR="00B37EA0" w:rsidRDefault="00B37EA0">
      <w:pPr>
        <w:pStyle w:val="Estilo"/>
      </w:pPr>
    </w:p>
    <w:p w14:paraId="5D28F338" w14:textId="77777777" w:rsidR="00B37EA0" w:rsidRDefault="00000000">
      <w:pPr>
        <w:pStyle w:val="Estilo"/>
      </w:pPr>
      <w:r>
        <w:t>j) organización de los primeros auxilios y de atención de urgencia;</w:t>
      </w:r>
    </w:p>
    <w:p w14:paraId="07078B55" w14:textId="77777777" w:rsidR="00B37EA0" w:rsidRDefault="00B37EA0">
      <w:pPr>
        <w:pStyle w:val="Estilo"/>
      </w:pPr>
    </w:p>
    <w:p w14:paraId="4778E324" w14:textId="77777777" w:rsidR="00B37EA0" w:rsidRDefault="00000000">
      <w:pPr>
        <w:pStyle w:val="Estilo"/>
      </w:pPr>
      <w:r>
        <w:t>k) participación en el análisis de los accidentes del trabajo y de las enfermedades profesionales.</w:t>
      </w:r>
    </w:p>
    <w:p w14:paraId="03AEBCD1" w14:textId="77777777" w:rsidR="00B37EA0" w:rsidRDefault="00B37EA0">
      <w:pPr>
        <w:pStyle w:val="Estilo"/>
      </w:pPr>
    </w:p>
    <w:p w14:paraId="618E3E25" w14:textId="77777777" w:rsidR="00B37EA0" w:rsidRDefault="00B37EA0">
      <w:pPr>
        <w:pStyle w:val="Estilo"/>
      </w:pPr>
    </w:p>
    <w:p w14:paraId="28F2EF54" w14:textId="77777777" w:rsidR="00B37EA0" w:rsidRDefault="00000000">
      <w:pPr>
        <w:pStyle w:val="Estilo"/>
      </w:pPr>
      <w:r>
        <w:t>PARTE III. ORGANIZACION</w:t>
      </w:r>
    </w:p>
    <w:p w14:paraId="0AD433D9" w14:textId="77777777" w:rsidR="00B37EA0" w:rsidRDefault="00B37EA0">
      <w:pPr>
        <w:pStyle w:val="Estilo"/>
      </w:pPr>
    </w:p>
    <w:p w14:paraId="09D5C681" w14:textId="77777777" w:rsidR="00B37EA0" w:rsidRDefault="00000000">
      <w:pPr>
        <w:pStyle w:val="Estilo"/>
      </w:pPr>
      <w:r>
        <w:t>Artículo 6</w:t>
      </w:r>
    </w:p>
    <w:p w14:paraId="692CFEF4" w14:textId="77777777" w:rsidR="00B37EA0" w:rsidRDefault="00B37EA0">
      <w:pPr>
        <w:pStyle w:val="Estilo"/>
      </w:pPr>
    </w:p>
    <w:p w14:paraId="7E3DCA67" w14:textId="77777777" w:rsidR="00B37EA0" w:rsidRDefault="00000000">
      <w:pPr>
        <w:pStyle w:val="Estilo"/>
      </w:pPr>
      <w:r>
        <w:lastRenderedPageBreak/>
        <w:t>Para el establecimiento de servicios de salud en el trabajo deberán adoptarse disposiciones:</w:t>
      </w:r>
    </w:p>
    <w:p w14:paraId="238AC39C" w14:textId="77777777" w:rsidR="00B37EA0" w:rsidRDefault="00B37EA0">
      <w:pPr>
        <w:pStyle w:val="Estilo"/>
      </w:pPr>
    </w:p>
    <w:p w14:paraId="1D7F0A9F" w14:textId="77777777" w:rsidR="00B37EA0" w:rsidRDefault="00000000">
      <w:pPr>
        <w:pStyle w:val="Estilo"/>
      </w:pPr>
      <w:r>
        <w:t>a) por vía legislativa;</w:t>
      </w:r>
    </w:p>
    <w:p w14:paraId="2DC72C29" w14:textId="77777777" w:rsidR="00B37EA0" w:rsidRDefault="00B37EA0">
      <w:pPr>
        <w:pStyle w:val="Estilo"/>
      </w:pPr>
    </w:p>
    <w:p w14:paraId="4CF5F5CA" w14:textId="77777777" w:rsidR="00B37EA0" w:rsidRDefault="00000000">
      <w:pPr>
        <w:pStyle w:val="Estilo"/>
      </w:pPr>
      <w:r>
        <w:t>b) por convenios colectivos u otros acuerdos entre los empleadores y los trabajadores interesados; o</w:t>
      </w:r>
    </w:p>
    <w:p w14:paraId="12E31882" w14:textId="77777777" w:rsidR="00B37EA0" w:rsidRDefault="00B37EA0">
      <w:pPr>
        <w:pStyle w:val="Estilo"/>
      </w:pPr>
    </w:p>
    <w:p w14:paraId="2D2FE9B3" w14:textId="77777777" w:rsidR="00B37EA0" w:rsidRDefault="00000000">
      <w:pPr>
        <w:pStyle w:val="Estilo"/>
      </w:pPr>
      <w:r>
        <w:t>c) de cualquier otra manera que acuerde la autoridad competente, previa consulta con las organizaciones representativas de empleadores y de trabajadores interesados.</w:t>
      </w:r>
    </w:p>
    <w:p w14:paraId="222553E4" w14:textId="77777777" w:rsidR="00B37EA0" w:rsidRDefault="00B37EA0">
      <w:pPr>
        <w:pStyle w:val="Estilo"/>
      </w:pPr>
    </w:p>
    <w:p w14:paraId="0D101FD5" w14:textId="77777777" w:rsidR="00B37EA0" w:rsidRDefault="00000000">
      <w:pPr>
        <w:pStyle w:val="Estilo"/>
      </w:pPr>
      <w:r>
        <w:t>Artículo 7</w:t>
      </w:r>
    </w:p>
    <w:p w14:paraId="3EA1E53A" w14:textId="77777777" w:rsidR="00B37EA0" w:rsidRDefault="00B37EA0">
      <w:pPr>
        <w:pStyle w:val="Estilo"/>
      </w:pPr>
    </w:p>
    <w:p w14:paraId="63E3BA69" w14:textId="77777777" w:rsidR="00B37EA0" w:rsidRDefault="00000000">
      <w:pPr>
        <w:pStyle w:val="Estilo"/>
      </w:pPr>
      <w:r>
        <w:t>1. Los servicios de salud en el trabajo pueden organizarse, según los casos, como servicios para una sola empresa o como servicios comunes a varias empresas.</w:t>
      </w:r>
    </w:p>
    <w:p w14:paraId="32732DE7" w14:textId="77777777" w:rsidR="00B37EA0" w:rsidRDefault="00B37EA0">
      <w:pPr>
        <w:pStyle w:val="Estilo"/>
      </w:pPr>
    </w:p>
    <w:p w14:paraId="07B4D601" w14:textId="77777777" w:rsidR="00B37EA0" w:rsidRDefault="00000000">
      <w:pPr>
        <w:pStyle w:val="Estilo"/>
      </w:pPr>
      <w:r>
        <w:t>2. De conformidad con las condiciones y la práctica nacionales, los servicios de salud en el trabajo podrán organizarse por:</w:t>
      </w:r>
    </w:p>
    <w:p w14:paraId="3F82AB19" w14:textId="77777777" w:rsidR="00B37EA0" w:rsidRDefault="00B37EA0">
      <w:pPr>
        <w:pStyle w:val="Estilo"/>
      </w:pPr>
    </w:p>
    <w:p w14:paraId="12EAA38B" w14:textId="77777777" w:rsidR="00B37EA0" w:rsidRDefault="00000000">
      <w:pPr>
        <w:pStyle w:val="Estilo"/>
      </w:pPr>
      <w:r>
        <w:t>a) las empresas o los grupos de empresas interesadas;</w:t>
      </w:r>
    </w:p>
    <w:p w14:paraId="4E90CD95" w14:textId="77777777" w:rsidR="00B37EA0" w:rsidRDefault="00B37EA0">
      <w:pPr>
        <w:pStyle w:val="Estilo"/>
      </w:pPr>
    </w:p>
    <w:p w14:paraId="242BAEEA" w14:textId="77777777" w:rsidR="00B37EA0" w:rsidRDefault="00000000">
      <w:pPr>
        <w:pStyle w:val="Estilo"/>
      </w:pPr>
      <w:r>
        <w:t>b) los poderes públicos o los servicios oficiales;</w:t>
      </w:r>
    </w:p>
    <w:p w14:paraId="3AE1FC0F" w14:textId="77777777" w:rsidR="00B37EA0" w:rsidRDefault="00B37EA0">
      <w:pPr>
        <w:pStyle w:val="Estilo"/>
      </w:pPr>
    </w:p>
    <w:p w14:paraId="0A8F9602" w14:textId="77777777" w:rsidR="00B37EA0" w:rsidRDefault="00000000">
      <w:pPr>
        <w:pStyle w:val="Estilo"/>
      </w:pPr>
      <w:r>
        <w:t>c) las instituciones de seguridad social;</w:t>
      </w:r>
    </w:p>
    <w:p w14:paraId="417A73F0" w14:textId="77777777" w:rsidR="00B37EA0" w:rsidRDefault="00B37EA0">
      <w:pPr>
        <w:pStyle w:val="Estilo"/>
      </w:pPr>
    </w:p>
    <w:p w14:paraId="11BE9449" w14:textId="77777777" w:rsidR="00B37EA0" w:rsidRDefault="00000000">
      <w:pPr>
        <w:pStyle w:val="Estilo"/>
      </w:pPr>
      <w:r>
        <w:t>d) cualquier otro organismo habilitado por la autoridad competente;</w:t>
      </w:r>
    </w:p>
    <w:p w14:paraId="574B5CAE" w14:textId="77777777" w:rsidR="00B37EA0" w:rsidRDefault="00B37EA0">
      <w:pPr>
        <w:pStyle w:val="Estilo"/>
      </w:pPr>
    </w:p>
    <w:p w14:paraId="012F66D7" w14:textId="77777777" w:rsidR="00B37EA0" w:rsidRDefault="00000000">
      <w:pPr>
        <w:pStyle w:val="Estilo"/>
      </w:pPr>
      <w:r>
        <w:t>e) una combinación de cualquiera de las fórmulas anteriores.</w:t>
      </w:r>
    </w:p>
    <w:p w14:paraId="1289019A" w14:textId="77777777" w:rsidR="00B37EA0" w:rsidRDefault="00B37EA0">
      <w:pPr>
        <w:pStyle w:val="Estilo"/>
      </w:pPr>
    </w:p>
    <w:p w14:paraId="2D0F2CF7" w14:textId="77777777" w:rsidR="00B37EA0" w:rsidRDefault="00000000">
      <w:pPr>
        <w:pStyle w:val="Estilo"/>
      </w:pPr>
      <w:r>
        <w:t>Artículo 8</w:t>
      </w:r>
    </w:p>
    <w:p w14:paraId="3A3CD1AA" w14:textId="77777777" w:rsidR="00B37EA0" w:rsidRDefault="00B37EA0">
      <w:pPr>
        <w:pStyle w:val="Estilo"/>
      </w:pPr>
    </w:p>
    <w:p w14:paraId="4A44455B" w14:textId="77777777" w:rsidR="00B37EA0" w:rsidRDefault="00000000">
      <w:pPr>
        <w:pStyle w:val="Estilo"/>
      </w:pPr>
      <w:r>
        <w:t>El empleador, los trabajadores y sus representantes, cuando existan, deberán cooperar y participar en la aplicación de medidas relativas a la organización y demás aspectos de los servicios de salud en el trabajo, sobre una base equitativa.</w:t>
      </w:r>
    </w:p>
    <w:p w14:paraId="38258714" w14:textId="77777777" w:rsidR="00B37EA0" w:rsidRDefault="00B37EA0">
      <w:pPr>
        <w:pStyle w:val="Estilo"/>
      </w:pPr>
    </w:p>
    <w:p w14:paraId="12BBEE00" w14:textId="77777777" w:rsidR="00B37EA0" w:rsidRDefault="00B37EA0">
      <w:pPr>
        <w:pStyle w:val="Estilo"/>
      </w:pPr>
    </w:p>
    <w:p w14:paraId="4EA62069" w14:textId="77777777" w:rsidR="00B37EA0" w:rsidRDefault="00000000">
      <w:pPr>
        <w:pStyle w:val="Estilo"/>
      </w:pPr>
      <w:r>
        <w:t>PARTE IV. CONDICIONES DE FUNCIONAMIENTO</w:t>
      </w:r>
    </w:p>
    <w:p w14:paraId="56362EA4" w14:textId="77777777" w:rsidR="00B37EA0" w:rsidRDefault="00B37EA0">
      <w:pPr>
        <w:pStyle w:val="Estilo"/>
      </w:pPr>
    </w:p>
    <w:p w14:paraId="77A822E4" w14:textId="77777777" w:rsidR="00B37EA0" w:rsidRDefault="00000000">
      <w:pPr>
        <w:pStyle w:val="Estilo"/>
      </w:pPr>
      <w:r>
        <w:t>Artículo 9</w:t>
      </w:r>
    </w:p>
    <w:p w14:paraId="084F7274" w14:textId="77777777" w:rsidR="00B37EA0" w:rsidRDefault="00B37EA0">
      <w:pPr>
        <w:pStyle w:val="Estilo"/>
      </w:pPr>
    </w:p>
    <w:p w14:paraId="6AE675B9" w14:textId="77777777" w:rsidR="00B37EA0" w:rsidRDefault="00000000">
      <w:pPr>
        <w:pStyle w:val="Estilo"/>
      </w:pPr>
      <w:r>
        <w:t>1. De conformidad con la legislación y la práctica nacionales, los servicios de salud en el trabajo deberían ser multidisciplinarios. La composición del personal deberá ser determinada en función de la índole de las tareas que deban ejecutarse.</w:t>
      </w:r>
    </w:p>
    <w:p w14:paraId="263F3325" w14:textId="77777777" w:rsidR="00B37EA0" w:rsidRDefault="00B37EA0">
      <w:pPr>
        <w:pStyle w:val="Estilo"/>
      </w:pPr>
    </w:p>
    <w:p w14:paraId="6199CC82" w14:textId="77777777" w:rsidR="00B37EA0" w:rsidRDefault="00000000">
      <w:pPr>
        <w:pStyle w:val="Estilo"/>
      </w:pPr>
      <w:r>
        <w:lastRenderedPageBreak/>
        <w:t>2. Los servicios de salud en el trabajo deberán cumplir sus funciones en cooperación con los demás servicios de la empresa.</w:t>
      </w:r>
    </w:p>
    <w:p w14:paraId="64478EA9" w14:textId="77777777" w:rsidR="00B37EA0" w:rsidRDefault="00B37EA0">
      <w:pPr>
        <w:pStyle w:val="Estilo"/>
      </w:pPr>
    </w:p>
    <w:p w14:paraId="2838D7C4" w14:textId="77777777" w:rsidR="00B37EA0" w:rsidRDefault="00000000">
      <w:pPr>
        <w:pStyle w:val="Estilo"/>
      </w:pPr>
      <w:r>
        <w:t>3. De conformidad con la legislación y la práctica nacionales, deberán tomarse medidas para garantizar la adecuada cooperación y coordinación entre los servicios de salud en el trabajo y, cuando así convenga, con otros servicios involucrados en el otorgamiento de las prestaciones relativas a la salud.</w:t>
      </w:r>
    </w:p>
    <w:p w14:paraId="27BA4309" w14:textId="77777777" w:rsidR="00B37EA0" w:rsidRDefault="00B37EA0">
      <w:pPr>
        <w:pStyle w:val="Estilo"/>
      </w:pPr>
    </w:p>
    <w:p w14:paraId="2FAA7907" w14:textId="77777777" w:rsidR="00B37EA0" w:rsidRDefault="00000000">
      <w:pPr>
        <w:pStyle w:val="Estilo"/>
      </w:pPr>
      <w:r>
        <w:t>Artículo 10</w:t>
      </w:r>
    </w:p>
    <w:p w14:paraId="39F1C355" w14:textId="77777777" w:rsidR="00B37EA0" w:rsidRDefault="00B37EA0">
      <w:pPr>
        <w:pStyle w:val="Estilo"/>
      </w:pPr>
    </w:p>
    <w:p w14:paraId="0ADF59CA" w14:textId="77777777" w:rsidR="00B37EA0" w:rsidRDefault="00000000">
      <w:pPr>
        <w:pStyle w:val="Estilo"/>
      </w:pPr>
      <w:r>
        <w:t>El personal que preste servicios de salud en el trabajo deberá gozar de plena independencia profesional, tanto respecto del empleador como de los trabajadores y de sus representantes, cuando existan, en relación con las funciones estipuladas en el artículo 5.</w:t>
      </w:r>
    </w:p>
    <w:p w14:paraId="35845FEB" w14:textId="77777777" w:rsidR="00B37EA0" w:rsidRDefault="00B37EA0">
      <w:pPr>
        <w:pStyle w:val="Estilo"/>
      </w:pPr>
    </w:p>
    <w:p w14:paraId="3260836D" w14:textId="77777777" w:rsidR="00B37EA0" w:rsidRDefault="00000000">
      <w:pPr>
        <w:pStyle w:val="Estilo"/>
      </w:pPr>
      <w:r>
        <w:t>Artículo 11</w:t>
      </w:r>
    </w:p>
    <w:p w14:paraId="3B9ECA42" w14:textId="77777777" w:rsidR="00B37EA0" w:rsidRDefault="00B37EA0">
      <w:pPr>
        <w:pStyle w:val="Estilo"/>
      </w:pPr>
    </w:p>
    <w:p w14:paraId="55C221C3" w14:textId="77777777" w:rsidR="00B37EA0" w:rsidRDefault="00000000">
      <w:pPr>
        <w:pStyle w:val="Estilo"/>
      </w:pPr>
      <w:r>
        <w:t>La autoridad competente deberá determinar las calificaciones que se exijan del personal que haya de prestar servicios de salud en el trabajo, según la índole de las funciones que deba desempeñar y de conformidad con la legislación y la práctica nacionales.</w:t>
      </w:r>
    </w:p>
    <w:p w14:paraId="1396233D" w14:textId="77777777" w:rsidR="00B37EA0" w:rsidRDefault="00B37EA0">
      <w:pPr>
        <w:pStyle w:val="Estilo"/>
      </w:pPr>
    </w:p>
    <w:p w14:paraId="01D29622" w14:textId="77777777" w:rsidR="00B37EA0" w:rsidRDefault="00000000">
      <w:pPr>
        <w:pStyle w:val="Estilo"/>
      </w:pPr>
      <w:r>
        <w:t>Artículo 12</w:t>
      </w:r>
    </w:p>
    <w:p w14:paraId="06D647F5" w14:textId="77777777" w:rsidR="00B37EA0" w:rsidRDefault="00B37EA0">
      <w:pPr>
        <w:pStyle w:val="Estilo"/>
      </w:pPr>
    </w:p>
    <w:p w14:paraId="65933EEC" w14:textId="77777777" w:rsidR="00B37EA0" w:rsidRDefault="00000000">
      <w:pPr>
        <w:pStyle w:val="Estilo"/>
      </w:pPr>
      <w:r>
        <w:t>La vigilancia de la salud de los trabajadores en relación con el trabajo no deberá significar para ellos ninguna pérdida de ingresos, deberá ser gratuita y, en la medida de lo posible, realizarse durante las horas de trabajo.</w:t>
      </w:r>
    </w:p>
    <w:p w14:paraId="5CE1C80D" w14:textId="77777777" w:rsidR="00B37EA0" w:rsidRDefault="00B37EA0">
      <w:pPr>
        <w:pStyle w:val="Estilo"/>
      </w:pPr>
    </w:p>
    <w:p w14:paraId="5CC493F5" w14:textId="77777777" w:rsidR="00B37EA0" w:rsidRDefault="00000000">
      <w:pPr>
        <w:pStyle w:val="Estilo"/>
      </w:pPr>
      <w:r>
        <w:t>Artículo 13</w:t>
      </w:r>
    </w:p>
    <w:p w14:paraId="7C6CF3CB" w14:textId="77777777" w:rsidR="00B37EA0" w:rsidRDefault="00B37EA0">
      <w:pPr>
        <w:pStyle w:val="Estilo"/>
      </w:pPr>
    </w:p>
    <w:p w14:paraId="7AD1B21F" w14:textId="77777777" w:rsidR="00B37EA0" w:rsidRDefault="00000000">
      <w:pPr>
        <w:pStyle w:val="Estilo"/>
      </w:pPr>
      <w:r>
        <w:t>Todos los trabajadores deberán ser informados de los riesgos para la salud que entraña su trabajo.</w:t>
      </w:r>
    </w:p>
    <w:p w14:paraId="59AB475F" w14:textId="77777777" w:rsidR="00B37EA0" w:rsidRDefault="00B37EA0">
      <w:pPr>
        <w:pStyle w:val="Estilo"/>
      </w:pPr>
    </w:p>
    <w:p w14:paraId="1ADDE7F2" w14:textId="77777777" w:rsidR="00B37EA0" w:rsidRDefault="00000000">
      <w:pPr>
        <w:pStyle w:val="Estilo"/>
      </w:pPr>
      <w:r>
        <w:t>Artículo 14</w:t>
      </w:r>
    </w:p>
    <w:p w14:paraId="4E17FFFC" w14:textId="77777777" w:rsidR="00B37EA0" w:rsidRDefault="00B37EA0">
      <w:pPr>
        <w:pStyle w:val="Estilo"/>
      </w:pPr>
    </w:p>
    <w:p w14:paraId="09C454EB" w14:textId="77777777" w:rsidR="00B37EA0" w:rsidRDefault="00000000">
      <w:pPr>
        <w:pStyle w:val="Estilo"/>
      </w:pPr>
      <w:r>
        <w:t>El empleador y los trabajadores deberán informar a los servicios de salud en el trabajo de todo factor conocido y de todo factor sospechoso del medio ambiente de trabajo que pueda afectar a la salud de los trabajadores.</w:t>
      </w:r>
    </w:p>
    <w:p w14:paraId="4BFA8433" w14:textId="77777777" w:rsidR="00B37EA0" w:rsidRDefault="00B37EA0">
      <w:pPr>
        <w:pStyle w:val="Estilo"/>
      </w:pPr>
    </w:p>
    <w:p w14:paraId="64AE87A5" w14:textId="77777777" w:rsidR="00B37EA0" w:rsidRDefault="00000000">
      <w:pPr>
        <w:pStyle w:val="Estilo"/>
      </w:pPr>
      <w:r>
        <w:t>Artículo 15</w:t>
      </w:r>
    </w:p>
    <w:p w14:paraId="1696AD18" w14:textId="77777777" w:rsidR="00B37EA0" w:rsidRDefault="00B37EA0">
      <w:pPr>
        <w:pStyle w:val="Estilo"/>
      </w:pPr>
    </w:p>
    <w:p w14:paraId="2D7B37A1" w14:textId="77777777" w:rsidR="00B37EA0" w:rsidRDefault="00000000">
      <w:pPr>
        <w:pStyle w:val="Estilo"/>
      </w:pPr>
      <w:r>
        <w:t xml:space="preserve">Los servicios de salud en el trabajo deberán ser informados de los casos de enfermedad entre los trabajadores y de las ausencias del trabajo por razones de salud, a fin de poder identificar cualquier relación entre las causas de enfermedad o de ausencia y los riesgos para la salud que pueden presentarse en los lugares </w:t>
      </w:r>
      <w:r>
        <w:lastRenderedPageBreak/>
        <w:t>de trabajo. Los empleadores no deben encargar al personal de los servicios de salud en el trabajo que verifique las causas de la ausencia del trabajo.</w:t>
      </w:r>
    </w:p>
    <w:p w14:paraId="6B11E105" w14:textId="77777777" w:rsidR="00B37EA0" w:rsidRDefault="00B37EA0">
      <w:pPr>
        <w:pStyle w:val="Estilo"/>
      </w:pPr>
    </w:p>
    <w:p w14:paraId="27F26C3D" w14:textId="77777777" w:rsidR="00B37EA0" w:rsidRDefault="00B37EA0">
      <w:pPr>
        <w:pStyle w:val="Estilo"/>
      </w:pPr>
    </w:p>
    <w:p w14:paraId="1A2F1789" w14:textId="77777777" w:rsidR="00B37EA0" w:rsidRDefault="00000000">
      <w:pPr>
        <w:pStyle w:val="Estilo"/>
      </w:pPr>
      <w:r>
        <w:t>PARTE V. DISPOSICIONES GENERALES</w:t>
      </w:r>
    </w:p>
    <w:p w14:paraId="1BA69F2A" w14:textId="77777777" w:rsidR="00B37EA0" w:rsidRDefault="00B37EA0">
      <w:pPr>
        <w:pStyle w:val="Estilo"/>
      </w:pPr>
    </w:p>
    <w:p w14:paraId="6234D12B" w14:textId="77777777" w:rsidR="00B37EA0" w:rsidRDefault="00000000">
      <w:pPr>
        <w:pStyle w:val="Estilo"/>
      </w:pPr>
      <w:r>
        <w:t>Artículo 16</w:t>
      </w:r>
    </w:p>
    <w:p w14:paraId="1F494054" w14:textId="77777777" w:rsidR="00B37EA0" w:rsidRDefault="00B37EA0">
      <w:pPr>
        <w:pStyle w:val="Estilo"/>
      </w:pPr>
    </w:p>
    <w:p w14:paraId="5835AAF5" w14:textId="77777777" w:rsidR="00B37EA0" w:rsidRDefault="00000000">
      <w:pPr>
        <w:pStyle w:val="Estilo"/>
      </w:pPr>
      <w:r>
        <w:t>Una vez establecidos los servicios de salud en el trabajo, la legislación nacional deberá designar la autoridad o autoridades encargadas de supervisar su funcionamiento y de asesorarlos.</w:t>
      </w:r>
    </w:p>
    <w:p w14:paraId="1DEC6E0B" w14:textId="77777777" w:rsidR="00B37EA0" w:rsidRDefault="00B37EA0">
      <w:pPr>
        <w:pStyle w:val="Estilo"/>
      </w:pPr>
    </w:p>
    <w:p w14:paraId="12466B33" w14:textId="77777777" w:rsidR="00B37EA0" w:rsidRDefault="00000000">
      <w:pPr>
        <w:pStyle w:val="Estilo"/>
      </w:pPr>
      <w:r>
        <w:t>Artículo 17</w:t>
      </w:r>
    </w:p>
    <w:p w14:paraId="328B36C8" w14:textId="77777777" w:rsidR="00B37EA0" w:rsidRDefault="00B37EA0">
      <w:pPr>
        <w:pStyle w:val="Estilo"/>
      </w:pPr>
    </w:p>
    <w:p w14:paraId="21C1536D" w14:textId="77777777" w:rsidR="00B37EA0" w:rsidRDefault="00000000">
      <w:pPr>
        <w:pStyle w:val="Estilo"/>
      </w:pPr>
      <w:r>
        <w:t>Las ratificaciones formales del presente Convenio serán comunicadas, para su registro, al Director General de la Oficina Internacional del Trabajo.</w:t>
      </w:r>
    </w:p>
    <w:p w14:paraId="10AA3BFD" w14:textId="77777777" w:rsidR="00B37EA0" w:rsidRDefault="00B37EA0">
      <w:pPr>
        <w:pStyle w:val="Estilo"/>
      </w:pPr>
    </w:p>
    <w:p w14:paraId="6DCC2602" w14:textId="77777777" w:rsidR="00B37EA0" w:rsidRDefault="00000000">
      <w:pPr>
        <w:pStyle w:val="Estilo"/>
      </w:pPr>
      <w:r>
        <w:t>Artículo 18</w:t>
      </w:r>
    </w:p>
    <w:p w14:paraId="4BDB1768" w14:textId="77777777" w:rsidR="00B37EA0" w:rsidRDefault="00B37EA0">
      <w:pPr>
        <w:pStyle w:val="Estilo"/>
      </w:pPr>
    </w:p>
    <w:p w14:paraId="2F1DD436" w14:textId="77777777" w:rsidR="00B37EA0" w:rsidRDefault="00000000">
      <w:pPr>
        <w:pStyle w:val="Estilo"/>
      </w:pPr>
      <w:r>
        <w:t>1. Este Convenio obligará únicamente a aquellos Miembros de la Organización Internacional del Trabajo cuyas ratificaciones haya registrado el Director General.</w:t>
      </w:r>
    </w:p>
    <w:p w14:paraId="2662F6E2" w14:textId="77777777" w:rsidR="00B37EA0" w:rsidRDefault="00B37EA0">
      <w:pPr>
        <w:pStyle w:val="Estilo"/>
      </w:pPr>
    </w:p>
    <w:p w14:paraId="3DA5F8B8" w14:textId="77777777" w:rsidR="00B37EA0" w:rsidRDefault="00000000">
      <w:pPr>
        <w:pStyle w:val="Estilo"/>
      </w:pPr>
      <w:r>
        <w:t>2. Entrará en vigor doce meses después de la fecha en que las ratificaciones de dos Miembros hayan sido registradas por el Director General.</w:t>
      </w:r>
    </w:p>
    <w:p w14:paraId="234382A9" w14:textId="77777777" w:rsidR="00B37EA0" w:rsidRDefault="00B37EA0">
      <w:pPr>
        <w:pStyle w:val="Estilo"/>
      </w:pPr>
    </w:p>
    <w:p w14:paraId="6FF862BC" w14:textId="77777777" w:rsidR="00B37EA0" w:rsidRDefault="00000000">
      <w:pPr>
        <w:pStyle w:val="Estilo"/>
      </w:pPr>
      <w:r>
        <w:t>3. Desde dicho momento, este Convenio entrará en vigor, para cada Miembro, doce meses después de la fecha en que haya sido registrada su ratificación.</w:t>
      </w:r>
    </w:p>
    <w:p w14:paraId="26F0C23B" w14:textId="77777777" w:rsidR="00B37EA0" w:rsidRDefault="00B37EA0">
      <w:pPr>
        <w:pStyle w:val="Estilo"/>
      </w:pPr>
    </w:p>
    <w:p w14:paraId="7D5815B1" w14:textId="77777777" w:rsidR="00B37EA0" w:rsidRDefault="00000000">
      <w:pPr>
        <w:pStyle w:val="Estilo"/>
      </w:pPr>
      <w:r>
        <w:t>Artículo 19</w:t>
      </w:r>
    </w:p>
    <w:p w14:paraId="37451359" w14:textId="77777777" w:rsidR="00B37EA0" w:rsidRDefault="00B37EA0">
      <w:pPr>
        <w:pStyle w:val="Estilo"/>
      </w:pPr>
    </w:p>
    <w:p w14:paraId="70041479" w14:textId="77777777" w:rsidR="00B37EA0"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6792494F" w14:textId="77777777" w:rsidR="00B37EA0" w:rsidRDefault="00B37EA0">
      <w:pPr>
        <w:pStyle w:val="Estilo"/>
      </w:pPr>
    </w:p>
    <w:p w14:paraId="72135681" w14:textId="77777777" w:rsidR="00B37EA0"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6AEA87E6" w14:textId="77777777" w:rsidR="00B37EA0" w:rsidRDefault="00B37EA0">
      <w:pPr>
        <w:pStyle w:val="Estilo"/>
      </w:pPr>
    </w:p>
    <w:p w14:paraId="426C7844" w14:textId="77777777" w:rsidR="00B37EA0" w:rsidRDefault="00000000">
      <w:pPr>
        <w:pStyle w:val="Estilo"/>
      </w:pPr>
      <w:r>
        <w:t>Artículo 20</w:t>
      </w:r>
    </w:p>
    <w:p w14:paraId="564EB054" w14:textId="77777777" w:rsidR="00B37EA0" w:rsidRDefault="00B37EA0">
      <w:pPr>
        <w:pStyle w:val="Estilo"/>
      </w:pPr>
    </w:p>
    <w:p w14:paraId="23CF6860" w14:textId="77777777" w:rsidR="00B37EA0" w:rsidRDefault="00000000">
      <w:pPr>
        <w:pStyle w:val="Estilo"/>
      </w:pPr>
      <w:r>
        <w:lastRenderedPageBreak/>
        <w:t>1. El Director General de la Oficina Internacional del Trabajo notificará a todos los Miembros de la Organización Internacional del Trabajo el registro de cuantas ratificaciones, declaraciones y denuncias le comuniquen los Miembros de la Organización.</w:t>
      </w:r>
    </w:p>
    <w:p w14:paraId="66E3E6E4" w14:textId="77777777" w:rsidR="00B37EA0" w:rsidRDefault="00B37EA0">
      <w:pPr>
        <w:pStyle w:val="Estilo"/>
      </w:pPr>
    </w:p>
    <w:p w14:paraId="501DA5A0" w14:textId="77777777" w:rsidR="00B37EA0"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1C67BB13" w14:textId="77777777" w:rsidR="00B37EA0" w:rsidRDefault="00B37EA0">
      <w:pPr>
        <w:pStyle w:val="Estilo"/>
      </w:pPr>
    </w:p>
    <w:p w14:paraId="52809A79" w14:textId="77777777" w:rsidR="00B37EA0" w:rsidRDefault="00000000">
      <w:pPr>
        <w:pStyle w:val="Estilo"/>
      </w:pPr>
      <w:r>
        <w:t>Artículo 21</w:t>
      </w:r>
    </w:p>
    <w:p w14:paraId="2AB2F43E" w14:textId="77777777" w:rsidR="00B37EA0" w:rsidRDefault="00B37EA0">
      <w:pPr>
        <w:pStyle w:val="Estilo"/>
      </w:pPr>
    </w:p>
    <w:p w14:paraId="2E50B1A9" w14:textId="77777777" w:rsidR="00B37EA0"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68BC70A4" w14:textId="77777777" w:rsidR="00B37EA0" w:rsidRDefault="00B37EA0">
      <w:pPr>
        <w:pStyle w:val="Estilo"/>
      </w:pPr>
    </w:p>
    <w:p w14:paraId="203A3206" w14:textId="77777777" w:rsidR="00B37EA0" w:rsidRDefault="00000000">
      <w:pPr>
        <w:pStyle w:val="Estilo"/>
      </w:pPr>
      <w:r>
        <w:t>Artículo 22</w:t>
      </w:r>
    </w:p>
    <w:p w14:paraId="739DDFFA" w14:textId="77777777" w:rsidR="00B37EA0" w:rsidRDefault="00B37EA0">
      <w:pPr>
        <w:pStyle w:val="Estilo"/>
      </w:pPr>
    </w:p>
    <w:p w14:paraId="0AA664D2" w14:textId="77777777" w:rsidR="00B37EA0"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C768E74" w14:textId="77777777" w:rsidR="00B37EA0" w:rsidRDefault="00B37EA0">
      <w:pPr>
        <w:pStyle w:val="Estilo"/>
      </w:pPr>
    </w:p>
    <w:p w14:paraId="5B43BA87" w14:textId="77777777" w:rsidR="00B37EA0" w:rsidRDefault="00000000">
      <w:pPr>
        <w:pStyle w:val="Estilo"/>
      </w:pPr>
      <w:r>
        <w:t>Artículo 23</w:t>
      </w:r>
    </w:p>
    <w:p w14:paraId="5057A455" w14:textId="77777777" w:rsidR="00B37EA0" w:rsidRDefault="00B37EA0">
      <w:pPr>
        <w:pStyle w:val="Estilo"/>
      </w:pPr>
    </w:p>
    <w:p w14:paraId="4D48422C" w14:textId="77777777" w:rsidR="00B37EA0" w:rsidRDefault="00000000">
      <w:pPr>
        <w:pStyle w:val="Estilo"/>
      </w:pPr>
      <w:r>
        <w:t>1. En caso de que la Conferencia adopte un nuevo convenio que implique una revisión total o parcial del presente, y a menos que el nuevo convenio contenga disposiciones en contrario:</w:t>
      </w:r>
    </w:p>
    <w:p w14:paraId="681F5E09" w14:textId="77777777" w:rsidR="00B37EA0" w:rsidRDefault="00B37EA0">
      <w:pPr>
        <w:pStyle w:val="Estilo"/>
      </w:pPr>
    </w:p>
    <w:p w14:paraId="1667671F" w14:textId="77777777" w:rsidR="00B37EA0" w:rsidRDefault="00000000">
      <w:pPr>
        <w:pStyle w:val="Estilo"/>
      </w:pPr>
      <w:r>
        <w:t>a) la ratificación, por un Miembro, del nuevo convenio revisor implicará, ipso jure, la denuncia inmediata de este Convenio, no obstante las disposiciones contenidas en el artículo 19, siempre que el nuevo convenio revisor haya entrado en vigor:</w:t>
      </w:r>
    </w:p>
    <w:p w14:paraId="17EBE0AA" w14:textId="77777777" w:rsidR="00B37EA0" w:rsidRDefault="00B37EA0">
      <w:pPr>
        <w:pStyle w:val="Estilo"/>
      </w:pPr>
    </w:p>
    <w:p w14:paraId="4F168969" w14:textId="77777777" w:rsidR="00B37EA0" w:rsidRDefault="00000000">
      <w:pPr>
        <w:pStyle w:val="Estilo"/>
      </w:pPr>
      <w:r>
        <w:t>b) a partir de la fecha en que entre en vigor el nuevo convenio revisor, el presente Convenio cesará de estar abierto a la ratificación por los miembros.</w:t>
      </w:r>
    </w:p>
    <w:p w14:paraId="2EA26F11" w14:textId="77777777" w:rsidR="00B37EA0" w:rsidRDefault="00B37EA0">
      <w:pPr>
        <w:pStyle w:val="Estilo"/>
      </w:pPr>
    </w:p>
    <w:p w14:paraId="288BA490" w14:textId="77777777" w:rsidR="00B37EA0" w:rsidRDefault="00000000">
      <w:pPr>
        <w:pStyle w:val="Estilo"/>
      </w:pPr>
      <w:r>
        <w:t>2. Este Convenio continuará en vigor en todo caso, en su forma y contenido actuales, para los Miembros que lo hayan ratificado y no ratifiquen el convenio revisor.</w:t>
      </w:r>
    </w:p>
    <w:p w14:paraId="1034E36F" w14:textId="77777777" w:rsidR="00B37EA0" w:rsidRDefault="00B37EA0">
      <w:pPr>
        <w:pStyle w:val="Estilo"/>
      </w:pPr>
    </w:p>
    <w:p w14:paraId="5805D8DD" w14:textId="77777777" w:rsidR="00B37EA0" w:rsidRDefault="00000000">
      <w:pPr>
        <w:pStyle w:val="Estilo"/>
      </w:pPr>
      <w:r>
        <w:t>Artículo 24</w:t>
      </w:r>
    </w:p>
    <w:p w14:paraId="735D7152" w14:textId="77777777" w:rsidR="00B37EA0" w:rsidRDefault="00B37EA0">
      <w:pPr>
        <w:pStyle w:val="Estilo"/>
      </w:pPr>
    </w:p>
    <w:p w14:paraId="62D14B3A" w14:textId="77777777" w:rsidR="00B37EA0" w:rsidRDefault="00000000">
      <w:pPr>
        <w:pStyle w:val="Estilo"/>
      </w:pPr>
      <w:r>
        <w:t>Las versiones inglesa y francesa del texto de este Convenio son igualmente auténticas.</w:t>
      </w:r>
    </w:p>
    <w:p w14:paraId="123FD467" w14:textId="77777777" w:rsidR="00B37EA0" w:rsidRDefault="00B37EA0">
      <w:pPr>
        <w:pStyle w:val="Estilo"/>
      </w:pPr>
    </w:p>
    <w:p w14:paraId="35C42F36" w14:textId="77777777" w:rsidR="00B37EA0" w:rsidRDefault="00B37EA0">
      <w:pPr>
        <w:pStyle w:val="Estilo"/>
      </w:pPr>
    </w:p>
    <w:p w14:paraId="42540282" w14:textId="77777777" w:rsidR="00B37EA0" w:rsidRDefault="00000000">
      <w:pPr>
        <w:pStyle w:val="Estilo"/>
      </w:pPr>
      <w:r>
        <w:t>La presente es copia fiel y completa en español del Convenio 161 sobre los Servicios de Salud en el Trabajo, aprobado en la ciudad de Ginebra, durante la septuagésima primera reunión de la Conferencia del Trabajo, el día veintiséis del mes de junio del año de mil novecientos ochenta y cinco.</w:t>
      </w:r>
    </w:p>
    <w:p w14:paraId="2BF1118A" w14:textId="77777777" w:rsidR="00B37EA0" w:rsidRDefault="00B37EA0">
      <w:pPr>
        <w:pStyle w:val="Estilo"/>
      </w:pPr>
    </w:p>
    <w:p w14:paraId="5A3AAC94" w14:textId="77777777" w:rsidR="00B37EA0" w:rsidRDefault="00000000">
      <w:pPr>
        <w:pStyle w:val="Estilo"/>
      </w:pPr>
      <w:r>
        <w:t>Extiendo la presente, en ocho páginas útiles, en la Ciudad de México, Distrito Federal, a los diecisiete días del mes de marzo del año de mil novecientos ochenta y siete, a fin de incorporarla al Decreto de Promulgación respectivo.</w:t>
      </w:r>
    </w:p>
    <w:p w14:paraId="17FB949E" w14:textId="77777777" w:rsidR="00B37EA0" w:rsidRDefault="00B37EA0">
      <w:pPr>
        <w:pStyle w:val="Estilo"/>
      </w:pPr>
    </w:p>
    <w:p w14:paraId="298125A0" w14:textId="77777777" w:rsidR="00B37EA0" w:rsidRDefault="00000000">
      <w:pPr>
        <w:pStyle w:val="Estilo"/>
      </w:pPr>
      <w:r>
        <w:t>El Subsecretario de Relaciones Exteriores, Alfonso de Rosensweig-Díaz.- Rúbrica.</w:t>
      </w:r>
    </w:p>
    <w:p w14:paraId="5A8D35C1" w14:textId="77777777" w:rsidR="00B37EA0" w:rsidRDefault="00B37EA0">
      <w:pPr>
        <w:pStyle w:val="Estilo"/>
      </w:pPr>
    </w:p>
    <w:sectPr w:rsidR="00B37EA0"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35CB" w14:textId="77777777" w:rsidR="00B5235C" w:rsidRDefault="00B5235C" w:rsidP="006E4391">
      <w:pPr>
        <w:spacing w:after="0" w:line="240" w:lineRule="auto"/>
      </w:pPr>
      <w:r>
        <w:separator/>
      </w:r>
    </w:p>
  </w:endnote>
  <w:endnote w:type="continuationSeparator" w:id="0">
    <w:p w14:paraId="46A1028E" w14:textId="77777777" w:rsidR="00B5235C" w:rsidRDefault="00B5235C"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9579"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C8D9837" w14:textId="77777777" w:rsidTr="00D61ABC">
      <w:tc>
        <w:tcPr>
          <w:tcW w:w="2500" w:type="pct"/>
        </w:tcPr>
        <w:p w14:paraId="4182C9D5" w14:textId="2DD61D42" w:rsidR="00A9075C" w:rsidRDefault="003E086C" w:rsidP="00275FEE">
          <w:pPr>
            <w:pStyle w:val="Piedepgina"/>
          </w:pPr>
          <w:r>
            <w:fldChar w:fldCharType="begin"/>
          </w:r>
          <w:r w:rsidR="00A9075C">
            <w:instrText xml:space="preserve"> DATE  \@ "dd/MM/yyyy hh:mm am/pm"  \* MERGEFORMAT </w:instrText>
          </w:r>
          <w:r>
            <w:fldChar w:fldCharType="separate"/>
          </w:r>
          <w:r w:rsidR="00AE773F">
            <w:rPr>
              <w:noProof/>
            </w:rPr>
            <w:t>19/05/2023 03:48 p. m.</w:t>
          </w:r>
          <w:r>
            <w:fldChar w:fldCharType="end"/>
          </w:r>
        </w:p>
      </w:tc>
      <w:tc>
        <w:tcPr>
          <w:tcW w:w="2500" w:type="pct"/>
        </w:tcPr>
        <w:sdt>
          <w:sdtPr>
            <w:id w:val="8289949"/>
            <w:docPartObj>
              <w:docPartGallery w:val="Page Numbers (Bottom of Page)"/>
              <w:docPartUnique/>
            </w:docPartObj>
          </w:sdtPr>
          <w:sdtContent>
            <w:p w14:paraId="5185CC04"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14F094EA" w14:textId="77777777" w:rsidR="00A9075C" w:rsidRDefault="00A9075C" w:rsidP="00275FEE">
          <w:pPr>
            <w:pStyle w:val="Piedepgina"/>
          </w:pPr>
        </w:p>
      </w:tc>
    </w:tr>
  </w:tbl>
  <w:p w14:paraId="0F157390"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1899BE7" w14:textId="77777777" w:rsidTr="00D61ABC">
      <w:tc>
        <w:tcPr>
          <w:tcW w:w="2500" w:type="pct"/>
        </w:tcPr>
        <w:p w14:paraId="70C94227" w14:textId="1ABCF4DF" w:rsidR="00A9075C" w:rsidRDefault="00D11F99">
          <w:pPr>
            <w:pStyle w:val="Piedepgina"/>
          </w:pPr>
          <w:r>
            <w:fldChar w:fldCharType="begin"/>
          </w:r>
          <w:r>
            <w:instrText xml:space="preserve"> DATE  \@ "dd/MM/yyyy hh:mm am/pm"  \* MERGEFORMAT </w:instrText>
          </w:r>
          <w:r>
            <w:fldChar w:fldCharType="separate"/>
          </w:r>
          <w:r w:rsidR="00AE773F">
            <w:rPr>
              <w:noProof/>
            </w:rPr>
            <w:t>19/05/2023 03:48 p. m.</w:t>
          </w:r>
          <w:r>
            <w:rPr>
              <w:noProof/>
            </w:rPr>
            <w:fldChar w:fldCharType="end"/>
          </w:r>
        </w:p>
      </w:tc>
      <w:tc>
        <w:tcPr>
          <w:tcW w:w="2500" w:type="pct"/>
        </w:tcPr>
        <w:sdt>
          <w:sdtPr>
            <w:id w:val="8289945"/>
            <w:docPartObj>
              <w:docPartGallery w:val="Page Numbers (Bottom of Page)"/>
              <w:docPartUnique/>
            </w:docPartObj>
          </w:sdtPr>
          <w:sdtContent>
            <w:p w14:paraId="73FBBCCA"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1B867D82" w14:textId="77777777" w:rsidR="00A9075C" w:rsidRDefault="00A9075C">
          <w:pPr>
            <w:pStyle w:val="Piedepgina"/>
          </w:pPr>
        </w:p>
      </w:tc>
    </w:tr>
  </w:tbl>
  <w:p w14:paraId="672E9ED1"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4F9E" w14:textId="77777777" w:rsidR="00B5235C" w:rsidRDefault="00B5235C" w:rsidP="006E4391">
      <w:pPr>
        <w:spacing w:after="0" w:line="240" w:lineRule="auto"/>
      </w:pPr>
      <w:r>
        <w:separator/>
      </w:r>
    </w:p>
  </w:footnote>
  <w:footnote w:type="continuationSeparator" w:id="0">
    <w:p w14:paraId="64D0BE43" w14:textId="77777777" w:rsidR="00B5235C" w:rsidRDefault="00B5235C"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8E7D"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AFC0"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909B"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3EE4"/>
    <w:rsid w:val="001B6672"/>
    <w:rsid w:val="001E5B25"/>
    <w:rsid w:val="00206D4E"/>
    <w:rsid w:val="0021348C"/>
    <w:rsid w:val="00213A73"/>
    <w:rsid w:val="0025184D"/>
    <w:rsid w:val="002617C4"/>
    <w:rsid w:val="00264C0E"/>
    <w:rsid w:val="00270B4E"/>
    <w:rsid w:val="00284072"/>
    <w:rsid w:val="00292CA3"/>
    <w:rsid w:val="00295117"/>
    <w:rsid w:val="002A2708"/>
    <w:rsid w:val="002C3F97"/>
    <w:rsid w:val="002E1977"/>
    <w:rsid w:val="002F1CE2"/>
    <w:rsid w:val="002F69AB"/>
    <w:rsid w:val="003075E8"/>
    <w:rsid w:val="00315EE7"/>
    <w:rsid w:val="003210E1"/>
    <w:rsid w:val="00370182"/>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E773F"/>
    <w:rsid w:val="00AF26DA"/>
    <w:rsid w:val="00B07D9E"/>
    <w:rsid w:val="00B1094E"/>
    <w:rsid w:val="00B15ECE"/>
    <w:rsid w:val="00B32580"/>
    <w:rsid w:val="00B37EA0"/>
    <w:rsid w:val="00B47AFF"/>
    <w:rsid w:val="00B5235C"/>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2474</Words>
  <Characters>13613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2023-01-14T06:53:00Z</dcterms:created>
  <dcterms:modified xsi:type="dcterms:W3CDTF">2023-05-20T00:13:00Z</dcterms:modified>
</cp:coreProperties>
</file>