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5D71" w:rsidRDefault="00000000">
      <w:pPr>
        <w:spacing w:before="720" w:after="140"/>
        <w:jc w:val="center"/>
      </w:pPr>
      <w:r>
        <w:rPr>
          <w:b/>
          <w:bCs/>
          <w:color w:val="1F3864"/>
          <w:sz w:val="64"/>
          <w:szCs w:val="64"/>
        </w:rPr>
        <w:t>IEEE-CIS Fraud Detection</w:t>
      </w:r>
    </w:p>
    <w:p w:rsidR="00BA5D71" w:rsidRDefault="00000000">
      <w:pPr>
        <w:spacing w:after="140"/>
        <w:jc w:val="center"/>
      </w:pPr>
      <w:r>
        <w:rPr>
          <w:color w:val="2E75B6"/>
          <w:sz w:val="36"/>
          <w:szCs w:val="36"/>
        </w:rPr>
        <w:t>ML Pipeline — Final Project Report</w:t>
      </w:r>
    </w:p>
    <w:p w:rsidR="00BA5D71" w:rsidRDefault="00000000">
      <w:pPr>
        <w:spacing w:after="700"/>
        <w:jc w:val="center"/>
      </w:pPr>
      <w:r>
        <w:rPr>
          <w:i/>
          <w:iCs/>
          <w:color w:val="595959"/>
          <w:sz w:val="24"/>
          <w:szCs w:val="24"/>
        </w:rPr>
        <w:t xml:space="preserve">HIT — Final ML </w:t>
      </w:r>
      <w:proofErr w:type="gramStart"/>
      <w:r>
        <w:rPr>
          <w:i/>
          <w:iCs/>
          <w:color w:val="595959"/>
          <w:sz w:val="24"/>
          <w:szCs w:val="24"/>
        </w:rPr>
        <w:t>Course  |</w:t>
      </w:r>
      <w:proofErr w:type="gramEnd"/>
      <w:r>
        <w:rPr>
          <w:i/>
          <w:iCs/>
          <w:color w:val="595959"/>
          <w:sz w:val="24"/>
          <w:szCs w:val="24"/>
        </w:rPr>
        <w:t xml:space="preserve">  Portfolio Project</w:t>
      </w:r>
    </w:p>
    <w:p w:rsidR="00BA5D71" w:rsidRDefault="00BA5D71">
      <w:pPr>
        <w:spacing w:after="70"/>
      </w:pPr>
    </w:p>
    <w:p w:rsidR="00BA5D71" w:rsidRDefault="00000000">
      <w:pPr>
        <w:pStyle w:val="Heading1"/>
      </w:pPr>
      <w:r>
        <w:t>1. Project Goal</w:t>
      </w:r>
    </w:p>
    <w:p w:rsidR="00BA5D71" w:rsidRDefault="00000000">
      <w:pPr>
        <w:spacing w:before="60" w:after="80"/>
      </w:pPr>
      <w:r>
        <w:rPr>
          <w:color w:val="595959"/>
        </w:rPr>
        <w:t>Build a production-quality fraud detection model on real-world credit card transaction data from the Kaggle IEEE-CIS competition (Vesta Corporation).</w:t>
      </w:r>
    </w:p>
    <w:p w:rsidR="00BA5D71" w:rsidRDefault="00BA5D71">
      <w:pPr>
        <w:spacing w:after="70"/>
      </w:pPr>
    </w:p>
    <w:p w:rsidR="00BA5D71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color w:val="595959"/>
        </w:rPr>
        <w:t>Academic: final ML course project at HIT</w:t>
      </w:r>
    </w:p>
    <w:p w:rsidR="00BA5D71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color w:val="595959"/>
        </w:rPr>
        <w:t>Portfolio: demonstrate end-to-end ML engineering — from raw data to a modular, versioned, leakage-free pipeline</w:t>
      </w:r>
    </w:p>
    <w:p w:rsidR="00BA5D71" w:rsidRDefault="00BA5D71">
      <w:pPr>
        <w:spacing w:after="70"/>
      </w:pPr>
    </w:p>
    <w:p w:rsidR="00BA5D71" w:rsidRDefault="00000000">
      <w:pPr>
        <w:spacing w:before="60" w:after="80"/>
      </w:pPr>
      <w:r>
        <w:rPr>
          <w:b/>
          <w:bCs/>
          <w:color w:val="000000"/>
        </w:rPr>
        <w:t xml:space="preserve">Official competition metric: </w:t>
      </w:r>
      <w:r>
        <w:rPr>
          <w:color w:val="595959"/>
        </w:rPr>
        <w:t>ROC AUC (Kaggle IEEE-CIS standard).</w:t>
      </w:r>
    </w:p>
    <w:p w:rsidR="00BA5D71" w:rsidRDefault="00000000">
      <w:pPr>
        <w:spacing w:before="60" w:after="80"/>
      </w:pPr>
      <w:r>
        <w:rPr>
          <w:b/>
          <w:bCs/>
          <w:color w:val="000000"/>
        </w:rPr>
        <w:t xml:space="preserve">Additional metric: </w:t>
      </w:r>
      <w:r>
        <w:rPr>
          <w:color w:val="595959"/>
        </w:rPr>
        <w:t>PR AUC — tracks fraud-class quality independently of the majority class. With 3.5% fraud, a model can achieve high ROC AUC while missing many fraud cases; PR AUC exposes this.</w:t>
      </w:r>
    </w:p>
    <w:p w:rsidR="00BA5D71" w:rsidRDefault="00BA5D71">
      <w:pPr>
        <w:spacing w:after="70"/>
      </w:pPr>
    </w:p>
    <w:p w:rsidR="00BA5D71" w:rsidRDefault="00000000">
      <w:pPr>
        <w:pStyle w:val="Heading1"/>
      </w:pPr>
      <w:r>
        <w:t>2. Dataset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A5D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000000"/>
                <w:sz w:val="20"/>
                <w:szCs w:val="20"/>
              </w:rPr>
              <w:t>Source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Kaggle IEEE-CIS Fraud Detection — Vesta Corporation real e-commerce transactions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000000"/>
                <w:sz w:val="20"/>
                <w:szCs w:val="20"/>
              </w:rPr>
              <w:t>Train set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 xml:space="preserve">590,540 </w:t>
            </w:r>
            <w:proofErr w:type="gramStart"/>
            <w:r>
              <w:rPr>
                <w:color w:val="595959"/>
                <w:sz w:val="20"/>
                <w:szCs w:val="20"/>
              </w:rPr>
              <w:t>transactions  |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  ~6 months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000000"/>
                <w:sz w:val="20"/>
                <w:szCs w:val="20"/>
              </w:rPr>
              <w:t>Fraud rate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3.5</w:t>
            </w:r>
            <w:proofErr w:type="gramStart"/>
            <w:r>
              <w:rPr>
                <w:color w:val="595959"/>
                <w:sz w:val="20"/>
                <w:szCs w:val="20"/>
              </w:rPr>
              <w:t>%  —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  only 20,663 </w:t>
            </w:r>
            <w:proofErr w:type="gramStart"/>
            <w:r>
              <w:rPr>
                <w:color w:val="595959"/>
                <w:sz w:val="20"/>
                <w:szCs w:val="20"/>
              </w:rPr>
              <w:t>fraud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 out of 590,540 </w:t>
            </w:r>
            <w:proofErr w:type="gramStart"/>
            <w:r>
              <w:rPr>
                <w:color w:val="595959"/>
                <w:sz w:val="20"/>
                <w:szCs w:val="20"/>
              </w:rPr>
              <w:t>total  (</w:t>
            </w:r>
            <w:proofErr w:type="gramEnd"/>
            <w:r>
              <w:rPr>
                <w:color w:val="595959"/>
                <w:sz w:val="20"/>
                <w:szCs w:val="20"/>
              </w:rPr>
              <w:t>96.5% legitimate)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000000"/>
                <w:sz w:val="20"/>
                <w:szCs w:val="20"/>
              </w:rPr>
              <w:t>Features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 xml:space="preserve">434 raw after </w:t>
            </w:r>
            <w:proofErr w:type="gramStart"/>
            <w:r>
              <w:rPr>
                <w:color w:val="595959"/>
                <w:sz w:val="20"/>
                <w:szCs w:val="20"/>
              </w:rPr>
              <w:t>merge  +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  23 </w:t>
            </w:r>
            <w:proofErr w:type="gramStart"/>
            <w:r>
              <w:rPr>
                <w:color w:val="595959"/>
                <w:sz w:val="20"/>
                <w:szCs w:val="20"/>
              </w:rPr>
              <w:t>engineered  =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  457 total features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000000"/>
                <w:sz w:val="20"/>
                <w:szCs w:val="20"/>
              </w:rPr>
              <w:t>Train / Val split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 xml:space="preserve">80% train / 20% </w:t>
            </w:r>
            <w:proofErr w:type="spellStart"/>
            <w:proofErr w:type="gramStart"/>
            <w:r>
              <w:rPr>
                <w:color w:val="595959"/>
                <w:sz w:val="20"/>
                <w:szCs w:val="20"/>
              </w:rPr>
              <w:t>val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 —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  time-based, no shuffle (mimics production)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000000"/>
                <w:sz w:val="20"/>
                <w:szCs w:val="20"/>
              </w:rPr>
              <w:t>Official metric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 xml:space="preserve">ROC </w:t>
            </w:r>
            <w:proofErr w:type="gramStart"/>
            <w:r>
              <w:rPr>
                <w:color w:val="595959"/>
                <w:sz w:val="20"/>
                <w:szCs w:val="20"/>
              </w:rPr>
              <w:t>AUC  (</w:t>
            </w:r>
            <w:proofErr w:type="gramEnd"/>
            <w:r>
              <w:rPr>
                <w:color w:val="595959"/>
                <w:sz w:val="20"/>
                <w:szCs w:val="20"/>
              </w:rPr>
              <w:t>Kaggle IEEE-CIS competition standard)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000000"/>
                <w:sz w:val="20"/>
                <w:szCs w:val="20"/>
              </w:rPr>
              <w:t>Additional metric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 xml:space="preserve">PR </w:t>
            </w:r>
            <w:proofErr w:type="gramStart"/>
            <w:r>
              <w:rPr>
                <w:color w:val="595959"/>
                <w:sz w:val="20"/>
                <w:szCs w:val="20"/>
              </w:rPr>
              <w:t>AUC  —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  fraud-class quality under severe imbalance</w:t>
            </w:r>
          </w:p>
        </w:tc>
      </w:tr>
    </w:tbl>
    <w:p w:rsidR="00BA5D71" w:rsidRDefault="00BA5D71">
      <w:pPr>
        <w:spacing w:after="70"/>
      </w:pPr>
    </w:p>
    <w:p w:rsidR="00BA5D71" w:rsidRDefault="00000000">
      <w:pPr>
        <w:pStyle w:val="Heading1"/>
      </w:pPr>
      <w:r>
        <w:t>3. Class Imbalance — The Core Challenge</w:t>
      </w:r>
    </w:p>
    <w:p w:rsidR="00BA5D71" w:rsidRDefault="00000000">
      <w:pPr>
        <w:pStyle w:val="Heading2"/>
      </w:pPr>
      <w:proofErr w:type="gramStart"/>
      <w:r>
        <w:t>3.1  The</w:t>
      </w:r>
      <w:proofErr w:type="gramEnd"/>
      <w:r>
        <w:t xml:space="preserve"> Problem: 96.5% vs 3.5%</w:t>
      </w:r>
    </w:p>
    <w:p w:rsidR="00BA5D71" w:rsidRDefault="00000000">
      <w:pPr>
        <w:spacing w:before="60" w:after="80"/>
      </w:pPr>
      <w:r>
        <w:rPr>
          <w:color w:val="595959"/>
        </w:rPr>
        <w:t>The dataset has extreme class imbalance. Only 3.5% of transactions are fraudulent.</w:t>
      </w:r>
    </w:p>
    <w:p w:rsidR="00BA5D71" w:rsidRDefault="00BA5D71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80"/>
        <w:gridCol w:w="3080"/>
      </w:tblGrid>
      <w:tr w:rsidR="00BA5D7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3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3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Share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1A5C1A"/>
                <w:sz w:val="20"/>
                <w:szCs w:val="20"/>
              </w:rPr>
              <w:t>Legitimate (0)</w:t>
            </w:r>
          </w:p>
        </w:tc>
        <w:tc>
          <w:tcPr>
            <w:tcW w:w="3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569,877</w:t>
            </w:r>
          </w:p>
        </w:tc>
        <w:tc>
          <w:tcPr>
            <w:tcW w:w="3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96.5%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CC0000"/>
                <w:sz w:val="20"/>
                <w:szCs w:val="20"/>
              </w:rPr>
              <w:t>Fraud (1)</w:t>
            </w:r>
          </w:p>
        </w:tc>
        <w:tc>
          <w:tcPr>
            <w:tcW w:w="3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20,663</w:t>
            </w:r>
          </w:p>
        </w:tc>
        <w:tc>
          <w:tcPr>
            <w:tcW w:w="3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3.5%</w:t>
            </w:r>
          </w:p>
        </w:tc>
      </w:tr>
    </w:tbl>
    <w:p w:rsidR="00BA5D71" w:rsidRDefault="00BA5D71">
      <w:pPr>
        <w:spacing w:after="70"/>
      </w:pPr>
    </w:p>
    <w:p w:rsidR="00BA5D71" w:rsidRDefault="00000000">
      <w:pPr>
        <w:spacing w:before="60" w:after="80"/>
      </w:pPr>
      <w:r>
        <w:rPr>
          <w:b/>
          <w:bCs/>
          <w:color w:val="000000"/>
        </w:rPr>
        <w:t xml:space="preserve">Why this matters: </w:t>
      </w:r>
      <w:r>
        <w:rPr>
          <w:color w:val="595959"/>
        </w:rPr>
        <w:t>a naive model that predicts 'legitimate' for every transaction achieves 96.5% accuracy — yet catches zero fraud. Standard accuracy is meaningless here. ROC AUC and PR AUC are required.</w:t>
      </w:r>
    </w:p>
    <w:p w:rsidR="00BA5D71" w:rsidRDefault="00BA5D71">
      <w:pPr>
        <w:spacing w:after="70"/>
      </w:pPr>
    </w:p>
    <w:p w:rsidR="00BA5D71" w:rsidRDefault="00000000">
      <w:pPr>
        <w:pStyle w:val="Heading2"/>
      </w:pPr>
      <w:proofErr w:type="gramStart"/>
      <w:r>
        <w:t>3.2  Why</w:t>
      </w:r>
      <w:proofErr w:type="gramEnd"/>
      <w:r>
        <w:t xml:space="preserve"> We Did NOT Use Resampling or Synthetic Data</w:t>
      </w:r>
    </w:p>
    <w:p w:rsidR="00BA5D71" w:rsidRDefault="00BA5D71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BA5D7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Why Not Used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CC0000"/>
                <w:sz w:val="20"/>
                <w:szCs w:val="20"/>
              </w:rPr>
              <w:t>SMOTE (oversampling)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Generates synthetic fraud samples by interpolating between real ones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Synthetic patterns may not reflect real fraud — degrades model on real data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r>
              <w:rPr>
                <w:b/>
                <w:bCs/>
                <w:color w:val="CC0000"/>
                <w:sz w:val="20"/>
                <w:szCs w:val="20"/>
              </w:rPr>
              <w:t>Undersampling</w:t>
            </w:r>
            <w:proofErr w:type="spellEnd"/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Discards real legitimate transactions to balance classes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Throws away 80%+ of training data — massive, unacceptable information loss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1A5C1A"/>
                <w:sz w:val="20"/>
                <w:szCs w:val="20"/>
              </w:rPr>
              <w:t xml:space="preserve">Class weights in </w:t>
            </w:r>
            <w:proofErr w:type="gramStart"/>
            <w:r>
              <w:rPr>
                <w:b/>
                <w:bCs/>
                <w:color w:val="1A5C1A"/>
                <w:sz w:val="20"/>
                <w:szCs w:val="20"/>
              </w:rPr>
              <w:t>model  ✅</w:t>
            </w:r>
            <w:proofErr w:type="gramEnd"/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Each model natively penalizes missed fraud more than missed legitimate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No data modification — all real transactions used, full signal preserved</w:t>
            </w:r>
          </w:p>
        </w:tc>
      </w:tr>
    </w:tbl>
    <w:p w:rsidR="00BA5D71" w:rsidRDefault="00BA5D71">
      <w:pPr>
        <w:spacing w:after="70"/>
      </w:pPr>
    </w:p>
    <w:p w:rsidR="00BA5D71" w:rsidRDefault="00000000">
      <w:pPr>
        <w:pBdr>
          <w:left w:val="single" w:sz="6" w:space="12" w:color="2E75B6"/>
        </w:pBdr>
        <w:spacing w:before="90" w:after="90"/>
        <w:ind w:left="560"/>
      </w:pPr>
      <w:r>
        <w:rPr>
          <w:b/>
          <w:bCs/>
          <w:i/>
          <w:iCs/>
          <w:color w:val="2E75B6"/>
          <w:sz w:val="20"/>
          <w:szCs w:val="20"/>
        </w:rPr>
        <w:t xml:space="preserve">📌 Why this decision: </w:t>
      </w:r>
      <w:r>
        <w:rPr>
          <w:i/>
          <w:iCs/>
          <w:color w:val="595959"/>
          <w:sz w:val="20"/>
          <w:szCs w:val="20"/>
        </w:rPr>
        <w:t xml:space="preserve">Gradient boosting models have native support for class imbalance through sample weighting. The model sees all real transactions but pays a higher penalty for misclassifying fraud. No information is </w:t>
      </w:r>
      <w:proofErr w:type="gramStart"/>
      <w:r>
        <w:rPr>
          <w:i/>
          <w:iCs/>
          <w:color w:val="595959"/>
          <w:sz w:val="20"/>
          <w:szCs w:val="20"/>
        </w:rPr>
        <w:t>lost,</w:t>
      </w:r>
      <w:proofErr w:type="gramEnd"/>
      <w:r>
        <w:rPr>
          <w:i/>
          <w:iCs/>
          <w:color w:val="595959"/>
          <w:sz w:val="20"/>
          <w:szCs w:val="20"/>
        </w:rPr>
        <w:t xml:space="preserve"> no synthetic data is introduced — this is the correct approach for production fraud detection.</w:t>
      </w:r>
    </w:p>
    <w:p w:rsidR="00BA5D71" w:rsidRDefault="00BA5D71">
      <w:pPr>
        <w:spacing w:after="70"/>
      </w:pPr>
    </w:p>
    <w:p w:rsidR="00BA5D71" w:rsidRDefault="00000000">
      <w:pPr>
        <w:pStyle w:val="Heading2"/>
      </w:pPr>
      <w:proofErr w:type="gramStart"/>
      <w:r>
        <w:t>3.3  Imbalance</w:t>
      </w:r>
      <w:proofErr w:type="gramEnd"/>
      <w:r>
        <w:t xml:space="preserve"> Parameters — Per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800"/>
        <w:gridCol w:w="4860"/>
      </w:tblGrid>
      <w:tr w:rsidR="00BA5D71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LightGBM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r>
              <w:rPr>
                <w:color w:val="595959"/>
                <w:sz w:val="20"/>
                <w:szCs w:val="20"/>
              </w:rPr>
              <w:t>is_unbalance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= True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Auto-reweights samples: fraud gets weight ~28x higher than legitimate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r>
              <w:rPr>
                <w:color w:val="595959"/>
                <w:sz w:val="20"/>
                <w:szCs w:val="20"/>
              </w:rPr>
              <w:t>scale_pos_weight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= 28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Explicit ratio: 96.5 / 3.5 = 28 — model is 28x more penalized for missing fraud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CatBoost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r>
              <w:rPr>
                <w:color w:val="595959"/>
                <w:sz w:val="20"/>
                <w:szCs w:val="20"/>
              </w:rPr>
              <w:t>auto_class_weights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= 'Balanced'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r>
              <w:rPr>
                <w:color w:val="595959"/>
                <w:sz w:val="20"/>
                <w:szCs w:val="20"/>
              </w:rPr>
              <w:t>CatBoost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computes class weights automatically from the training data distribution</w:t>
            </w:r>
          </w:p>
        </w:tc>
      </w:tr>
    </w:tbl>
    <w:p w:rsidR="00BA5D71" w:rsidRDefault="00BA5D71">
      <w:pPr>
        <w:spacing w:after="70"/>
      </w:pPr>
    </w:p>
    <w:p w:rsidR="00BA5D71" w:rsidRDefault="00000000">
      <w:pPr>
        <w:pStyle w:val="Heading1"/>
      </w:pPr>
      <w:r>
        <w:t>4. EDA — Key Discoveries</w:t>
      </w:r>
    </w:p>
    <w:p w:rsidR="00BA5D71" w:rsidRDefault="00000000">
      <w:pPr>
        <w:spacing w:before="60" w:after="80"/>
      </w:pPr>
      <w:r>
        <w:rPr>
          <w:color w:val="595959"/>
        </w:rPr>
        <w:t>Critical findings that directly shaped the feature engineering strategy.</w:t>
      </w:r>
    </w:p>
    <w:p w:rsidR="00BA5D71" w:rsidRDefault="00BA5D71">
      <w:pPr>
        <w:spacing w:after="70"/>
      </w:pPr>
    </w:p>
    <w:p w:rsidR="00BA5D71" w:rsidRDefault="00000000">
      <w:pPr>
        <w:pStyle w:val="Heading2"/>
      </w:pPr>
      <w:r>
        <w:t>Discovery 1 — Fraudsters Operate at Night</w:t>
      </w:r>
    </w:p>
    <w:p w:rsidR="00BA5D71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color w:val="595959"/>
        </w:rPr>
        <w:t>Fraud rate peaks at hours 5–9:  ~10.6</w:t>
      </w:r>
      <w:proofErr w:type="gramStart"/>
      <w:r>
        <w:rPr>
          <w:color w:val="595959"/>
        </w:rPr>
        <w:t>%  —</w:t>
      </w:r>
      <w:proofErr w:type="gramEnd"/>
      <w:r>
        <w:rPr>
          <w:color w:val="595959"/>
        </w:rPr>
        <w:t xml:space="preserve"> that is 3x the 3.5% average</w:t>
      </w:r>
    </w:p>
    <w:p w:rsidR="00BA5D71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color w:val="595959"/>
        </w:rPr>
        <w:t>Legitimate users are mostly inactive during these hours — fraudsters exploit low-monitoring windows</w:t>
      </w:r>
    </w:p>
    <w:p w:rsidR="00BA5D71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color w:val="595959"/>
        </w:rPr>
        <w:lastRenderedPageBreak/>
        <w:t>Mobile device fraud rate: 10.17</w:t>
      </w:r>
      <w:proofErr w:type="gramStart"/>
      <w:r>
        <w:rPr>
          <w:color w:val="595959"/>
        </w:rPr>
        <w:t>%  (</w:t>
      </w:r>
      <w:proofErr w:type="gramEnd"/>
      <w:r>
        <w:rPr>
          <w:color w:val="595959"/>
        </w:rPr>
        <w:t>3x average) — mobile is a significantly higher-risk channel</w:t>
      </w:r>
    </w:p>
    <w:p w:rsidR="00BA5D71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color w:val="595959"/>
        </w:rPr>
        <w:t>No structural time drift over 6 months — confirms that a single time-based train/</w:t>
      </w:r>
      <w:proofErr w:type="spellStart"/>
      <w:r>
        <w:rPr>
          <w:color w:val="595959"/>
        </w:rPr>
        <w:t>val</w:t>
      </w:r>
      <w:proofErr w:type="spellEnd"/>
      <w:r>
        <w:rPr>
          <w:color w:val="595959"/>
        </w:rPr>
        <w:t xml:space="preserve"> split is valid</w:t>
      </w:r>
    </w:p>
    <w:p w:rsidR="00BA5D71" w:rsidRDefault="00BA5D71">
      <w:pPr>
        <w:spacing w:after="70"/>
      </w:pPr>
    </w:p>
    <w:p w:rsidR="00BA5D71" w:rsidRDefault="00000000">
      <w:pPr>
        <w:pStyle w:val="Heading2"/>
      </w:pPr>
      <w:r>
        <w:t>Discovery 2 — Time-Based Features Are Strong Predictors</w:t>
      </w:r>
    </w:p>
    <w:p w:rsidR="00BA5D71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color w:val="595959"/>
        </w:rPr>
        <w:t>Top-4 non-proprietary signals: D15 (|r|=0.078), D10 (|r|=0.072), D4 (|r|=0.067), D1 (|r|=0.063)</w:t>
      </w:r>
    </w:p>
    <w:p w:rsidR="00BA5D71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color w:val="595959"/>
        </w:rPr>
        <w:t xml:space="preserve">D-columns are </w:t>
      </w:r>
      <w:proofErr w:type="spellStart"/>
      <w:r>
        <w:rPr>
          <w:color w:val="595959"/>
        </w:rPr>
        <w:t>timedelta</w:t>
      </w:r>
      <w:proofErr w:type="spellEnd"/>
      <w:r>
        <w:rPr>
          <w:color w:val="595959"/>
        </w:rPr>
        <w:t xml:space="preserve"> features — e.g. days since last transaction, days since card first used</w:t>
      </w:r>
    </w:p>
    <w:p w:rsidR="00BA5D71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color w:val="595959"/>
        </w:rPr>
        <w:t xml:space="preserve">This confirmed that time-based </w:t>
      </w:r>
      <w:proofErr w:type="spellStart"/>
      <w:r>
        <w:rPr>
          <w:color w:val="595959"/>
        </w:rPr>
        <w:t>behavioral</w:t>
      </w:r>
      <w:proofErr w:type="spellEnd"/>
      <w:r>
        <w:rPr>
          <w:color w:val="595959"/>
        </w:rPr>
        <w:t xml:space="preserve"> context is a strong fraud signal — directly motivating the velocity and aggregation features</w:t>
      </w:r>
    </w:p>
    <w:p w:rsidR="00BA5D71" w:rsidRDefault="00BA5D71">
      <w:pPr>
        <w:spacing w:after="70"/>
      </w:pPr>
    </w:p>
    <w:p w:rsidR="00BA5D71" w:rsidRDefault="00000000">
      <w:pPr>
        <w:pStyle w:val="Heading2"/>
      </w:pPr>
      <w:r>
        <w:t>Discovery 3 — Email &amp; Device Instability Are Strong Fraud Signals</w:t>
      </w:r>
    </w:p>
    <w:p w:rsidR="00BA5D71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color w:val="595959"/>
        </w:rPr>
        <w:t xml:space="preserve">New recipient email for this </w:t>
      </w:r>
      <w:proofErr w:type="gramStart"/>
      <w:r>
        <w:rPr>
          <w:color w:val="595959"/>
        </w:rPr>
        <w:t>card  (</w:t>
      </w:r>
      <w:proofErr w:type="spellStart"/>
      <w:proofErr w:type="gramEnd"/>
      <w:r>
        <w:rPr>
          <w:color w:val="595959"/>
        </w:rPr>
        <w:t>is_new_R_email</w:t>
      </w:r>
      <w:proofErr w:type="spellEnd"/>
      <w:r>
        <w:rPr>
          <w:color w:val="595959"/>
        </w:rPr>
        <w:t>):  fraud lift 1.85x</w:t>
      </w:r>
    </w:p>
    <w:p w:rsidR="00BA5D71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color w:val="595959"/>
        </w:rPr>
        <w:t xml:space="preserve">New device type for this </w:t>
      </w:r>
      <w:proofErr w:type="gramStart"/>
      <w:r>
        <w:rPr>
          <w:color w:val="595959"/>
        </w:rPr>
        <w:t>card  (</w:t>
      </w:r>
      <w:proofErr w:type="spellStart"/>
      <w:proofErr w:type="gramEnd"/>
      <w:r>
        <w:rPr>
          <w:color w:val="595959"/>
        </w:rPr>
        <w:t>is_new_device</w:t>
      </w:r>
      <w:proofErr w:type="spellEnd"/>
      <w:r>
        <w:rPr>
          <w:color w:val="595959"/>
        </w:rPr>
        <w:t>):  fraud lift 1.66x</w:t>
      </w:r>
    </w:p>
    <w:p w:rsidR="00BA5D71" w:rsidRDefault="00000000">
      <w:pPr>
        <w:pBdr>
          <w:left w:val="single" w:sz="6" w:space="12" w:color="2E75B6"/>
        </w:pBdr>
        <w:spacing w:before="90" w:after="90"/>
        <w:ind w:left="560"/>
      </w:pPr>
      <w:r>
        <w:rPr>
          <w:b/>
          <w:bCs/>
          <w:i/>
          <w:iCs/>
          <w:color w:val="2E75B6"/>
          <w:sz w:val="20"/>
          <w:szCs w:val="20"/>
        </w:rPr>
        <w:t xml:space="preserve">📌 Why this decision: </w:t>
      </w:r>
      <w:r>
        <w:rPr>
          <w:i/>
          <w:iCs/>
          <w:color w:val="595959"/>
          <w:sz w:val="20"/>
          <w:szCs w:val="20"/>
        </w:rPr>
        <w:t>Lift = fraud rate in that group / overall fraud rate. Lift 1.85x means: when the recipient email is new for this card, fraud rate is nearly 2x the average. A fraudster uses a stolen card but redirects goods to their own email — a signal invisible without user-level history.</w:t>
      </w:r>
    </w:p>
    <w:p w:rsidR="00BA5D71" w:rsidRDefault="00BA5D71">
      <w:pPr>
        <w:spacing w:after="70"/>
      </w:pPr>
    </w:p>
    <w:p w:rsidR="00BA5D71" w:rsidRDefault="00000000">
      <w:pPr>
        <w:pStyle w:val="Heading2"/>
      </w:pPr>
      <w:r>
        <w:t>Discovery 4 — UID = card1 + addr</w:t>
      </w:r>
      <w:proofErr w:type="gramStart"/>
      <w:r>
        <w:t>1  (</w:t>
      </w:r>
      <w:proofErr w:type="gramEnd"/>
      <w:r>
        <w:t>Confirmed by Analysis)</w:t>
      </w:r>
    </w:p>
    <w:p w:rsidR="00BA5D71" w:rsidRDefault="00000000">
      <w:pPr>
        <w:spacing w:before="60" w:after="80"/>
      </w:pPr>
      <w:r>
        <w:rPr>
          <w:color w:val="595959"/>
        </w:rPr>
        <w:t xml:space="preserve">The UID (User Identity key) is the grouping key for ALL aggregation and </w:t>
      </w:r>
      <w:proofErr w:type="spellStart"/>
      <w:r>
        <w:rPr>
          <w:color w:val="595959"/>
        </w:rPr>
        <w:t>behavioral</w:t>
      </w:r>
      <w:proofErr w:type="spellEnd"/>
      <w:r>
        <w:rPr>
          <w:color w:val="595959"/>
        </w:rPr>
        <w:t xml:space="preserve"> features. Choosing it correctly is the most critical design decision in the pipeline.</w:t>
      </w:r>
    </w:p>
    <w:p w:rsidR="00BA5D71" w:rsidRDefault="00BA5D71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BA5D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Decision &amp; Rationale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1A5C1A"/>
                <w:sz w:val="20"/>
                <w:szCs w:val="20"/>
              </w:rPr>
              <w:t>card1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Primary card ID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Included. Most unique card identifier — used as main group key by all top Kaggle solutions.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1A5C1A"/>
                <w:sz w:val="20"/>
                <w:szCs w:val="20"/>
              </w:rPr>
              <w:t>addr1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Billing region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Included. Refines identity: same card + same billing region = same user. addr1 is billing address, NOT shipping.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CC0000"/>
                <w:sz w:val="20"/>
                <w:szCs w:val="20"/>
              </w:rPr>
              <w:t>D</w:t>
            </w:r>
            <w:proofErr w:type="gramStart"/>
            <w:r>
              <w:rPr>
                <w:b/>
                <w:bCs/>
                <w:color w:val="CC0000"/>
                <w:sz w:val="20"/>
                <w:szCs w:val="20"/>
              </w:rPr>
              <w:t>1  —</w:t>
            </w:r>
            <w:proofErr w:type="gramEnd"/>
            <w:r>
              <w:rPr>
                <w:b/>
                <w:bCs/>
                <w:color w:val="CC0000"/>
                <w:sz w:val="20"/>
                <w:szCs w:val="20"/>
              </w:rPr>
              <w:t xml:space="preserve"> Rejected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Days since first use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Excluded. Anchor drift test: D1 median drift = 26+ days over 6 months. D1 is dynamic — adding it incorrectly splits one card into multiple fake user groups.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r>
              <w:rPr>
                <w:b/>
                <w:bCs/>
                <w:color w:val="7D4E00"/>
                <w:sz w:val="20"/>
                <w:szCs w:val="20"/>
              </w:rPr>
              <w:t>P_</w:t>
            </w:r>
            <w:proofErr w:type="gramStart"/>
            <w:r>
              <w:rPr>
                <w:b/>
                <w:bCs/>
                <w:color w:val="7D4E00"/>
                <w:sz w:val="20"/>
                <w:szCs w:val="20"/>
              </w:rPr>
              <w:t>emaildomain</w:t>
            </w:r>
            <w:proofErr w:type="spellEnd"/>
            <w:r>
              <w:rPr>
                <w:b/>
                <w:bCs/>
                <w:color w:val="7D4E00"/>
                <w:sz w:val="20"/>
                <w:szCs w:val="20"/>
              </w:rPr>
              <w:t xml:space="preserve">  —</w:t>
            </w:r>
            <w:proofErr w:type="gramEnd"/>
            <w:r>
              <w:rPr>
                <w:b/>
                <w:bCs/>
                <w:color w:val="7D4E00"/>
                <w:sz w:val="20"/>
                <w:szCs w:val="20"/>
              </w:rPr>
              <w:t xml:space="preserve"> Not in key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Instability signal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 xml:space="preserve">Excluded from UID. People legitimately have multiple email accounts. Used instead as </w:t>
            </w:r>
            <w:proofErr w:type="spellStart"/>
            <w:r>
              <w:rPr>
                <w:color w:val="595959"/>
                <w:sz w:val="20"/>
                <w:szCs w:val="20"/>
              </w:rPr>
              <w:t>is_new_P_email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595959"/>
                <w:sz w:val="20"/>
                <w:szCs w:val="20"/>
              </w:rPr>
              <w:t>nunique_P_email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— fraud signals, not identity components.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r>
              <w:rPr>
                <w:b/>
                <w:bCs/>
                <w:color w:val="7D4E00"/>
                <w:sz w:val="20"/>
                <w:szCs w:val="20"/>
              </w:rPr>
              <w:t>R_</w:t>
            </w:r>
            <w:proofErr w:type="gramStart"/>
            <w:r>
              <w:rPr>
                <w:b/>
                <w:bCs/>
                <w:color w:val="7D4E00"/>
                <w:sz w:val="20"/>
                <w:szCs w:val="20"/>
              </w:rPr>
              <w:t>emaildomain</w:t>
            </w:r>
            <w:proofErr w:type="spellEnd"/>
            <w:r>
              <w:rPr>
                <w:b/>
                <w:bCs/>
                <w:color w:val="7D4E00"/>
                <w:sz w:val="20"/>
                <w:szCs w:val="20"/>
              </w:rPr>
              <w:t xml:space="preserve">  —</w:t>
            </w:r>
            <w:proofErr w:type="gramEnd"/>
            <w:r>
              <w:rPr>
                <w:b/>
                <w:bCs/>
                <w:color w:val="7D4E00"/>
                <w:sz w:val="20"/>
                <w:szCs w:val="20"/>
              </w:rPr>
              <w:t xml:space="preserve"> Not in key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Instability signal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 xml:space="preserve">Excluded from UID. Recipient changes = fraudster redirects goods. Captured via </w:t>
            </w:r>
            <w:proofErr w:type="spellStart"/>
            <w:r>
              <w:rPr>
                <w:color w:val="595959"/>
                <w:sz w:val="20"/>
                <w:szCs w:val="20"/>
              </w:rPr>
              <w:t>is_new_R_email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(fraud lift 1.85x) — the strongest new signal found.</w:t>
            </w:r>
          </w:p>
        </w:tc>
      </w:tr>
    </w:tbl>
    <w:p w:rsidR="00BA5D71" w:rsidRDefault="00BA5D71">
      <w:pPr>
        <w:spacing w:after="70"/>
      </w:pPr>
    </w:p>
    <w:p w:rsidR="00BA5D71" w:rsidRDefault="00000000">
      <w:pPr>
        <w:pStyle w:val="Heading3"/>
      </w:pPr>
      <w:r>
        <w:t>Why 91.87% of UID groups have zero fraud — and why 8.13% group-level fraud rate is higher than the 3.5% transaction-level rate</w:t>
      </w:r>
    </w:p>
    <w:p w:rsidR="00BA5D71" w:rsidRDefault="00BA5D71">
      <w:pPr>
        <w:spacing w:after="70"/>
      </w:pPr>
    </w:p>
    <w:p w:rsidR="00BA5D71" w:rsidRDefault="00000000">
      <w:pPr>
        <w:spacing w:before="60" w:after="80"/>
      </w:pPr>
      <w:r>
        <w:rPr>
          <w:b/>
          <w:bCs/>
          <w:color w:val="000000"/>
        </w:rPr>
        <w:t xml:space="preserve">Two different measurements — both correct: </w:t>
      </w:r>
      <w:r>
        <w:rPr>
          <w:color w:val="595959"/>
        </w:rPr>
        <w:t>3.5% is the share of fraudulent transactions out of all transactions. 8.13% is the share of UID groups that contain at least one fraudulent transaction. These measure fundamentally different things and are expected to differ.</w:t>
      </w:r>
    </w:p>
    <w:p w:rsidR="00BA5D71" w:rsidRDefault="00BA5D71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BA5D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Level of Analysis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Is Counted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Rate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000000"/>
                <w:sz w:val="20"/>
                <w:szCs w:val="20"/>
              </w:rPr>
              <w:t>Transaction level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Fraudulent transactions out of all 590,540 transactions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3.5%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CC0000"/>
                <w:sz w:val="20"/>
                <w:szCs w:val="20"/>
              </w:rPr>
              <w:t>UID group level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Groups (cards) that contain at least one fraudulent transaction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>8.13%</w:t>
            </w:r>
          </w:p>
        </w:tc>
      </w:tr>
    </w:tbl>
    <w:p w:rsidR="00BA5D71" w:rsidRDefault="00BA5D71">
      <w:pPr>
        <w:spacing w:after="70"/>
      </w:pPr>
    </w:p>
    <w:p w:rsidR="00BA5D71" w:rsidRDefault="00000000">
      <w:pPr>
        <w:spacing w:before="60" w:after="80"/>
      </w:pPr>
      <w:r>
        <w:rPr>
          <w:b/>
          <w:bCs/>
          <w:color w:val="000000"/>
        </w:rPr>
        <w:t xml:space="preserve">Why is 8.13% &gt; 3.5%? — The size asymmetry: </w:t>
      </w:r>
      <w:r>
        <w:rPr>
          <w:color w:val="595959"/>
        </w:rPr>
        <w:t>Fraud cards are blocked quickly after discovery, so they produce very few transactions (often 1–3). Legitimate cards are used normally for months, producing many transactions (10–50+). When counting by group, each group counts as 1 regardless of size. A compromised card with only 2 transactions counts the same as a legitimate card with 40. This inflates the group-level fraud rate compared to the transaction-level rate.</w:t>
      </w:r>
    </w:p>
    <w:p w:rsidR="00BA5D71" w:rsidRDefault="00BA5D71">
      <w:pPr>
        <w:spacing w:after="70"/>
      </w:pPr>
    </w:p>
    <w:p w:rsidR="00BA5D71" w:rsidRDefault="00000000">
      <w:pPr>
        <w:spacing w:before="60" w:after="80"/>
      </w:pPr>
      <w:r>
        <w:rPr>
          <w:b/>
          <w:bCs/>
          <w:color w:val="000000"/>
        </w:rPr>
        <w:t xml:space="preserve">Why this is a healthy confirmation: </w:t>
      </w:r>
      <w:r>
        <w:rPr>
          <w:color w:val="595959"/>
        </w:rPr>
        <w:t>91.87% of UID groups are completely clean. Fraud is concentrated in a small number of cards that are fully compromised — the classic card-compromise pattern. This confirms that our UID grouping is correct: it isolates individual cards cleanly, and fraud appears as a sharp anomaly within a compromised card's history. This is exactly what our aggregation features are designed to detect.</w:t>
      </w:r>
    </w:p>
    <w:p w:rsidR="00BA5D71" w:rsidRDefault="00BA5D71">
      <w:pPr>
        <w:spacing w:after="70"/>
      </w:pPr>
    </w:p>
    <w:p w:rsidR="00BA5D71" w:rsidRDefault="00000000">
      <w:pPr>
        <w:pStyle w:val="Heading1"/>
      </w:pPr>
      <w:r>
        <w:t>5. Feature Engineering — 23 New Features</w:t>
      </w:r>
    </w:p>
    <w:p w:rsidR="00BA5D71" w:rsidRDefault="00000000">
      <w:pPr>
        <w:spacing w:before="60" w:after="80"/>
      </w:pPr>
      <w:r>
        <w:rPr>
          <w:color w:val="595959"/>
        </w:rPr>
        <w:t xml:space="preserve">All features are computed on the full dataset (train + test concatenated, sorted by </w:t>
      </w:r>
      <w:proofErr w:type="spellStart"/>
      <w:r>
        <w:rPr>
          <w:color w:val="595959"/>
        </w:rPr>
        <w:t>TransactionDT</w:t>
      </w:r>
      <w:proofErr w:type="spellEnd"/>
      <w:r>
        <w:rPr>
          <w:color w:val="595959"/>
        </w:rPr>
        <w:t>). This mirrors production: a fraud system always has access to all prior transactions for a card regardless of which dataset they come from.</w:t>
      </w:r>
    </w:p>
    <w:p w:rsidR="00BA5D71" w:rsidRDefault="00BA5D71">
      <w:pPr>
        <w:spacing w:after="70"/>
      </w:pPr>
    </w:p>
    <w:p w:rsidR="00BA5D71" w:rsidRDefault="00000000">
      <w:pPr>
        <w:pStyle w:val="Heading2"/>
      </w:pPr>
      <w:proofErr w:type="gramStart"/>
      <w:r>
        <w:t>5.1  No</w:t>
      </w:r>
      <w:proofErr w:type="gramEnd"/>
      <w:r>
        <w:t>-Leakage Architecture — How It Works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160"/>
        <w:gridCol w:w="4200"/>
      </w:tblGrid>
      <w:tr w:rsidR="00BA5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 Type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Leakage Prevention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000000"/>
                <w:sz w:val="20"/>
                <w:szCs w:val="20"/>
              </w:rPr>
              <w:t>Cumulative stats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proofErr w:type="gramStart"/>
            <w:r>
              <w:rPr>
                <w:color w:val="595959"/>
                <w:sz w:val="20"/>
                <w:szCs w:val="20"/>
              </w:rPr>
              <w:t>groupby</w:t>
            </w:r>
            <w:proofErr w:type="spellEnd"/>
            <w:r>
              <w:rPr>
                <w:color w:val="595959"/>
                <w:sz w:val="20"/>
                <w:szCs w:val="20"/>
              </w:rPr>
              <w:t>(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UID) + </w:t>
            </w:r>
            <w:proofErr w:type="gramStart"/>
            <w:r>
              <w:rPr>
                <w:color w:val="595959"/>
                <w:sz w:val="20"/>
                <w:szCs w:val="20"/>
              </w:rPr>
              <w:t>expanding(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) + </w:t>
            </w:r>
            <w:proofErr w:type="gramStart"/>
            <w:r>
              <w:rPr>
                <w:color w:val="595959"/>
                <w:sz w:val="20"/>
                <w:szCs w:val="20"/>
              </w:rPr>
              <w:t>shift(</w:t>
            </w:r>
            <w:proofErr w:type="gramEnd"/>
            <w:r>
              <w:rPr>
                <w:color w:val="595959"/>
                <w:sz w:val="20"/>
                <w:szCs w:val="20"/>
              </w:rPr>
              <w:t>1)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gramStart"/>
            <w:r>
              <w:rPr>
                <w:color w:val="595959"/>
                <w:sz w:val="20"/>
                <w:szCs w:val="20"/>
              </w:rPr>
              <w:t>shift(</w:t>
            </w:r>
            <w:proofErr w:type="gramEnd"/>
            <w:r>
              <w:rPr>
                <w:color w:val="595959"/>
                <w:sz w:val="20"/>
                <w:szCs w:val="20"/>
              </w:rPr>
              <w:t>1) structurally excludes the current row — only strictly prior transactions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000000"/>
                <w:sz w:val="20"/>
                <w:szCs w:val="20"/>
              </w:rPr>
              <w:t>Rolling windows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proofErr w:type="gramStart"/>
            <w:r>
              <w:rPr>
                <w:color w:val="595959"/>
                <w:sz w:val="20"/>
                <w:szCs w:val="20"/>
              </w:rPr>
              <w:t>groupby</w:t>
            </w:r>
            <w:proofErr w:type="spellEnd"/>
            <w:r>
              <w:rPr>
                <w:color w:val="595959"/>
                <w:sz w:val="20"/>
                <w:szCs w:val="20"/>
              </w:rPr>
              <w:t>(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UID) + </w:t>
            </w:r>
            <w:proofErr w:type="gramStart"/>
            <w:r>
              <w:rPr>
                <w:color w:val="595959"/>
                <w:sz w:val="20"/>
                <w:szCs w:val="20"/>
              </w:rPr>
              <w:t>rolling(</w:t>
            </w:r>
            <w:proofErr w:type="spellStart"/>
            <w:proofErr w:type="gramEnd"/>
            <w:r>
              <w:rPr>
                <w:color w:val="595959"/>
                <w:sz w:val="20"/>
                <w:szCs w:val="20"/>
              </w:rPr>
              <w:t>N_sec</w:t>
            </w:r>
            <w:proofErr w:type="spellEnd"/>
            <w:r>
              <w:rPr>
                <w:color w:val="595959"/>
                <w:sz w:val="20"/>
                <w:szCs w:val="20"/>
              </w:rPr>
              <w:t>, closed='left')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closed='left' excludes the current timestamp — window ends strictly before T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000000"/>
                <w:sz w:val="20"/>
                <w:szCs w:val="20"/>
              </w:rPr>
              <w:t>Label encoders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 xml:space="preserve">fit on train only, transform </w:t>
            </w:r>
            <w:proofErr w:type="spellStart"/>
            <w:r>
              <w:rPr>
                <w:color w:val="595959"/>
                <w:sz w:val="20"/>
                <w:szCs w:val="20"/>
              </w:rPr>
              <w:t>val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+ test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 xml:space="preserve">Standard </w:t>
            </w:r>
            <w:proofErr w:type="spellStart"/>
            <w:r>
              <w:rPr>
                <w:color w:val="595959"/>
                <w:sz w:val="20"/>
                <w:szCs w:val="20"/>
              </w:rPr>
              <w:t>sklearn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fit/transform — </w:t>
            </w:r>
            <w:proofErr w:type="spellStart"/>
            <w:r>
              <w:rPr>
                <w:color w:val="595959"/>
                <w:sz w:val="20"/>
                <w:szCs w:val="20"/>
              </w:rPr>
              <w:t>val</w:t>
            </w:r>
            <w:proofErr w:type="spellEnd"/>
            <w:r>
              <w:rPr>
                <w:color w:val="595959"/>
                <w:sz w:val="20"/>
                <w:szCs w:val="20"/>
              </w:rPr>
              <w:t>/test distribution never influences the fit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CC0000"/>
                <w:sz w:val="20"/>
                <w:szCs w:val="20"/>
              </w:rPr>
              <w:t xml:space="preserve">Target </w:t>
            </w:r>
            <w:proofErr w:type="spellStart"/>
            <w:r>
              <w:rPr>
                <w:b/>
                <w:bCs/>
                <w:color w:val="CC0000"/>
                <w:sz w:val="20"/>
                <w:szCs w:val="20"/>
              </w:rPr>
              <w:t>isFraud</w:t>
            </w:r>
            <w:proofErr w:type="spellEnd"/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NEVER used in any feature computation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r>
              <w:rPr>
                <w:color w:val="595959"/>
                <w:sz w:val="20"/>
                <w:szCs w:val="20"/>
              </w:rPr>
              <w:t>isFraud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is extracted only after all features are computed and saved</w:t>
            </w:r>
          </w:p>
        </w:tc>
      </w:tr>
    </w:tbl>
    <w:p w:rsidR="00BA5D71" w:rsidRDefault="00BA5D71">
      <w:pPr>
        <w:spacing w:after="70"/>
      </w:pPr>
    </w:p>
    <w:p w:rsidR="00BA5D71" w:rsidRDefault="00000000">
      <w:pPr>
        <w:pStyle w:val="Heading2"/>
      </w:pPr>
      <w:proofErr w:type="gramStart"/>
      <w:r>
        <w:t>5.2  Aggregation</w:t>
      </w:r>
      <w:proofErr w:type="gramEnd"/>
      <w:r>
        <w:t xml:space="preserve"> Features — 16 Features</w:t>
      </w:r>
    </w:p>
    <w:p w:rsidR="00BA5D71" w:rsidRDefault="00000000">
      <w:pPr>
        <w:spacing w:before="60" w:after="80"/>
      </w:pPr>
      <w:r>
        <w:rPr>
          <w:color w:val="595959"/>
        </w:rPr>
        <w:t xml:space="preserve">Capture the full </w:t>
      </w:r>
      <w:proofErr w:type="spellStart"/>
      <w:r>
        <w:rPr>
          <w:color w:val="595959"/>
        </w:rPr>
        <w:t>behavioral</w:t>
      </w:r>
      <w:proofErr w:type="spellEnd"/>
      <w:r>
        <w:rPr>
          <w:color w:val="595959"/>
        </w:rPr>
        <w:t xml:space="preserve"> history of each card. Grouped by UID (card1 + addr1).</w:t>
      </w:r>
    </w:p>
    <w:p w:rsidR="00BA5D71" w:rsidRDefault="00BA5D71">
      <w:pPr>
        <w:spacing w:after="70"/>
      </w:pPr>
    </w:p>
    <w:p w:rsidR="00BA5D71" w:rsidRDefault="00000000">
      <w:pPr>
        <w:pBdr>
          <w:left w:val="single" w:sz="6" w:space="12" w:color="1A5C1A"/>
        </w:pBdr>
        <w:spacing w:before="90" w:after="90"/>
        <w:ind w:left="560"/>
      </w:pPr>
      <w:r>
        <w:rPr>
          <w:b/>
          <w:bCs/>
          <w:color w:val="1A5C1A"/>
          <w:sz w:val="20"/>
          <w:szCs w:val="20"/>
        </w:rPr>
        <w:t xml:space="preserve">✅ No-leakage guarantee: </w:t>
      </w:r>
      <w:r>
        <w:rPr>
          <w:color w:val="595959"/>
          <w:sz w:val="20"/>
          <w:szCs w:val="20"/>
        </w:rPr>
        <w:t>every feature in this group is computed using strictly prior transactions only (</w:t>
      </w:r>
      <w:proofErr w:type="spellStart"/>
      <w:r>
        <w:rPr>
          <w:color w:val="595959"/>
          <w:sz w:val="20"/>
          <w:szCs w:val="20"/>
        </w:rPr>
        <w:t>TransactionDT</w:t>
      </w:r>
      <w:proofErr w:type="spellEnd"/>
      <w:r>
        <w:rPr>
          <w:color w:val="595959"/>
          <w:sz w:val="20"/>
          <w:szCs w:val="20"/>
        </w:rPr>
        <w:t xml:space="preserve"> &lt; current). The current transaction is never included. Implementation: expanding(</w:t>
      </w:r>
      <w:proofErr w:type="gramStart"/>
      <w:r>
        <w:rPr>
          <w:color w:val="595959"/>
          <w:sz w:val="20"/>
          <w:szCs w:val="20"/>
        </w:rPr>
        <w:t>).shift</w:t>
      </w:r>
      <w:proofErr w:type="gramEnd"/>
      <w:r>
        <w:rPr>
          <w:color w:val="595959"/>
          <w:sz w:val="20"/>
          <w:szCs w:val="20"/>
        </w:rPr>
        <w:t xml:space="preserve">(1) for cumulative stats, rolling(closed='left') for windows. The </w:t>
      </w:r>
      <w:proofErr w:type="spellStart"/>
      <w:r>
        <w:rPr>
          <w:color w:val="595959"/>
          <w:sz w:val="20"/>
          <w:szCs w:val="20"/>
        </w:rPr>
        <w:t>isFraud</w:t>
      </w:r>
      <w:proofErr w:type="spellEnd"/>
      <w:r>
        <w:rPr>
          <w:color w:val="595959"/>
          <w:sz w:val="20"/>
          <w:szCs w:val="20"/>
        </w:rPr>
        <w:t xml:space="preserve"> label is never touched.</w:t>
      </w:r>
    </w:p>
    <w:p w:rsidR="00BA5D71" w:rsidRDefault="00BA5D71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5"/>
        <w:gridCol w:w="2898"/>
        <w:gridCol w:w="3987"/>
      </w:tblGrid>
      <w:tr w:rsidR="00BA5D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Captures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Why It Signals Fraud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tx_count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Total transactions for this card up to now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Sudden high-volume activity after silence = card just compromised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tx_amt_mean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tx_amt_std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Typical amount and variability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 xml:space="preserve">High variability = inconsistent </w:t>
            </w:r>
            <w:proofErr w:type="spellStart"/>
            <w:r>
              <w:rPr>
                <w:color w:val="595959"/>
                <w:sz w:val="20"/>
                <w:szCs w:val="20"/>
              </w:rPr>
              <w:t>behavior</w:t>
            </w:r>
            <w:proofErr w:type="spellEnd"/>
            <w:r>
              <w:rPr>
                <w:color w:val="595959"/>
                <w:sz w:val="20"/>
                <w:szCs w:val="20"/>
              </w:rPr>
              <w:t>; very low mean = card-testing pattern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tx_amt_min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tx_amt_max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Observed amount range for this card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Transaction outside the card's known range = anomaly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tx_amt_ratio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Current amount / cumulative mean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Ratio &gt;&gt; 1 = this purchase is unusually large for this card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time_since_last_tx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Seconds since the previous transaction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Long gap then sudden burst = dormant card suddenly activated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delta_amt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Current amount minus previous amount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 xml:space="preserve">Large amount </w:t>
            </w:r>
            <w:proofErr w:type="gramStart"/>
            <w:r>
              <w:rPr>
                <w:color w:val="595959"/>
                <w:sz w:val="20"/>
                <w:szCs w:val="20"/>
              </w:rPr>
              <w:t>jump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 between consecutive transactions = card abuse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nunique_P_email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is_new_P_email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Payer email diversity for this card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Fraudster uses stolen card with their own email — new payer email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nunique_R_email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is_new_R_email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Recipient email diversity for this card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 xml:space="preserve">Goods redirected to fraudster's address — new </w:t>
            </w:r>
            <w:proofErr w:type="gramStart"/>
            <w:r>
              <w:rPr>
                <w:color w:val="595959"/>
                <w:sz w:val="20"/>
                <w:szCs w:val="20"/>
              </w:rPr>
              <w:t>recipient  (</w:t>
            </w:r>
            <w:proofErr w:type="gramEnd"/>
            <w:r>
              <w:rPr>
                <w:color w:val="595959"/>
                <w:sz w:val="20"/>
                <w:szCs w:val="20"/>
              </w:rPr>
              <w:t>lift 1.85x)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is_same_email_domain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Payer domain == Recipient domain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Domain mismatch: payer and recipient are clearly different people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nunique_device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is_new_device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Device type diversity for this card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 xml:space="preserve">New device = card used on unfamiliar </w:t>
            </w:r>
            <w:proofErr w:type="gramStart"/>
            <w:r>
              <w:rPr>
                <w:color w:val="595959"/>
                <w:sz w:val="20"/>
                <w:szCs w:val="20"/>
              </w:rPr>
              <w:t>hardware  (</w:t>
            </w:r>
            <w:proofErr w:type="gramEnd"/>
            <w:r>
              <w:rPr>
                <w:color w:val="595959"/>
                <w:sz w:val="20"/>
                <w:szCs w:val="20"/>
              </w:rPr>
              <w:t>lift 1.66x)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000000"/>
                <w:sz w:val="20"/>
                <w:szCs w:val="20"/>
              </w:rPr>
              <w:t>tx_count_last_3d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Transactions in last 3 days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Card-testing: small charges to verify stolen card works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000000"/>
                <w:sz w:val="20"/>
                <w:szCs w:val="20"/>
              </w:rPr>
              <w:t>tx_count_last_7d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Transactions in last 7 days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Fraud burst: fraudster maximizes use before card is blocked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000000"/>
                <w:sz w:val="20"/>
                <w:szCs w:val="20"/>
              </w:rPr>
              <w:t>tx_count_last_30d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Transactions in last 30 days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Monthly baseline: detects a 'sleeping' fraudster re-activating</w:t>
            </w:r>
          </w:p>
        </w:tc>
      </w:tr>
    </w:tbl>
    <w:p w:rsidR="00BA5D71" w:rsidRDefault="00BA5D71">
      <w:pPr>
        <w:spacing w:after="70"/>
      </w:pPr>
    </w:p>
    <w:p w:rsidR="00BA5D71" w:rsidRDefault="00000000">
      <w:pPr>
        <w:pStyle w:val="Heading2"/>
      </w:pPr>
      <w:proofErr w:type="gramStart"/>
      <w:r>
        <w:t xml:space="preserve">5.3  </w:t>
      </w:r>
      <w:proofErr w:type="spellStart"/>
      <w:r>
        <w:t>Behavioral</w:t>
      </w:r>
      <w:proofErr w:type="spellEnd"/>
      <w:proofErr w:type="gramEnd"/>
      <w:r>
        <w:t xml:space="preserve"> Fingerprint — 4 Features</w:t>
      </w:r>
    </w:p>
    <w:p w:rsidR="00BA5D71" w:rsidRDefault="00000000">
      <w:pPr>
        <w:spacing w:before="60" w:after="80"/>
      </w:pPr>
      <w:r>
        <w:rPr>
          <w:color w:val="595959"/>
        </w:rPr>
        <w:t>Measures how much the CURRENT transaction deviates from this specific card's established personal pattern.</w:t>
      </w:r>
    </w:p>
    <w:p w:rsidR="00BA5D71" w:rsidRDefault="00BA5D71">
      <w:pPr>
        <w:spacing w:after="70"/>
      </w:pPr>
    </w:p>
    <w:p w:rsidR="00BA5D71" w:rsidRDefault="00000000">
      <w:pPr>
        <w:pBdr>
          <w:left w:val="single" w:sz="6" w:space="12" w:color="1A5C1A"/>
        </w:pBdr>
        <w:spacing w:before="90" w:after="90"/>
        <w:ind w:left="560"/>
      </w:pPr>
      <w:r>
        <w:rPr>
          <w:b/>
          <w:bCs/>
          <w:color w:val="1A5C1A"/>
          <w:sz w:val="20"/>
          <w:szCs w:val="20"/>
        </w:rPr>
        <w:t xml:space="preserve">✅ No-leakage guarantee: </w:t>
      </w:r>
      <w:r>
        <w:rPr>
          <w:color w:val="595959"/>
          <w:sz w:val="20"/>
          <w:szCs w:val="20"/>
        </w:rPr>
        <w:t>every feature in this group is computed using strictly prior transactions only (</w:t>
      </w:r>
      <w:proofErr w:type="spellStart"/>
      <w:r>
        <w:rPr>
          <w:color w:val="595959"/>
          <w:sz w:val="20"/>
          <w:szCs w:val="20"/>
        </w:rPr>
        <w:t>TransactionDT</w:t>
      </w:r>
      <w:proofErr w:type="spellEnd"/>
      <w:r>
        <w:rPr>
          <w:color w:val="595959"/>
          <w:sz w:val="20"/>
          <w:szCs w:val="20"/>
        </w:rPr>
        <w:t xml:space="preserve"> &lt; current). The current transaction is never included. Implementation: expanding(</w:t>
      </w:r>
      <w:proofErr w:type="gramStart"/>
      <w:r>
        <w:rPr>
          <w:color w:val="595959"/>
          <w:sz w:val="20"/>
          <w:szCs w:val="20"/>
        </w:rPr>
        <w:t>).shift</w:t>
      </w:r>
      <w:proofErr w:type="gramEnd"/>
      <w:r>
        <w:rPr>
          <w:color w:val="595959"/>
          <w:sz w:val="20"/>
          <w:szCs w:val="20"/>
        </w:rPr>
        <w:t xml:space="preserve">(1) for cumulative stats, rolling(closed='left') for windows. The </w:t>
      </w:r>
      <w:proofErr w:type="spellStart"/>
      <w:r>
        <w:rPr>
          <w:color w:val="595959"/>
          <w:sz w:val="20"/>
          <w:szCs w:val="20"/>
        </w:rPr>
        <w:t>isFraud</w:t>
      </w:r>
      <w:proofErr w:type="spellEnd"/>
      <w:r>
        <w:rPr>
          <w:color w:val="595959"/>
          <w:sz w:val="20"/>
          <w:szCs w:val="20"/>
        </w:rPr>
        <w:t xml:space="preserve"> label is never touched.</w:t>
      </w:r>
    </w:p>
    <w:p w:rsidR="00BA5D71" w:rsidRDefault="00BA5D71">
      <w:pPr>
        <w:spacing w:after="70"/>
      </w:pPr>
    </w:p>
    <w:p w:rsidR="00BA5D71" w:rsidRDefault="00000000">
      <w:pPr>
        <w:pBdr>
          <w:left w:val="single" w:sz="6" w:space="12" w:color="2E75B6"/>
        </w:pBdr>
        <w:spacing w:before="90" w:after="90"/>
        <w:ind w:left="560"/>
      </w:pPr>
      <w:r>
        <w:rPr>
          <w:b/>
          <w:bCs/>
          <w:i/>
          <w:iCs/>
          <w:color w:val="2E75B6"/>
          <w:sz w:val="20"/>
          <w:szCs w:val="20"/>
        </w:rPr>
        <w:t xml:space="preserve">📌 Why this decision: </w:t>
      </w:r>
      <w:r>
        <w:rPr>
          <w:i/>
          <w:iCs/>
          <w:color w:val="595959"/>
          <w:sz w:val="20"/>
          <w:szCs w:val="20"/>
        </w:rPr>
        <w:t xml:space="preserve">Aggregation features answer 'what happened before'. </w:t>
      </w:r>
      <w:proofErr w:type="spellStart"/>
      <w:r>
        <w:rPr>
          <w:i/>
          <w:iCs/>
          <w:color w:val="595959"/>
          <w:sz w:val="20"/>
          <w:szCs w:val="20"/>
        </w:rPr>
        <w:t>Behavioral</w:t>
      </w:r>
      <w:proofErr w:type="spellEnd"/>
      <w:r>
        <w:rPr>
          <w:i/>
          <w:iCs/>
          <w:color w:val="595959"/>
          <w:sz w:val="20"/>
          <w:szCs w:val="20"/>
        </w:rPr>
        <w:t xml:space="preserve"> features answer 'how unusual is THIS transaction for this specific card'. A card that always spends ~$50 making a $5,000 transaction is a strong fraud signal — detectable only by comparing to the card's personal baseline, not population averages.</w:t>
      </w:r>
    </w:p>
    <w:p w:rsidR="00BA5D71" w:rsidRDefault="00BA5D71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6"/>
        <w:gridCol w:w="2959"/>
        <w:gridCol w:w="3715"/>
      </w:tblGrid>
      <w:tr w:rsidR="00BA5D7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Measures</w:t>
            </w:r>
          </w:p>
        </w:tc>
        <w:tc>
          <w:tcPr>
            <w:tcW w:w="3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Fraud Signal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amt_vs_personal_median</w:t>
            </w:r>
            <w:proofErr w:type="spellEnd"/>
          </w:p>
        </w:tc>
        <w:tc>
          <w:tcPr>
            <w:tcW w:w="3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Current amount / this card's median amount</w:t>
            </w:r>
          </w:p>
        </w:tc>
        <w:tc>
          <w:tcPr>
            <w:tcW w:w="3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Ratio &gt;&gt; 1 = transaction far above this card's personal norm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amt_z_score</w:t>
            </w:r>
            <w:proofErr w:type="spellEnd"/>
          </w:p>
        </w:tc>
        <w:tc>
          <w:tcPr>
            <w:tcW w:w="3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Statistical z-score vs this card's mean and std</w:t>
            </w:r>
          </w:p>
        </w:tc>
        <w:tc>
          <w:tcPr>
            <w:tcW w:w="3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High z-score = statistically extreme amount — never seen before for this card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hour_vs_typical</w:t>
            </w:r>
            <w:proofErr w:type="spellEnd"/>
          </w:p>
        </w:tc>
        <w:tc>
          <w:tcPr>
            <w:tcW w:w="3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Is this transaction hour usual for this card?</w:t>
            </w:r>
          </w:p>
        </w:tc>
        <w:tc>
          <w:tcPr>
            <w:tcW w:w="3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Transaction at unusual hour for this specific user — not just globally unusual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uid_time_entropy</w:t>
            </w:r>
            <w:proofErr w:type="spellEnd"/>
          </w:p>
        </w:tc>
        <w:tc>
          <w:tcPr>
            <w:tcW w:w="3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Entropy of hour distribution across this card's history</w:t>
            </w:r>
          </w:p>
        </w:tc>
        <w:tc>
          <w:tcPr>
            <w:tcW w:w="3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 xml:space="preserve">Low entropy = predictable routine; sudden randomness = </w:t>
            </w:r>
            <w:proofErr w:type="spellStart"/>
            <w:r>
              <w:rPr>
                <w:color w:val="595959"/>
                <w:sz w:val="20"/>
                <w:szCs w:val="20"/>
              </w:rPr>
              <w:t>behavioral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change = compromise signal</w:t>
            </w:r>
          </w:p>
        </w:tc>
      </w:tr>
    </w:tbl>
    <w:p w:rsidR="00BA5D71" w:rsidRDefault="00BA5D71">
      <w:pPr>
        <w:spacing w:after="70"/>
      </w:pPr>
    </w:p>
    <w:p w:rsidR="00BA5D71" w:rsidRDefault="00000000">
      <w:pPr>
        <w:pStyle w:val="Heading2"/>
      </w:pPr>
      <w:proofErr w:type="gramStart"/>
      <w:r>
        <w:t>5.4  Product</w:t>
      </w:r>
      <w:proofErr w:type="gramEnd"/>
      <w:r>
        <w:t xml:space="preserve"> Profile — 1 Feature</w:t>
      </w:r>
    </w:p>
    <w:p w:rsidR="00BA5D71" w:rsidRDefault="00000000">
      <w:pPr>
        <w:spacing w:before="60" w:after="80"/>
      </w:pPr>
      <w:r>
        <w:rPr>
          <w:color w:val="595959"/>
        </w:rPr>
        <w:t>Captures mismatches between the card's product purchase history and the current transaction.</w:t>
      </w:r>
    </w:p>
    <w:p w:rsidR="00BA5D71" w:rsidRDefault="00BA5D71">
      <w:pPr>
        <w:spacing w:after="70"/>
      </w:pPr>
    </w:p>
    <w:p w:rsidR="00BA5D71" w:rsidRDefault="00000000">
      <w:pPr>
        <w:pBdr>
          <w:left w:val="single" w:sz="6" w:space="12" w:color="1A5C1A"/>
        </w:pBdr>
        <w:spacing w:before="90" w:after="90"/>
        <w:ind w:left="560"/>
      </w:pPr>
      <w:r>
        <w:rPr>
          <w:b/>
          <w:bCs/>
          <w:color w:val="1A5C1A"/>
          <w:sz w:val="20"/>
          <w:szCs w:val="20"/>
        </w:rPr>
        <w:t xml:space="preserve">✅ No-leakage guarantee: </w:t>
      </w:r>
      <w:r>
        <w:rPr>
          <w:color w:val="595959"/>
          <w:sz w:val="20"/>
          <w:szCs w:val="20"/>
        </w:rPr>
        <w:t>every feature in this group is computed using strictly prior transactions only (</w:t>
      </w:r>
      <w:proofErr w:type="spellStart"/>
      <w:r>
        <w:rPr>
          <w:color w:val="595959"/>
          <w:sz w:val="20"/>
          <w:szCs w:val="20"/>
        </w:rPr>
        <w:t>TransactionDT</w:t>
      </w:r>
      <w:proofErr w:type="spellEnd"/>
      <w:r>
        <w:rPr>
          <w:color w:val="595959"/>
          <w:sz w:val="20"/>
          <w:szCs w:val="20"/>
        </w:rPr>
        <w:t xml:space="preserve"> &lt; current). The current transaction is never included. Implementation: expanding(</w:t>
      </w:r>
      <w:proofErr w:type="gramStart"/>
      <w:r>
        <w:rPr>
          <w:color w:val="595959"/>
          <w:sz w:val="20"/>
          <w:szCs w:val="20"/>
        </w:rPr>
        <w:t>).shift</w:t>
      </w:r>
      <w:proofErr w:type="gramEnd"/>
      <w:r>
        <w:rPr>
          <w:color w:val="595959"/>
          <w:sz w:val="20"/>
          <w:szCs w:val="20"/>
        </w:rPr>
        <w:t xml:space="preserve">(1) for cumulative stats, rolling(closed='left') for windows. The </w:t>
      </w:r>
      <w:proofErr w:type="spellStart"/>
      <w:r>
        <w:rPr>
          <w:color w:val="595959"/>
          <w:sz w:val="20"/>
          <w:szCs w:val="20"/>
        </w:rPr>
        <w:t>isFraud</w:t>
      </w:r>
      <w:proofErr w:type="spellEnd"/>
      <w:r>
        <w:rPr>
          <w:color w:val="595959"/>
          <w:sz w:val="20"/>
          <w:szCs w:val="20"/>
        </w:rPr>
        <w:t xml:space="preserve"> label is never touched.</w:t>
      </w:r>
    </w:p>
    <w:p w:rsidR="00BA5D71" w:rsidRDefault="00BA5D71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80"/>
        <w:gridCol w:w="3880"/>
      </w:tblGrid>
      <w:tr w:rsidR="00BA5D7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Measures</w:t>
            </w:r>
          </w:p>
        </w:tc>
        <w:tc>
          <w:tcPr>
            <w:tcW w:w="3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Fraud Signal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is_new_product</w:t>
            </w:r>
            <w:proofErr w:type="spellEnd"/>
          </w:p>
        </w:tc>
        <w:tc>
          <w:tcPr>
            <w:tcW w:w="3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 xml:space="preserve">1 if </w:t>
            </w:r>
            <w:proofErr w:type="spellStart"/>
            <w:r>
              <w:rPr>
                <w:color w:val="595959"/>
                <w:sz w:val="20"/>
                <w:szCs w:val="20"/>
              </w:rPr>
              <w:t>ProductCD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category is new for this card</w:t>
            </w:r>
          </w:p>
        </w:tc>
        <w:tc>
          <w:tcPr>
            <w:tcW w:w="3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Fraudster buys different product types than the legitimate card owner</w:t>
            </w:r>
          </w:p>
        </w:tc>
      </w:tr>
    </w:tbl>
    <w:p w:rsidR="00BA5D71" w:rsidRDefault="00BA5D71">
      <w:pPr>
        <w:spacing w:after="70"/>
      </w:pPr>
    </w:p>
    <w:p w:rsidR="00BA5D71" w:rsidRDefault="00000000">
      <w:pPr>
        <w:pStyle w:val="Heading1"/>
      </w:pPr>
      <w:r>
        <w:t>6. Baseline Model</w:t>
      </w:r>
    </w:p>
    <w:p w:rsidR="00BA5D71" w:rsidRDefault="00000000">
      <w:pPr>
        <w:spacing w:before="60" w:after="80"/>
      </w:pPr>
      <w:r>
        <w:rPr>
          <w:color w:val="595959"/>
        </w:rPr>
        <w:t>Before introducing any feature engineering, we established a baseline to measure all future improvements against.</w:t>
      </w:r>
    </w:p>
    <w:p w:rsidR="00BA5D71" w:rsidRDefault="00BA5D71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BA5D7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000000"/>
                <w:sz w:val="20"/>
                <w:szCs w:val="20"/>
              </w:rPr>
              <w:t>Algorithm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r>
              <w:rPr>
                <w:color w:val="595959"/>
                <w:sz w:val="20"/>
                <w:szCs w:val="20"/>
              </w:rPr>
              <w:t>LightGBM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— default hyperparameters, no tuning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000000"/>
                <w:sz w:val="20"/>
                <w:szCs w:val="20"/>
              </w:rPr>
              <w:t>Features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 xml:space="preserve">434 raw features only — no UID, no aggregations, no </w:t>
            </w:r>
            <w:proofErr w:type="spellStart"/>
            <w:r>
              <w:rPr>
                <w:color w:val="595959"/>
                <w:sz w:val="20"/>
                <w:szCs w:val="20"/>
              </w:rPr>
              <w:t>behavioral</w:t>
            </w:r>
            <w:proofErr w:type="spellEnd"/>
            <w:r>
              <w:rPr>
                <w:color w:val="595959"/>
                <w:sz w:val="20"/>
                <w:szCs w:val="20"/>
              </w:rPr>
              <w:t>, no product features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000000"/>
                <w:sz w:val="20"/>
                <w:szCs w:val="20"/>
              </w:rPr>
              <w:t>Hyperparameters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r>
              <w:rPr>
                <w:color w:val="595959"/>
                <w:sz w:val="20"/>
                <w:szCs w:val="20"/>
              </w:rPr>
              <w:t>LightGBM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defaults: </w:t>
            </w:r>
            <w:proofErr w:type="spellStart"/>
            <w:r>
              <w:rPr>
                <w:color w:val="595959"/>
                <w:sz w:val="20"/>
                <w:szCs w:val="20"/>
              </w:rPr>
              <w:t>lr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=0.05, </w:t>
            </w:r>
            <w:proofErr w:type="spellStart"/>
            <w:r>
              <w:rPr>
                <w:color w:val="595959"/>
                <w:sz w:val="20"/>
                <w:szCs w:val="20"/>
              </w:rPr>
              <w:t>num_leaves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=128, </w:t>
            </w:r>
            <w:proofErr w:type="spellStart"/>
            <w:r>
              <w:rPr>
                <w:color w:val="595959"/>
                <w:sz w:val="20"/>
                <w:szCs w:val="20"/>
              </w:rPr>
              <w:t>early_stopping</w:t>
            </w:r>
            <w:proofErr w:type="spellEnd"/>
            <w:r>
              <w:rPr>
                <w:color w:val="595959"/>
                <w:sz w:val="20"/>
                <w:szCs w:val="20"/>
              </w:rPr>
              <w:t>=200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000000"/>
                <w:sz w:val="20"/>
                <w:szCs w:val="20"/>
              </w:rPr>
              <w:t>Best iteration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367 trees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000000"/>
                <w:sz w:val="20"/>
                <w:szCs w:val="20"/>
              </w:rPr>
              <w:t>ROC AUC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0.9196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000000"/>
                <w:sz w:val="20"/>
                <w:szCs w:val="20"/>
              </w:rPr>
              <w:t>PR AUC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0.5804</w:t>
            </w:r>
          </w:p>
        </w:tc>
      </w:tr>
    </w:tbl>
    <w:p w:rsidR="00BA5D71" w:rsidRDefault="00BA5D71">
      <w:pPr>
        <w:spacing w:after="70"/>
      </w:pPr>
    </w:p>
    <w:p w:rsidR="00BA5D71" w:rsidRDefault="00000000">
      <w:pPr>
        <w:spacing w:before="60" w:after="80"/>
      </w:pPr>
      <w:r>
        <w:rPr>
          <w:b/>
          <w:bCs/>
          <w:color w:val="000000"/>
        </w:rPr>
        <w:t xml:space="preserve">What the baseline tells us: </w:t>
      </w:r>
      <w:r>
        <w:rPr>
          <w:color w:val="595959"/>
        </w:rPr>
        <w:t xml:space="preserve">raw features alone, with no user-level context and no tuning, already achieve ROC AUC 0.9196. This is a strong starting point — the V-columns (Vesta proprietary features) carry significant signal. Every improvement beyond this number is attributable exclusively to our engineering decisions: UID grouping, aggregations, </w:t>
      </w:r>
      <w:proofErr w:type="spellStart"/>
      <w:r>
        <w:rPr>
          <w:color w:val="595959"/>
        </w:rPr>
        <w:t>behavioral</w:t>
      </w:r>
      <w:proofErr w:type="spellEnd"/>
      <w:r>
        <w:rPr>
          <w:color w:val="595959"/>
        </w:rPr>
        <w:t xml:space="preserve"> and product features, and hyperparameter tuning.</w:t>
      </w:r>
    </w:p>
    <w:p w:rsidR="00BA5D71" w:rsidRDefault="00BA5D71">
      <w:pPr>
        <w:spacing w:after="70"/>
      </w:pPr>
    </w:p>
    <w:p w:rsidR="00BA5D71" w:rsidRDefault="00000000">
      <w:pPr>
        <w:pStyle w:val="Heading1"/>
      </w:pPr>
      <w:r>
        <w:t>7. Time-Based Train / Validation Split</w:t>
      </w:r>
    </w:p>
    <w:p w:rsidR="00BA5D71" w:rsidRDefault="00000000">
      <w:pPr>
        <w:spacing w:before="60" w:after="80"/>
      </w:pPr>
      <w:r>
        <w:rPr>
          <w:color w:val="595959"/>
        </w:rPr>
        <w:t>The dataset spans ~6 months of real transactions. The split respects the temporal order strictly.</w:t>
      </w:r>
    </w:p>
    <w:p w:rsidR="00BA5D71" w:rsidRDefault="00BA5D71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A5D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Split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Train  (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>80%)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Months 1–5 approximately — model learns from these transactions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gramStart"/>
            <w:r>
              <w:rPr>
                <w:b/>
                <w:bCs/>
                <w:color w:val="7D4E00"/>
                <w:sz w:val="20"/>
                <w:szCs w:val="20"/>
              </w:rPr>
              <w:t>Validation  (</w:t>
            </w:r>
            <w:proofErr w:type="gramEnd"/>
            <w:r>
              <w:rPr>
                <w:b/>
                <w:bCs/>
                <w:color w:val="7D4E00"/>
                <w:sz w:val="20"/>
                <w:szCs w:val="20"/>
              </w:rPr>
              <w:t>20%)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Month 6 approximately — model is evaluated on future, unseen transactions</w:t>
            </w:r>
          </w:p>
        </w:tc>
      </w:tr>
    </w:tbl>
    <w:p w:rsidR="00BA5D71" w:rsidRDefault="00BA5D71">
      <w:pPr>
        <w:spacing w:after="70"/>
      </w:pPr>
    </w:p>
    <w:p w:rsidR="00BA5D71" w:rsidRDefault="00000000">
      <w:pPr>
        <w:pStyle w:val="Heading2"/>
      </w:pPr>
      <w:r>
        <w:t>Why Time-Based — Not Random Split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BA5D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Approach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CC0000"/>
                <w:sz w:val="20"/>
                <w:szCs w:val="20"/>
              </w:rPr>
              <w:t>Random split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 xml:space="preserve">Future transactions end up in train, past transactions in </w:t>
            </w:r>
            <w:proofErr w:type="spellStart"/>
            <w:r>
              <w:rPr>
                <w:color w:val="595959"/>
                <w:sz w:val="20"/>
                <w:szCs w:val="20"/>
              </w:rPr>
              <w:t>val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— impossible in production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Creates data leakage: model sees future during training. Inflates metrics artificially.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1A5C1A"/>
                <w:sz w:val="20"/>
                <w:szCs w:val="20"/>
              </w:rPr>
              <w:t xml:space="preserve">Time-based </w:t>
            </w:r>
            <w:proofErr w:type="gramStart"/>
            <w:r>
              <w:rPr>
                <w:b/>
                <w:bCs/>
                <w:color w:val="1A5C1A"/>
                <w:sz w:val="20"/>
                <w:szCs w:val="20"/>
              </w:rPr>
              <w:t>split  ✅</w:t>
            </w:r>
            <w:proofErr w:type="gramEnd"/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Train = earlier transactions only. Val = later transactions only. No future information in train.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Mirrors production exactly: model always scores transactions it has never seen before.</w:t>
            </w:r>
          </w:p>
        </w:tc>
      </w:tr>
    </w:tbl>
    <w:p w:rsidR="00BA5D71" w:rsidRDefault="00BA5D71">
      <w:pPr>
        <w:spacing w:after="70"/>
      </w:pPr>
    </w:p>
    <w:p w:rsidR="00BA5D71" w:rsidRDefault="00000000">
      <w:pPr>
        <w:pBdr>
          <w:left w:val="single" w:sz="6" w:space="12" w:color="2E75B6"/>
        </w:pBdr>
        <w:spacing w:before="90" w:after="90"/>
        <w:ind w:left="560"/>
      </w:pPr>
      <w:r>
        <w:rPr>
          <w:b/>
          <w:bCs/>
          <w:i/>
          <w:iCs/>
          <w:color w:val="2E75B6"/>
          <w:sz w:val="20"/>
          <w:szCs w:val="20"/>
        </w:rPr>
        <w:t xml:space="preserve">📌 Why this decision: </w:t>
      </w:r>
      <w:r>
        <w:rPr>
          <w:i/>
          <w:iCs/>
          <w:color w:val="595959"/>
          <w:sz w:val="20"/>
          <w:szCs w:val="20"/>
        </w:rPr>
        <w:t>In a live fraud system, the model is always asked to predict on new, future transactions. It never sees the future during training. A random split would allow the model to 'remember' future transactions it saw during training — inflating validation metrics and producing an overoptimistic estimate of real performance.</w:t>
      </w:r>
    </w:p>
    <w:p w:rsidR="00BA5D71" w:rsidRDefault="00BA5D71">
      <w:pPr>
        <w:spacing w:after="70"/>
      </w:pPr>
    </w:p>
    <w:p w:rsidR="00BA5D71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color w:val="595959"/>
        </w:rPr>
        <w:t>Validation metric = unbiased estimate of production performance</w:t>
      </w:r>
    </w:p>
    <w:p w:rsidR="00BA5D71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color w:val="595959"/>
        </w:rPr>
        <w:t>All feature engineering respects the split: aggregations use only transactions before the current one</w:t>
      </w:r>
    </w:p>
    <w:p w:rsidR="00BA5D71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color w:val="595959"/>
        </w:rPr>
        <w:t>No data drift detected over 6 months — the single split boundary is valid</w:t>
      </w:r>
    </w:p>
    <w:p w:rsidR="00BA5D71" w:rsidRDefault="00BA5D71">
      <w:pPr>
        <w:spacing w:after="70"/>
      </w:pPr>
    </w:p>
    <w:p w:rsidR="00BA5D71" w:rsidRDefault="00000000">
      <w:pPr>
        <w:pStyle w:val="Heading1"/>
      </w:pPr>
      <w:r>
        <w:t xml:space="preserve">8. Hyperparameter Tuning — </w:t>
      </w:r>
      <w:proofErr w:type="spellStart"/>
      <w:r>
        <w:t>Optuna</w:t>
      </w:r>
      <w:proofErr w:type="spellEnd"/>
    </w:p>
    <w:p w:rsidR="00BA5D71" w:rsidRDefault="00000000">
      <w:pPr>
        <w:pStyle w:val="Heading2"/>
      </w:pPr>
      <w:proofErr w:type="gramStart"/>
      <w:r>
        <w:t>8.1  Why</w:t>
      </w:r>
      <w:proofErr w:type="gramEnd"/>
      <w:r>
        <w:t xml:space="preserve"> </w:t>
      </w:r>
      <w:proofErr w:type="spellStart"/>
      <w:r>
        <w:t>Optuna</w:t>
      </w:r>
      <w:proofErr w:type="spellEnd"/>
      <w:r>
        <w:t xml:space="preserve"> — Not Grid or Random Search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BA5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CC0000"/>
                <w:sz w:val="20"/>
                <w:szCs w:val="20"/>
              </w:rPr>
              <w:t>Grid Search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8-10 params x 3-5 values = 59,000+ combinations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Computationally impossible — would take weeks on 590K rows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7D4E00"/>
                <w:sz w:val="20"/>
                <w:szCs w:val="20"/>
              </w:rPr>
              <w:t>Random Search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No learning between trials — pure random sampling of the search space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Inefficient — does not improve over time, no convergence guarantee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r>
              <w:rPr>
                <w:b/>
                <w:bCs/>
                <w:color w:val="1A5C1A"/>
                <w:sz w:val="20"/>
                <w:szCs w:val="20"/>
              </w:rPr>
              <w:t>Optuna</w:t>
            </w:r>
            <w:proofErr w:type="spellEnd"/>
            <w:r>
              <w:rPr>
                <w:b/>
                <w:bCs/>
                <w:color w:val="1A5C1A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1A5C1A"/>
                <w:sz w:val="20"/>
                <w:szCs w:val="20"/>
              </w:rPr>
              <w:t>TPE  ✅</w:t>
            </w:r>
            <w:proofErr w:type="gramEnd"/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 xml:space="preserve">Bayesian Tree-structured </w:t>
            </w:r>
            <w:proofErr w:type="spellStart"/>
            <w:r>
              <w:rPr>
                <w:color w:val="595959"/>
                <w:sz w:val="20"/>
                <w:szCs w:val="20"/>
              </w:rPr>
              <w:t>Parzen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Estimator — learns from every completed trial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Finds near-optimal params in 30-100 trials. Pruning kills unpromising trials early.</w:t>
            </w:r>
          </w:p>
        </w:tc>
      </w:tr>
    </w:tbl>
    <w:p w:rsidR="00BA5D71" w:rsidRDefault="00BA5D71">
      <w:pPr>
        <w:spacing w:after="70"/>
      </w:pPr>
    </w:p>
    <w:p w:rsidR="00BA5D71" w:rsidRDefault="00000000">
      <w:pPr>
        <w:pBdr>
          <w:left w:val="single" w:sz="6" w:space="12" w:color="2E75B6"/>
        </w:pBdr>
        <w:spacing w:before="90" w:after="90"/>
        <w:ind w:left="560"/>
      </w:pPr>
      <w:r>
        <w:rPr>
          <w:b/>
          <w:bCs/>
          <w:i/>
          <w:iCs/>
          <w:color w:val="2E75B6"/>
          <w:sz w:val="20"/>
          <w:szCs w:val="20"/>
        </w:rPr>
        <w:t xml:space="preserve">📌 Why this decision: </w:t>
      </w:r>
      <w:r>
        <w:rPr>
          <w:i/>
          <w:iCs/>
          <w:color w:val="595959"/>
          <w:sz w:val="20"/>
          <w:szCs w:val="20"/>
        </w:rPr>
        <w:t>TPE is Bayesian optimization: after ~15 random exploration trials, it builds a probabilistic model of which parameter regions produce better AUC, then focuses all subsequent trials on those regions. Each trial actively improves the search — unlike random search which never learns from previous results.</w:t>
      </w:r>
    </w:p>
    <w:p w:rsidR="00BA5D71" w:rsidRDefault="00BA5D71">
      <w:pPr>
        <w:spacing w:after="70"/>
      </w:pPr>
    </w:p>
    <w:p w:rsidR="00BA5D71" w:rsidRDefault="00000000">
      <w:pPr>
        <w:pStyle w:val="Heading2"/>
      </w:pPr>
      <w:proofErr w:type="gramStart"/>
      <w:r>
        <w:t>8.2  Quality</w:t>
      </w:r>
      <w:proofErr w:type="gramEnd"/>
      <w:r>
        <w:t xml:space="preserve"> Levels</w:t>
      </w:r>
    </w:p>
    <w:p w:rsidR="00BA5D71" w:rsidRDefault="00000000">
      <w:pPr>
        <w:spacing w:before="60" w:after="80"/>
      </w:pPr>
      <w:r>
        <w:rPr>
          <w:color w:val="595959"/>
        </w:rPr>
        <w:t>A single QUALITY variable controls tuning depth for all three models simultaneously — ensuring fair, directly comparable tuning.</w:t>
      </w:r>
    </w:p>
    <w:p w:rsidR="00BA5D71" w:rsidRDefault="00BA5D71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1900"/>
        <w:gridCol w:w="1500"/>
        <w:gridCol w:w="1560"/>
        <w:gridCol w:w="1700"/>
      </w:tblGrid>
      <w:tr w:rsidR="00BA5D7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Level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Trials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Fraction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Max Rounds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 / Model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AUC Loss vs High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595959"/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30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30</w:t>
            </w:r>
            <w:proofErr w:type="gramStart"/>
            <w:r>
              <w:rPr>
                <w:color w:val="595959"/>
                <w:sz w:val="20"/>
                <w:szCs w:val="20"/>
              </w:rPr>
              <w:t>%  (</w:t>
            </w:r>
            <w:proofErr w:type="gramEnd"/>
            <w:r>
              <w:rPr>
                <w:color w:val="595959"/>
                <w:sz w:val="20"/>
                <w:szCs w:val="20"/>
              </w:rPr>
              <w:t>141K rows)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500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~0.7h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~0.004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gramStart"/>
            <w:r>
              <w:rPr>
                <w:b/>
                <w:bCs/>
                <w:color w:val="7D4E00"/>
                <w:sz w:val="20"/>
                <w:szCs w:val="20"/>
              </w:rPr>
              <w:t>med  ✅</w:t>
            </w:r>
            <w:proofErr w:type="gramEnd"/>
            <w:r>
              <w:rPr>
                <w:b/>
                <w:bCs/>
                <w:color w:val="7D4E00"/>
                <w:sz w:val="20"/>
                <w:szCs w:val="20"/>
              </w:rPr>
              <w:t xml:space="preserve">  Chosen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50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50</w:t>
            </w:r>
            <w:proofErr w:type="gramStart"/>
            <w:r>
              <w:rPr>
                <w:color w:val="595959"/>
                <w:sz w:val="20"/>
                <w:szCs w:val="20"/>
              </w:rPr>
              <w:t>%  (</w:t>
            </w:r>
            <w:proofErr w:type="gramEnd"/>
            <w:r>
              <w:rPr>
                <w:color w:val="595959"/>
                <w:sz w:val="20"/>
                <w:szCs w:val="20"/>
              </w:rPr>
              <w:t>236K rows)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1,000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~2-3h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~0.001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595959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100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100</w:t>
            </w:r>
            <w:proofErr w:type="gramStart"/>
            <w:r>
              <w:rPr>
                <w:color w:val="595959"/>
                <w:sz w:val="20"/>
                <w:szCs w:val="20"/>
              </w:rPr>
              <w:t>%  (</w:t>
            </w:r>
            <w:proofErr w:type="gramEnd"/>
            <w:r>
              <w:rPr>
                <w:color w:val="595959"/>
                <w:sz w:val="20"/>
                <w:szCs w:val="20"/>
              </w:rPr>
              <w:t>472K rows)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2,000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~18h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gramStart"/>
            <w:r>
              <w:rPr>
                <w:color w:val="595959"/>
                <w:sz w:val="20"/>
                <w:szCs w:val="20"/>
              </w:rPr>
              <w:t>0  (</w:t>
            </w:r>
            <w:proofErr w:type="gramEnd"/>
            <w:r>
              <w:rPr>
                <w:color w:val="595959"/>
                <w:sz w:val="20"/>
                <w:szCs w:val="20"/>
              </w:rPr>
              <w:t>reference)</w:t>
            </w:r>
          </w:p>
        </w:tc>
      </w:tr>
    </w:tbl>
    <w:p w:rsidR="00BA5D71" w:rsidRDefault="00BA5D71">
      <w:pPr>
        <w:spacing w:after="70"/>
      </w:pPr>
    </w:p>
    <w:p w:rsidR="00BA5D71" w:rsidRDefault="00000000">
      <w:pPr>
        <w:spacing w:before="60" w:after="80"/>
      </w:pPr>
      <w:r>
        <w:rPr>
          <w:b/>
          <w:bCs/>
          <w:color w:val="000000"/>
        </w:rPr>
        <w:t xml:space="preserve">Why med: </w:t>
      </w:r>
      <w:r>
        <w:rPr>
          <w:color w:val="595959"/>
        </w:rPr>
        <w:t>Tuning all 3 models at med level took 6-7 hours total. High level would require ~54 hours for the same 3 models. The AUC quality loss of ~0.001 vs high is negligible in practice. Final training always uses the full dataset with the found parameters.</w:t>
      </w:r>
    </w:p>
    <w:p w:rsidR="00BA5D71" w:rsidRDefault="00000000">
      <w:pPr>
        <w:pBdr>
          <w:left w:val="single" w:sz="6" w:space="12" w:color="2E75B6"/>
        </w:pBdr>
        <w:spacing w:before="90" w:after="90"/>
        <w:ind w:left="560"/>
      </w:pPr>
      <w:r>
        <w:rPr>
          <w:b/>
          <w:bCs/>
          <w:i/>
          <w:iCs/>
          <w:color w:val="2E75B6"/>
          <w:sz w:val="20"/>
          <w:szCs w:val="20"/>
        </w:rPr>
        <w:t xml:space="preserve">📌 Why this decision: </w:t>
      </w:r>
      <w:r>
        <w:rPr>
          <w:i/>
          <w:iCs/>
          <w:color w:val="595959"/>
          <w:sz w:val="20"/>
          <w:szCs w:val="20"/>
        </w:rPr>
        <w:t>Hyperparameters found on 50% of data are very close to optimal on 100% — the loss surface shape does not change significantly with data size. Subsampling during search cuts trial time by ~2x with minimal quality loss.</w:t>
      </w:r>
    </w:p>
    <w:p w:rsidR="00BA5D71" w:rsidRDefault="00BA5D71">
      <w:pPr>
        <w:spacing w:after="70"/>
      </w:pPr>
    </w:p>
    <w:p w:rsidR="00BA5D71" w:rsidRDefault="00000000">
      <w:pPr>
        <w:pStyle w:val="Heading2"/>
      </w:pPr>
      <w:proofErr w:type="gramStart"/>
      <w:r>
        <w:t>8.3  Independent</w:t>
      </w:r>
      <w:proofErr w:type="gramEnd"/>
      <w:r>
        <w:t xml:space="preserve"> Tuning Per Model</w:t>
      </w:r>
    </w:p>
    <w:p w:rsidR="00BA5D71" w:rsidRDefault="00000000">
      <w:pPr>
        <w:pStyle w:val="ListParagraph"/>
        <w:numPr>
          <w:ilvl w:val="0"/>
          <w:numId w:val="2"/>
        </w:numPr>
        <w:spacing w:before="44" w:after="44"/>
      </w:pPr>
      <w:proofErr w:type="spellStart"/>
      <w:r>
        <w:rPr>
          <w:color w:val="595959"/>
        </w:rPr>
        <w:t>LightGBM</w:t>
      </w:r>
      <w:proofErr w:type="spellEnd"/>
      <w:r>
        <w:rPr>
          <w:color w:val="595959"/>
        </w:rPr>
        <w:t xml:space="preserve">, </w:t>
      </w:r>
      <w:proofErr w:type="spellStart"/>
      <w:r>
        <w:rPr>
          <w:color w:val="595959"/>
        </w:rPr>
        <w:t>XGBoost</w:t>
      </w:r>
      <w:proofErr w:type="spellEnd"/>
      <w:r>
        <w:rPr>
          <w:color w:val="595959"/>
        </w:rPr>
        <w:t xml:space="preserve">, and </w:t>
      </w:r>
      <w:proofErr w:type="spellStart"/>
      <w:r>
        <w:rPr>
          <w:color w:val="595959"/>
        </w:rPr>
        <w:t>CatBoost</w:t>
      </w:r>
      <w:proofErr w:type="spellEnd"/>
      <w:r>
        <w:rPr>
          <w:color w:val="595959"/>
        </w:rPr>
        <w:t xml:space="preserve"> are tuned independently — each has different hyperparameters and different sensitivities</w:t>
      </w:r>
    </w:p>
    <w:p w:rsidR="00BA5D71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color w:val="595959"/>
        </w:rPr>
        <w:t xml:space="preserve">Best parameters saved to JSON: </w:t>
      </w:r>
      <w:proofErr w:type="spellStart"/>
      <w:r>
        <w:rPr>
          <w:color w:val="595959"/>
        </w:rPr>
        <w:t>best_params_</w:t>
      </w:r>
      <w:proofErr w:type="gramStart"/>
      <w:r>
        <w:rPr>
          <w:color w:val="595959"/>
        </w:rPr>
        <w:t>lgbm.json</w:t>
      </w:r>
      <w:proofErr w:type="spellEnd"/>
      <w:proofErr w:type="gramEnd"/>
      <w:r>
        <w:rPr>
          <w:color w:val="595959"/>
        </w:rPr>
        <w:t xml:space="preserve">  </w:t>
      </w:r>
      <w:proofErr w:type="gramStart"/>
      <w:r>
        <w:rPr>
          <w:color w:val="595959"/>
        </w:rPr>
        <w:t xml:space="preserve">|  </w:t>
      </w:r>
      <w:proofErr w:type="spellStart"/>
      <w:r>
        <w:rPr>
          <w:color w:val="595959"/>
        </w:rPr>
        <w:t>best</w:t>
      </w:r>
      <w:proofErr w:type="gramEnd"/>
      <w:r>
        <w:rPr>
          <w:color w:val="595959"/>
        </w:rPr>
        <w:t>_params_</w:t>
      </w:r>
      <w:proofErr w:type="gramStart"/>
      <w:r>
        <w:rPr>
          <w:color w:val="595959"/>
        </w:rPr>
        <w:t>xgb.json</w:t>
      </w:r>
      <w:proofErr w:type="spellEnd"/>
      <w:proofErr w:type="gramEnd"/>
      <w:r>
        <w:rPr>
          <w:color w:val="595959"/>
        </w:rPr>
        <w:t xml:space="preserve">  </w:t>
      </w:r>
      <w:proofErr w:type="gramStart"/>
      <w:r>
        <w:rPr>
          <w:color w:val="595959"/>
        </w:rPr>
        <w:t xml:space="preserve">|  </w:t>
      </w:r>
      <w:proofErr w:type="spellStart"/>
      <w:r>
        <w:rPr>
          <w:color w:val="595959"/>
        </w:rPr>
        <w:t>best</w:t>
      </w:r>
      <w:proofErr w:type="gramEnd"/>
      <w:r>
        <w:rPr>
          <w:color w:val="595959"/>
        </w:rPr>
        <w:t>_params_</w:t>
      </w:r>
      <w:proofErr w:type="gramStart"/>
      <w:r>
        <w:rPr>
          <w:color w:val="595959"/>
        </w:rPr>
        <w:t>cat.json</w:t>
      </w:r>
      <w:proofErr w:type="spellEnd"/>
      <w:proofErr w:type="gramEnd"/>
    </w:p>
    <w:p w:rsidR="00BA5D71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color w:val="595959"/>
        </w:rPr>
        <w:t>Re-tune only the model that changed — RUN_OPTUNA_LGBM / RUN_OPTUNA_XGB / RUN_OPTUNA_CAT flags</w:t>
      </w:r>
    </w:p>
    <w:p w:rsidR="00BA5D71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color w:val="595959"/>
        </w:rPr>
        <w:t>Stronger individual model = stronger ensemble contribution</w:t>
      </w:r>
    </w:p>
    <w:p w:rsidR="00BA5D71" w:rsidRDefault="00BA5D71">
      <w:pPr>
        <w:spacing w:after="70"/>
      </w:pPr>
    </w:p>
    <w:p w:rsidR="00BA5D71" w:rsidRDefault="00000000">
      <w:pPr>
        <w:pStyle w:val="Heading1"/>
      </w:pPr>
      <w:r>
        <w:t>9. Ensemble — 3 Gradient Boosting Models</w:t>
      </w:r>
    </w:p>
    <w:p w:rsidR="00BA5D71" w:rsidRDefault="00000000">
      <w:pPr>
        <w:pStyle w:val="Heading2"/>
      </w:pPr>
      <w:proofErr w:type="gramStart"/>
      <w:r>
        <w:t>9.1  Why</w:t>
      </w:r>
      <w:proofErr w:type="gramEnd"/>
      <w:r>
        <w:t xml:space="preserve"> an Ensemble</w:t>
      </w:r>
    </w:p>
    <w:p w:rsidR="00BA5D71" w:rsidRDefault="00000000">
      <w:pPr>
        <w:spacing w:before="60" w:after="80"/>
      </w:pPr>
      <w:r>
        <w:rPr>
          <w:color w:val="595959"/>
        </w:rPr>
        <w:t>Each individual model makes different errors. Combining their predictions reduces variance and produces a more robust result than any single model alone.</w:t>
      </w:r>
    </w:p>
    <w:p w:rsidR="00BA5D71" w:rsidRDefault="00BA5D71">
      <w:pPr>
        <w:spacing w:after="70"/>
      </w:pPr>
    </w:p>
    <w:p w:rsidR="00BA5D71" w:rsidRDefault="00000000">
      <w:pPr>
        <w:pBdr>
          <w:left w:val="single" w:sz="6" w:space="12" w:color="2E75B6"/>
        </w:pBdr>
        <w:spacing w:before="90" w:after="90"/>
        <w:ind w:left="560"/>
      </w:pPr>
      <w:r>
        <w:rPr>
          <w:b/>
          <w:bCs/>
          <w:i/>
          <w:iCs/>
          <w:color w:val="2E75B6"/>
          <w:sz w:val="20"/>
          <w:szCs w:val="20"/>
        </w:rPr>
        <w:t xml:space="preserve">📌 Why this decision: </w:t>
      </w:r>
      <w:r>
        <w:rPr>
          <w:i/>
          <w:iCs/>
          <w:color w:val="595959"/>
          <w:sz w:val="20"/>
          <w:szCs w:val="20"/>
        </w:rPr>
        <w:t xml:space="preserve">Three models with different architectures and regularization strategies make partially uncorrelated errors — their combination is stronger than any one of them individually. This is especially true here because </w:t>
      </w:r>
      <w:proofErr w:type="spellStart"/>
      <w:r>
        <w:rPr>
          <w:i/>
          <w:iCs/>
          <w:color w:val="595959"/>
          <w:sz w:val="20"/>
          <w:szCs w:val="20"/>
        </w:rPr>
        <w:t>CatBoost's</w:t>
      </w:r>
      <w:proofErr w:type="spellEnd"/>
      <w:r>
        <w:rPr>
          <w:i/>
          <w:iCs/>
          <w:color w:val="595959"/>
          <w:sz w:val="20"/>
          <w:szCs w:val="20"/>
        </w:rPr>
        <w:t xml:space="preserve"> internal encoding is fundamentally different from </w:t>
      </w:r>
      <w:proofErr w:type="spellStart"/>
      <w:r>
        <w:rPr>
          <w:i/>
          <w:iCs/>
          <w:color w:val="595959"/>
          <w:sz w:val="20"/>
          <w:szCs w:val="20"/>
        </w:rPr>
        <w:t>LightGBM</w:t>
      </w:r>
      <w:proofErr w:type="spellEnd"/>
      <w:r>
        <w:rPr>
          <w:i/>
          <w:iCs/>
          <w:color w:val="595959"/>
          <w:sz w:val="20"/>
          <w:szCs w:val="20"/>
        </w:rPr>
        <w:t>/</w:t>
      </w:r>
      <w:proofErr w:type="spellStart"/>
      <w:r>
        <w:rPr>
          <w:i/>
          <w:iCs/>
          <w:color w:val="595959"/>
          <w:sz w:val="20"/>
          <w:szCs w:val="20"/>
        </w:rPr>
        <w:t>XGBoost's</w:t>
      </w:r>
      <w:proofErr w:type="spellEnd"/>
      <w:r>
        <w:rPr>
          <w:i/>
          <w:iCs/>
          <w:color w:val="595959"/>
          <w:sz w:val="20"/>
          <w:szCs w:val="20"/>
        </w:rPr>
        <w:t xml:space="preserve"> label encoding, creating genuine diversity in what each model learns.</w:t>
      </w:r>
    </w:p>
    <w:p w:rsidR="00BA5D71" w:rsidRDefault="00BA5D71">
      <w:pPr>
        <w:spacing w:after="70"/>
      </w:pPr>
    </w:p>
    <w:p w:rsidR="00BA5D71" w:rsidRDefault="00000000">
      <w:pPr>
        <w:pStyle w:val="Heading2"/>
      </w:pPr>
      <w:proofErr w:type="gramStart"/>
      <w:r>
        <w:t>9.2  The</w:t>
      </w:r>
      <w:proofErr w:type="gramEnd"/>
      <w:r>
        <w:t xml:space="preserve"> Three Models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360"/>
        <w:gridCol w:w="3300"/>
      </w:tblGrid>
      <w:tr w:rsidR="00BA5D71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Strength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Preprocessing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LightGBM</w:t>
            </w:r>
            <w:proofErr w:type="spellEnd"/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Fastest training, leaf-wise tree growth, excellent on high-dimensional tabular data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 xml:space="preserve">Label encoding + fill </w:t>
            </w:r>
            <w:proofErr w:type="spellStart"/>
            <w:r>
              <w:rPr>
                <w:color w:val="595959"/>
                <w:sz w:val="20"/>
                <w:szCs w:val="20"/>
              </w:rPr>
              <w:t>NaN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with -1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 xml:space="preserve">Depth-wise growth, different regularization — captures complementary patterns to </w:t>
            </w:r>
            <w:proofErr w:type="spellStart"/>
            <w:r>
              <w:rPr>
                <w:color w:val="595959"/>
                <w:sz w:val="20"/>
                <w:szCs w:val="20"/>
              </w:rPr>
              <w:t>LightGBM</w:t>
            </w:r>
            <w:proofErr w:type="spellEnd"/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 xml:space="preserve">Same as </w:t>
            </w:r>
            <w:proofErr w:type="spellStart"/>
            <w:r>
              <w:rPr>
                <w:color w:val="595959"/>
                <w:sz w:val="20"/>
                <w:szCs w:val="20"/>
              </w:rPr>
              <w:t>LightGBM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— shared </w:t>
            </w:r>
            <w:proofErr w:type="spellStart"/>
            <w:r>
              <w:rPr>
                <w:color w:val="595959"/>
                <w:sz w:val="20"/>
                <w:szCs w:val="20"/>
              </w:rPr>
              <w:t>preprocessed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files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CatBoost</w:t>
            </w:r>
            <w:proofErr w:type="spellEnd"/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Native categorical encoding via ordered target statistics — no label encoding needed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 xml:space="preserve">Raw </w:t>
            </w:r>
            <w:proofErr w:type="spellStart"/>
            <w:r>
              <w:rPr>
                <w:color w:val="595959"/>
                <w:sz w:val="20"/>
                <w:szCs w:val="20"/>
              </w:rPr>
              <w:t>categoricals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595959"/>
                <w:sz w:val="20"/>
                <w:szCs w:val="20"/>
              </w:rPr>
              <w:t>CatBoost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handles encoding internally</w:t>
            </w:r>
          </w:p>
        </w:tc>
      </w:tr>
    </w:tbl>
    <w:p w:rsidR="00BA5D71" w:rsidRDefault="00BA5D71">
      <w:pPr>
        <w:spacing w:after="70"/>
      </w:pPr>
    </w:p>
    <w:p w:rsidR="00BA5D71" w:rsidRDefault="00000000">
      <w:pPr>
        <w:pStyle w:val="Heading2"/>
      </w:pPr>
      <w:proofErr w:type="gramStart"/>
      <w:r>
        <w:t>9.3  Weighted</w:t>
      </w:r>
      <w:proofErr w:type="gramEnd"/>
      <w:r>
        <w:t xml:space="preserve"> Average Combination</w:t>
      </w:r>
    </w:p>
    <w:p w:rsidR="00BA5D71" w:rsidRDefault="00000000">
      <w:pPr>
        <w:spacing w:before="60" w:after="80"/>
      </w:pPr>
      <w:r>
        <w:rPr>
          <w:color w:val="595959"/>
        </w:rPr>
        <w:t>Each model receives a weight proportional to its validation ROC AUC. Better models contribute more to the final prediction.</w:t>
      </w:r>
    </w:p>
    <w:p w:rsidR="00BA5D71" w:rsidRDefault="00BA5D71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900"/>
        <w:gridCol w:w="2200"/>
        <w:gridCol w:w="900"/>
        <w:gridCol w:w="3160"/>
      </w:tblGrid>
      <w:tr w:rsidR="00BA5D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 1 — Compute weight per model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BA5D71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 2 — Weighted average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BA5D71">
            <w:pPr>
              <w:jc w:val="center"/>
            </w:pP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 3 — Final prediction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proofErr w:type="spellStart"/>
            <w:r>
              <w:rPr>
                <w:color w:val="595959"/>
                <w:sz w:val="20"/>
                <w:szCs w:val="20"/>
              </w:rPr>
              <w:t>weight_</w:t>
            </w:r>
            <w:proofErr w:type="gramStart"/>
            <w:r>
              <w:rPr>
                <w:color w:val="595959"/>
                <w:sz w:val="20"/>
                <w:szCs w:val="20"/>
              </w:rPr>
              <w:t>i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 =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595959"/>
                <w:sz w:val="20"/>
                <w:szCs w:val="20"/>
              </w:rPr>
              <w:t>AUC_</w:t>
            </w:r>
            <w:proofErr w:type="gramStart"/>
            <w:r>
              <w:rPr>
                <w:color w:val="595959"/>
                <w:sz w:val="20"/>
                <w:szCs w:val="20"/>
              </w:rPr>
              <w:t>i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 /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  (</w:t>
            </w:r>
            <w:proofErr w:type="spellStart"/>
            <w:r>
              <w:rPr>
                <w:color w:val="595959"/>
                <w:sz w:val="20"/>
                <w:szCs w:val="20"/>
              </w:rPr>
              <w:t>AUC_lgbm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595959"/>
                <w:sz w:val="20"/>
                <w:szCs w:val="20"/>
              </w:rPr>
              <w:t>AUC_xgb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595959"/>
                <w:sz w:val="20"/>
                <w:szCs w:val="20"/>
              </w:rPr>
              <w:t>AUC_cat</w:t>
            </w:r>
            <w:proofErr w:type="spellEnd"/>
            <w:r>
              <w:rPr>
                <w:color w:val="595959"/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→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proofErr w:type="gramStart"/>
            <w:r>
              <w:rPr>
                <w:color w:val="595959"/>
                <w:sz w:val="20"/>
                <w:szCs w:val="20"/>
              </w:rPr>
              <w:t>score  =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595959"/>
                <w:sz w:val="20"/>
                <w:szCs w:val="20"/>
              </w:rPr>
              <w:t>w_lgbm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× </w:t>
            </w:r>
            <w:proofErr w:type="spellStart"/>
            <w:r>
              <w:rPr>
                <w:color w:val="595959"/>
                <w:sz w:val="20"/>
                <w:szCs w:val="20"/>
              </w:rPr>
              <w:t>p_</w:t>
            </w:r>
            <w:proofErr w:type="gramStart"/>
            <w:r>
              <w:rPr>
                <w:color w:val="595959"/>
                <w:sz w:val="20"/>
                <w:szCs w:val="20"/>
              </w:rPr>
              <w:t>lgbm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 +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595959"/>
                <w:sz w:val="20"/>
                <w:szCs w:val="20"/>
              </w:rPr>
              <w:t>w_xgb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× </w:t>
            </w:r>
            <w:proofErr w:type="spellStart"/>
            <w:r>
              <w:rPr>
                <w:color w:val="595959"/>
                <w:sz w:val="20"/>
                <w:szCs w:val="20"/>
              </w:rPr>
              <w:t>p_</w:t>
            </w:r>
            <w:proofErr w:type="gramStart"/>
            <w:r>
              <w:rPr>
                <w:color w:val="595959"/>
                <w:sz w:val="20"/>
                <w:szCs w:val="20"/>
              </w:rPr>
              <w:t>xgb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 +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595959"/>
                <w:sz w:val="20"/>
                <w:szCs w:val="20"/>
              </w:rPr>
              <w:t>w_cat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× </w:t>
            </w:r>
            <w:proofErr w:type="spellStart"/>
            <w:r>
              <w:rPr>
                <w:color w:val="595959"/>
                <w:sz w:val="20"/>
                <w:szCs w:val="20"/>
              </w:rPr>
              <w:t>p_cat</w:t>
            </w:r>
            <w:proofErr w:type="spell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→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Fraud probability for this transaction</w:t>
            </w:r>
          </w:p>
        </w:tc>
      </w:tr>
    </w:tbl>
    <w:p w:rsidR="00BA5D71" w:rsidRDefault="00BA5D71">
      <w:pPr>
        <w:spacing w:after="70"/>
      </w:pPr>
    </w:p>
    <w:p w:rsidR="00BA5D71" w:rsidRDefault="00000000">
      <w:pPr>
        <w:spacing w:before="60" w:after="80"/>
      </w:pPr>
      <w:r>
        <w:rPr>
          <w:b/>
          <w:bCs/>
          <w:color w:val="000000"/>
        </w:rPr>
        <w:t xml:space="preserve">Concrete example: </w:t>
      </w:r>
      <w:proofErr w:type="spellStart"/>
      <w:r>
        <w:rPr>
          <w:color w:val="595959"/>
        </w:rPr>
        <w:t>LightGBM</w:t>
      </w:r>
      <w:proofErr w:type="spellEnd"/>
      <w:r>
        <w:rPr>
          <w:color w:val="595959"/>
        </w:rPr>
        <w:t xml:space="preserve"> AUC = 0.926, </w:t>
      </w:r>
      <w:proofErr w:type="spellStart"/>
      <w:r>
        <w:rPr>
          <w:color w:val="595959"/>
        </w:rPr>
        <w:t>XGBoost</w:t>
      </w:r>
      <w:proofErr w:type="spellEnd"/>
      <w:r>
        <w:rPr>
          <w:color w:val="595959"/>
        </w:rPr>
        <w:t xml:space="preserve"> AUC = 0.921, </w:t>
      </w:r>
      <w:proofErr w:type="spellStart"/>
      <w:r>
        <w:rPr>
          <w:color w:val="595959"/>
        </w:rPr>
        <w:t>CatBoost</w:t>
      </w:r>
      <w:proofErr w:type="spellEnd"/>
      <w:r>
        <w:rPr>
          <w:color w:val="595959"/>
        </w:rPr>
        <w:t xml:space="preserve"> AUC = </w:t>
      </w:r>
      <w:proofErr w:type="gramStart"/>
      <w:r>
        <w:rPr>
          <w:color w:val="595959"/>
        </w:rPr>
        <w:t>0.919  →</w:t>
      </w:r>
      <w:proofErr w:type="gramEnd"/>
      <w:r>
        <w:rPr>
          <w:color w:val="595959"/>
        </w:rPr>
        <w:t xml:space="preserve">  total = 2.766</w:t>
      </w:r>
    </w:p>
    <w:p w:rsidR="00BA5D71" w:rsidRDefault="00000000">
      <w:pPr>
        <w:spacing w:before="60" w:after="80"/>
      </w:pPr>
      <w:r>
        <w:rPr>
          <w:color w:val="595959"/>
        </w:rPr>
        <w:t xml:space="preserve">Weights:  </w:t>
      </w:r>
      <w:proofErr w:type="spellStart"/>
      <w:r>
        <w:rPr>
          <w:color w:val="595959"/>
        </w:rPr>
        <w:t>w_lgbm</w:t>
      </w:r>
      <w:proofErr w:type="spellEnd"/>
      <w:r>
        <w:rPr>
          <w:color w:val="595959"/>
        </w:rPr>
        <w:t xml:space="preserve"> = 0.926/2.766 = 0.335    </w:t>
      </w:r>
      <w:proofErr w:type="spellStart"/>
      <w:r>
        <w:rPr>
          <w:color w:val="595959"/>
        </w:rPr>
        <w:t>w_xgb</w:t>
      </w:r>
      <w:proofErr w:type="spellEnd"/>
      <w:r>
        <w:rPr>
          <w:color w:val="595959"/>
        </w:rPr>
        <w:t xml:space="preserve"> = 0.921/2.766 = 0.333    </w:t>
      </w:r>
      <w:proofErr w:type="spellStart"/>
      <w:r>
        <w:rPr>
          <w:color w:val="595959"/>
        </w:rPr>
        <w:t>w_cat</w:t>
      </w:r>
      <w:proofErr w:type="spellEnd"/>
      <w:r>
        <w:rPr>
          <w:color w:val="595959"/>
        </w:rPr>
        <w:t xml:space="preserve"> = 0.919/2.766 = 0.332</w:t>
      </w:r>
    </w:p>
    <w:p w:rsidR="00BA5D71" w:rsidRDefault="00000000">
      <w:pPr>
        <w:spacing w:before="60" w:after="80"/>
      </w:pPr>
      <w:r>
        <w:rPr>
          <w:color w:val="595959"/>
        </w:rPr>
        <w:t xml:space="preserve">Final score = 0.335 × </w:t>
      </w:r>
      <w:proofErr w:type="spellStart"/>
      <w:r>
        <w:rPr>
          <w:color w:val="595959"/>
        </w:rPr>
        <w:t>p_</w:t>
      </w:r>
      <w:proofErr w:type="gramStart"/>
      <w:r>
        <w:rPr>
          <w:color w:val="595959"/>
        </w:rPr>
        <w:t>lgbm</w:t>
      </w:r>
      <w:proofErr w:type="spellEnd"/>
      <w:r>
        <w:rPr>
          <w:color w:val="595959"/>
        </w:rPr>
        <w:t xml:space="preserve">  +</w:t>
      </w:r>
      <w:proofErr w:type="gramEnd"/>
      <w:r>
        <w:rPr>
          <w:color w:val="595959"/>
        </w:rPr>
        <w:t xml:space="preserve">  0.333 × </w:t>
      </w:r>
      <w:proofErr w:type="spellStart"/>
      <w:r>
        <w:rPr>
          <w:color w:val="595959"/>
        </w:rPr>
        <w:t>p_</w:t>
      </w:r>
      <w:proofErr w:type="gramStart"/>
      <w:r>
        <w:rPr>
          <w:color w:val="595959"/>
        </w:rPr>
        <w:t>xgb</w:t>
      </w:r>
      <w:proofErr w:type="spellEnd"/>
      <w:r>
        <w:rPr>
          <w:color w:val="595959"/>
        </w:rPr>
        <w:t xml:space="preserve">  +</w:t>
      </w:r>
      <w:proofErr w:type="gramEnd"/>
      <w:r>
        <w:rPr>
          <w:color w:val="595959"/>
        </w:rPr>
        <w:t xml:space="preserve">  0.332 × </w:t>
      </w:r>
      <w:proofErr w:type="spellStart"/>
      <w:r>
        <w:rPr>
          <w:color w:val="595959"/>
        </w:rPr>
        <w:t>p_cat</w:t>
      </w:r>
      <w:proofErr w:type="spellEnd"/>
    </w:p>
    <w:p w:rsidR="00BA5D71" w:rsidRDefault="00BA5D71">
      <w:pPr>
        <w:spacing w:after="70"/>
      </w:pPr>
    </w:p>
    <w:p w:rsidR="00BA5D71" w:rsidRDefault="00000000">
      <w:pPr>
        <w:pStyle w:val="Heading1"/>
      </w:pPr>
      <w:r>
        <w:t>10. Results</w:t>
      </w:r>
    </w:p>
    <w:p w:rsidR="00BA5D71" w:rsidRDefault="00000000">
      <w:pPr>
        <w:pStyle w:val="Heading2"/>
      </w:pPr>
      <w:proofErr w:type="gramStart"/>
      <w:r>
        <w:t>10.1  Kaggle</w:t>
      </w:r>
      <w:proofErr w:type="gramEnd"/>
      <w:r>
        <w:t xml:space="preserve"> Leaderboard Context</w:t>
      </w:r>
    </w:p>
    <w:p w:rsidR="00BA5D71" w:rsidRDefault="00000000">
      <w:pPr>
        <w:spacing w:before="60" w:after="80"/>
      </w:pPr>
      <w:r>
        <w:rPr>
          <w:color w:val="595959"/>
        </w:rPr>
        <w:t>6,381 teams competed. Official metric: ROC AUC on private leaderboard.</w:t>
      </w:r>
    </w:p>
    <w:p w:rsidR="00BA5D71" w:rsidRDefault="00BA5D71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BA5D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ROC AUC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000000"/>
                <w:sz w:val="20"/>
                <w:szCs w:val="20"/>
              </w:rPr>
              <w:t>1st place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0.9459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Gradient boosting ensemble with advanced UID feature engineering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000000"/>
                <w:sz w:val="20"/>
                <w:szCs w:val="20"/>
              </w:rPr>
              <w:t>Top 1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%  (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>~64 teams)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~0.940+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Gold medal threshold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1A5C1A"/>
                <w:sz w:val="20"/>
                <w:szCs w:val="20"/>
              </w:rPr>
              <w:t>Top 5</w:t>
            </w:r>
            <w:proofErr w:type="gramStart"/>
            <w:r>
              <w:rPr>
                <w:b/>
                <w:bCs/>
                <w:color w:val="1A5C1A"/>
                <w:sz w:val="20"/>
                <w:szCs w:val="20"/>
              </w:rPr>
              <w:t>%  (</w:t>
            </w:r>
            <w:proofErr w:type="gramEnd"/>
            <w:r>
              <w:rPr>
                <w:b/>
                <w:bCs/>
                <w:color w:val="1A5C1A"/>
                <w:sz w:val="20"/>
                <w:szCs w:val="20"/>
              </w:rPr>
              <w:t>~319 teams)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1A5C1A"/>
                <w:sz w:val="20"/>
                <w:szCs w:val="20"/>
              </w:rPr>
              <w:t>&gt;= 0.9230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Silver medal zone — serious ML engineering required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000000"/>
                <w:sz w:val="20"/>
                <w:szCs w:val="20"/>
              </w:rPr>
              <w:t>Top 10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%  (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>~638 teams)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&gt;= 0.9150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Bronze medal zone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000000"/>
                <w:sz w:val="20"/>
                <w:szCs w:val="20"/>
              </w:rPr>
              <w:t>Top 15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%  (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>~957 teams)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&gt;= 0.9050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Strong baseline with good feature engineering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000000"/>
                <w:sz w:val="20"/>
                <w:szCs w:val="20"/>
              </w:rPr>
              <w:t>Top 20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%  (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>~1,276 teams)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&gt;= 0.8950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color w:val="595959"/>
                <w:sz w:val="20"/>
                <w:szCs w:val="20"/>
              </w:rPr>
              <w:t>Good baseline — no advanced feature engineering</w:t>
            </w:r>
          </w:p>
        </w:tc>
      </w:tr>
    </w:tbl>
    <w:p w:rsidR="00BA5D71" w:rsidRDefault="00BA5D71">
      <w:pPr>
        <w:spacing w:after="70"/>
      </w:pPr>
    </w:p>
    <w:p w:rsidR="00BA5D71" w:rsidRDefault="00000000">
      <w:pPr>
        <w:pStyle w:val="Heading2"/>
      </w:pPr>
      <w:proofErr w:type="gramStart"/>
      <w:r>
        <w:t>10.2  Our</w:t>
      </w:r>
      <w:proofErr w:type="gramEnd"/>
      <w:r>
        <w:t xml:space="preserve">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1459"/>
        <w:gridCol w:w="1224"/>
        <w:gridCol w:w="1459"/>
        <w:gridCol w:w="1224"/>
        <w:gridCol w:w="1546"/>
      </w:tblGrid>
      <w:tr w:rsidR="00BA5D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ROC AUC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Delta ROC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 AUC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Delta PR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Baseline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LightGBM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, default params, raw features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0.9196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—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0.5804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—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Complete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r>
              <w:rPr>
                <w:b/>
                <w:bCs/>
                <w:color w:val="1A5C1A"/>
                <w:sz w:val="20"/>
                <w:szCs w:val="20"/>
              </w:rPr>
              <w:t>LightGBM</w:t>
            </w:r>
            <w:proofErr w:type="spellEnd"/>
            <w:r>
              <w:rPr>
                <w:b/>
                <w:bCs/>
                <w:color w:val="1A5C1A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1A5C1A"/>
                <w:sz w:val="20"/>
                <w:szCs w:val="20"/>
              </w:rPr>
              <w:t>Optuna</w:t>
            </w:r>
            <w:proofErr w:type="spellEnd"/>
            <w:r>
              <w:rPr>
                <w:b/>
                <w:bCs/>
                <w:color w:val="1A5C1A"/>
                <w:sz w:val="20"/>
                <w:szCs w:val="20"/>
              </w:rPr>
              <w:t xml:space="preserve"> med, all features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0.9255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+0.0059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0.6022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+0.0218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Complete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lastRenderedPageBreak/>
              <w:t>XGBoost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Optuna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med, all features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[TBD]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[TBD]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[TBD]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[TBD]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Pending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CatBoost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Optuna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med, all features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[TBD]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[TBD]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[TBD]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[TBD]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Pending</w:t>
            </w:r>
          </w:p>
        </w:tc>
      </w:tr>
      <w:tr w:rsidR="00BA5D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roofErr w:type="gramStart"/>
            <w:r>
              <w:rPr>
                <w:b/>
                <w:bCs/>
                <w:color w:val="595959"/>
                <w:sz w:val="20"/>
                <w:szCs w:val="20"/>
              </w:rPr>
              <w:t>Ensemble  (</w:t>
            </w:r>
            <w:proofErr w:type="spellStart"/>
            <w:proofErr w:type="gramEnd"/>
            <w:r>
              <w:rPr>
                <w:b/>
                <w:bCs/>
                <w:color w:val="595959"/>
                <w:sz w:val="20"/>
                <w:szCs w:val="20"/>
              </w:rPr>
              <w:t>LightGBM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XGBoost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CatBoost</w:t>
            </w:r>
            <w:proofErr w:type="spellEnd"/>
            <w:r>
              <w:rPr>
                <w:b/>
                <w:bCs/>
                <w:color w:val="595959"/>
                <w:sz w:val="20"/>
                <w:szCs w:val="20"/>
              </w:rPr>
              <w:t>)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[TBD]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[TBD]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[TBD]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[TBD]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5D7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Pending</w:t>
            </w:r>
          </w:p>
        </w:tc>
      </w:tr>
    </w:tbl>
    <w:p w:rsidR="00BA5D71" w:rsidRDefault="00BA5D71">
      <w:pPr>
        <w:spacing w:after="70"/>
      </w:pPr>
    </w:p>
    <w:p w:rsidR="00BA5D71" w:rsidRDefault="00000000">
      <w:pPr>
        <w:spacing w:before="60" w:after="80"/>
      </w:pPr>
      <w:proofErr w:type="spellStart"/>
      <w:r>
        <w:rPr>
          <w:b/>
          <w:bCs/>
          <w:color w:val="000000"/>
        </w:rPr>
        <w:t>LightGBM</w:t>
      </w:r>
      <w:proofErr w:type="spellEnd"/>
      <w:r>
        <w:rPr>
          <w:b/>
          <w:bCs/>
          <w:color w:val="000000"/>
        </w:rPr>
        <w:t xml:space="preserve"> alone already exceeds the top 5% threshold (&gt;= 0.9230). </w:t>
      </w:r>
      <w:r>
        <w:rPr>
          <w:color w:val="595959"/>
        </w:rPr>
        <w:t>The three-model ensemble is expected to push the result further.</w:t>
      </w:r>
    </w:p>
    <w:p w:rsidR="00BA5D71" w:rsidRDefault="00BA5D71">
      <w:pPr>
        <w:spacing w:after="70"/>
      </w:pPr>
    </w:p>
    <w:p w:rsidR="00BA5D71" w:rsidRDefault="00000000">
      <w:pPr>
        <w:pStyle w:val="Heading1"/>
      </w:pPr>
      <w:r>
        <w:t>11. Key Engineering Principles</w:t>
      </w:r>
    </w:p>
    <w:p w:rsidR="00BA5D71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color w:val="595959"/>
        </w:rPr>
        <w:t>No hardcode — every parameter is a named variable with default value and documented rationale</w:t>
      </w:r>
    </w:p>
    <w:p w:rsidR="00BA5D71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color w:val="595959"/>
        </w:rPr>
        <w:t>No leakage — strict fit/transform: fit on train only; feature windows always closed on the left</w:t>
      </w:r>
    </w:p>
    <w:p w:rsidR="00BA5D71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color w:val="595959"/>
        </w:rPr>
        <w:t xml:space="preserve">Production thinking — feature engineering on </w:t>
      </w:r>
      <w:proofErr w:type="spellStart"/>
      <w:r>
        <w:rPr>
          <w:color w:val="595959"/>
        </w:rPr>
        <w:t>concat</w:t>
      </w:r>
      <w:proofErr w:type="spellEnd"/>
      <w:r>
        <w:rPr>
          <w:color w:val="595959"/>
        </w:rPr>
        <w:t>(</w:t>
      </w:r>
      <w:proofErr w:type="spellStart"/>
      <w:r>
        <w:rPr>
          <w:color w:val="595959"/>
        </w:rPr>
        <w:t>train+test</w:t>
      </w:r>
      <w:proofErr w:type="spellEnd"/>
      <w:r>
        <w:rPr>
          <w:color w:val="595959"/>
        </w:rPr>
        <w:t>) mirrors real deployment</w:t>
      </w:r>
    </w:p>
    <w:p w:rsidR="00BA5D71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color w:val="595959"/>
        </w:rPr>
        <w:t>Time-based validation only — no random shuffle; metrics reflect true production performance</w:t>
      </w:r>
    </w:p>
    <w:p w:rsidR="00BA5D71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color w:val="595959"/>
        </w:rPr>
        <w:t>Modular codebase — all logic in .</w:t>
      </w:r>
      <w:proofErr w:type="spellStart"/>
      <w:r>
        <w:rPr>
          <w:color w:val="595959"/>
        </w:rPr>
        <w:t>py</w:t>
      </w:r>
      <w:proofErr w:type="spellEnd"/>
      <w:r>
        <w:rPr>
          <w:color w:val="595959"/>
        </w:rPr>
        <w:t xml:space="preserve"> modules, notebooks are pure orchestrators</w:t>
      </w:r>
    </w:p>
    <w:p w:rsidR="00BA5D71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color w:val="595959"/>
        </w:rPr>
        <w:t>Evidence-based — every model version compared to baseline on both ROC AUC and PR AUC</w:t>
      </w:r>
    </w:p>
    <w:p w:rsidR="00BA5D71" w:rsidRDefault="00BA5D71">
      <w:pPr>
        <w:spacing w:after="70"/>
      </w:pPr>
    </w:p>
    <w:sectPr w:rsidR="00BA5D71" w:rsidSect="00FE28B4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B6C5E"/>
    <w:multiLevelType w:val="hybridMultilevel"/>
    <w:tmpl w:val="667286F0"/>
    <w:lvl w:ilvl="0" w:tplc="0D1AEBFA">
      <w:start w:val="1"/>
      <w:numFmt w:val="bullet"/>
      <w:lvlText w:val="●"/>
      <w:lvlJc w:val="left"/>
      <w:pPr>
        <w:ind w:left="720" w:hanging="360"/>
      </w:pPr>
    </w:lvl>
    <w:lvl w:ilvl="1" w:tplc="801C4756">
      <w:start w:val="1"/>
      <w:numFmt w:val="bullet"/>
      <w:lvlText w:val="○"/>
      <w:lvlJc w:val="left"/>
      <w:pPr>
        <w:ind w:left="1440" w:hanging="360"/>
      </w:pPr>
    </w:lvl>
    <w:lvl w:ilvl="2" w:tplc="123024FA">
      <w:start w:val="1"/>
      <w:numFmt w:val="bullet"/>
      <w:lvlText w:val="■"/>
      <w:lvlJc w:val="left"/>
      <w:pPr>
        <w:ind w:left="2160" w:hanging="360"/>
      </w:pPr>
    </w:lvl>
    <w:lvl w:ilvl="3" w:tplc="090C83D8">
      <w:start w:val="1"/>
      <w:numFmt w:val="bullet"/>
      <w:lvlText w:val="●"/>
      <w:lvlJc w:val="left"/>
      <w:pPr>
        <w:ind w:left="2880" w:hanging="360"/>
      </w:pPr>
    </w:lvl>
    <w:lvl w:ilvl="4" w:tplc="8AC057B0">
      <w:start w:val="1"/>
      <w:numFmt w:val="bullet"/>
      <w:lvlText w:val="○"/>
      <w:lvlJc w:val="left"/>
      <w:pPr>
        <w:ind w:left="3600" w:hanging="360"/>
      </w:pPr>
    </w:lvl>
    <w:lvl w:ilvl="5" w:tplc="61D0FC6E">
      <w:start w:val="1"/>
      <w:numFmt w:val="bullet"/>
      <w:lvlText w:val="■"/>
      <w:lvlJc w:val="left"/>
      <w:pPr>
        <w:ind w:left="4320" w:hanging="360"/>
      </w:pPr>
    </w:lvl>
    <w:lvl w:ilvl="6" w:tplc="89FC326C">
      <w:start w:val="1"/>
      <w:numFmt w:val="bullet"/>
      <w:lvlText w:val="●"/>
      <w:lvlJc w:val="left"/>
      <w:pPr>
        <w:ind w:left="5040" w:hanging="360"/>
      </w:pPr>
    </w:lvl>
    <w:lvl w:ilvl="7" w:tplc="AEE873BE">
      <w:start w:val="1"/>
      <w:numFmt w:val="bullet"/>
      <w:lvlText w:val="●"/>
      <w:lvlJc w:val="left"/>
      <w:pPr>
        <w:ind w:left="5760" w:hanging="360"/>
      </w:pPr>
    </w:lvl>
    <w:lvl w:ilvl="8" w:tplc="9A9863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404DD9"/>
    <w:multiLevelType w:val="hybridMultilevel"/>
    <w:tmpl w:val="815E8474"/>
    <w:lvl w:ilvl="0" w:tplc="F73EB368">
      <w:start w:val="1"/>
      <w:numFmt w:val="bullet"/>
      <w:lvlText w:val="•"/>
      <w:lvlJc w:val="left"/>
      <w:pPr>
        <w:ind w:left="720" w:hanging="360"/>
      </w:pPr>
    </w:lvl>
    <w:lvl w:ilvl="1" w:tplc="4114FC76">
      <w:start w:val="1"/>
      <w:numFmt w:val="bullet"/>
      <w:lvlText w:val="–"/>
      <w:lvlJc w:val="left"/>
      <w:pPr>
        <w:ind w:left="1080" w:hanging="360"/>
      </w:pPr>
    </w:lvl>
    <w:lvl w:ilvl="2" w:tplc="BDD40B62">
      <w:numFmt w:val="decimal"/>
      <w:lvlText w:val=""/>
      <w:lvlJc w:val="left"/>
    </w:lvl>
    <w:lvl w:ilvl="3" w:tplc="F3E67FE2">
      <w:numFmt w:val="decimal"/>
      <w:lvlText w:val=""/>
      <w:lvlJc w:val="left"/>
    </w:lvl>
    <w:lvl w:ilvl="4" w:tplc="7430C746">
      <w:numFmt w:val="decimal"/>
      <w:lvlText w:val=""/>
      <w:lvlJc w:val="left"/>
    </w:lvl>
    <w:lvl w:ilvl="5" w:tplc="56B86A32">
      <w:numFmt w:val="decimal"/>
      <w:lvlText w:val=""/>
      <w:lvlJc w:val="left"/>
    </w:lvl>
    <w:lvl w:ilvl="6" w:tplc="8A44D9A2">
      <w:numFmt w:val="decimal"/>
      <w:lvlText w:val=""/>
      <w:lvlJc w:val="left"/>
    </w:lvl>
    <w:lvl w:ilvl="7" w:tplc="BCCEBBF6">
      <w:numFmt w:val="decimal"/>
      <w:lvlText w:val=""/>
      <w:lvlJc w:val="left"/>
    </w:lvl>
    <w:lvl w:ilvl="8" w:tplc="6C2443AC">
      <w:numFmt w:val="decimal"/>
      <w:lvlText w:val=""/>
      <w:lvlJc w:val="left"/>
    </w:lvl>
  </w:abstractNum>
  <w:num w:numId="1" w16cid:durableId="1209224288">
    <w:abstractNumId w:val="0"/>
    <w:lvlOverride w:ilvl="0">
      <w:startOverride w:val="1"/>
    </w:lvlOverride>
  </w:num>
  <w:num w:numId="2" w16cid:durableId="4695152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D71"/>
    <w:rsid w:val="005705D4"/>
    <w:rsid w:val="00BA5D71"/>
    <w:rsid w:val="00FE2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08CC33D-DE65-4606-8E12-08D2E82DE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80"/>
      <w:outlineLvl w:val="0"/>
    </w:pPr>
    <w:rPr>
      <w:b/>
      <w:bCs/>
      <w:color w:val="1F3864"/>
      <w:sz w:val="40"/>
      <w:szCs w:val="40"/>
    </w:rPr>
  </w:style>
  <w:style w:type="paragraph" w:styleId="Heading2">
    <w:name w:val="heading 2"/>
    <w:uiPriority w:val="9"/>
    <w:unhideWhenUsed/>
    <w:qFormat/>
    <w:pPr>
      <w:spacing w:before="260" w:after="13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1F6B7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2946</Words>
  <Characters>16793</Characters>
  <Application>Microsoft Office Word</Application>
  <DocSecurity>0</DocSecurity>
  <Lines>139</Lines>
  <Paragraphs>39</Paragraphs>
  <ScaleCrop>false</ScaleCrop>
  <Company/>
  <LinksUpToDate>false</LinksUpToDate>
  <CharactersWithSpaces>19700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Irena Shtelman Kravitz</cp:lastModifiedBy>
  <cp:revision>2</cp:revision>
  <dcterms:created xsi:type="dcterms:W3CDTF">2026-03-05T11:44:00Z</dcterms:created>
  <dcterms:modified xsi:type="dcterms:W3CDTF">2026-03-05T16:20:00Z</dcterms:modified>
</cp:coreProperties>
</file>