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CobraByte: Learn Python the Interactive Way</w:t>
      </w:r>
    </w:p>
    <w:p>
      <w:pPr>
        <w:jc w:val="center"/>
      </w:pPr>
      <w:r>
        <w:rPr>
          <w:sz w:val="28"/>
        </w:rPr>
        <w:t>Context Diagram and Data Flow Diagrams</w:t>
      </w:r>
    </w:p>
    <w:p>
      <w:pPr>
        <w:pStyle w:val="Heading1"/>
      </w:pPr>
      <w:r>
        <w:t>Users of the System</w:t>
      </w:r>
    </w:p>
    <w:p>
      <w:pPr>
        <w:pStyle w:val="ListBullet"/>
      </w:pPr>
      <w:r>
        <w:rPr>
          <w:b/>
        </w:rPr>
        <w:t xml:space="preserve">Admin – </w:t>
      </w:r>
      <w:r>
        <w:t>Manages accounts, security, help requests, game settings, reports and monitoring. Can view Publishing and Preview but cannot change content.</w:t>
      </w:r>
    </w:p>
    <w:p>
      <w:pPr>
        <w:pStyle w:val="ListBullet"/>
      </w:pPr>
      <w:r>
        <w:rPr>
          <w:b/>
        </w:rPr>
        <w:t xml:space="preserve">Mentor – </w:t>
      </w:r>
      <w:r>
        <w:t>Creates and publishes all course content: chapters, modules, lessons, videos, learning activities, coding exercises and badges. Views learner progress and recommendations.</w:t>
      </w:r>
    </w:p>
    <w:p>
      <w:pPr>
        <w:pStyle w:val="ListBullet"/>
      </w:pPr>
      <w:r>
        <w:rPr>
          <w:b/>
        </w:rPr>
        <w:t xml:space="preserve">Learner – </w:t>
      </w:r>
      <w:r>
        <w:t>Signs up, works through the course (lessons, activities, coding exercises, sandbox), and earns badges and a Certificate of Completion.</w:t>
      </w:r>
    </w:p>
    <w:p>
      <w:pPr>
        <w:pStyle w:val="ListBullet"/>
      </w:pPr>
      <w:r>
        <w:rPr>
          <w:b/>
        </w:rPr>
        <w:t xml:space="preserve">Email Server – </w:t>
      </w:r>
      <w:r>
        <w:t>Sends the verification, password-reset and username codes.</w:t>
      </w:r>
    </w:p>
    <w:p>
      <w:pPr>
        <w:pStyle w:val="Heading1"/>
      </w:pPr>
      <w:r>
        <w:t>Legend</w:t>
      </w:r>
    </w:p>
    <w:p>
      <w:pPr>
        <w:jc w:val="center"/>
      </w:pPr>
      <w:r>
        <w:drawing>
          <wp:inline xmlns:a="http://schemas.openxmlformats.org/drawingml/2006/main" xmlns:pic="http://schemas.openxmlformats.org/drawingml/2006/picture">
            <wp:extent cx="5029200" cy="844124"/>
            <wp:docPr id="1" name="Picture 1"/>
            <wp:cNvGraphicFramePr>
              <a:graphicFrameLocks noChangeAspect="1"/>
            </wp:cNvGraphicFramePr>
            <a:graphic>
              <a:graphicData uri="http://schemas.openxmlformats.org/drawingml/2006/picture">
                <pic:pic>
                  <pic:nvPicPr>
                    <pic:cNvPr id="0" name="legend.png"/>
                    <pic:cNvPicPr/>
                  </pic:nvPicPr>
                  <pic:blipFill>
                    <a:blip r:embed="rId9"/>
                    <a:stretch>
                      <a:fillRect/>
                    </a:stretch>
                  </pic:blipFill>
                  <pic:spPr>
                    <a:xfrm>
                      <a:off x="0" y="0"/>
                      <a:ext cx="5029200" cy="844124"/>
                    </a:xfrm>
                    <a:prstGeom prst="rect"/>
                  </pic:spPr>
                </pic:pic>
              </a:graphicData>
            </a:graphic>
          </wp:inline>
        </w:drawing>
      </w:r>
    </w:p>
    <w:p>
      <w:pPr>
        <w:pStyle w:val="Heading1"/>
      </w:pPr>
      <w:r>
        <w:t>Data Stores</w:t>
      </w:r>
    </w:p>
    <w:p>
      <w:r>
        <w:t>Each data store in the diagrams stands for one or more tables in the CobraByte database (cobra_db).</w:t>
      </w:r>
    </w:p>
    <w:tbl>
      <w:tblPr>
        <w:tblStyle w:val="LightGrid-Accent1"/>
        <w:tblW w:type="auto" w:w="0"/>
        <w:tblLook w:firstColumn="1" w:firstRow="1" w:lastColumn="0" w:lastRow="0" w:noHBand="0" w:noVBand="1" w:val="04A0"/>
      </w:tblPr>
      <w:tblGrid>
        <w:gridCol w:w="3120"/>
        <w:gridCol w:w="3120"/>
        <w:gridCol w:w="3120"/>
      </w:tblGrid>
      <w:tr>
        <w:tc>
          <w:tcPr>
            <w:tcW w:type="dxa" w:w="864"/>
          </w:tcPr>
          <w:p>
            <w:r>
              <w:rPr>
                <w:sz w:val="19"/>
              </w:rPr>
              <w:t>No.</w:t>
            </w:r>
          </w:p>
        </w:tc>
        <w:tc>
          <w:tcPr>
            <w:tcW w:type="dxa" w:w="2304"/>
          </w:tcPr>
          <w:p>
            <w:r>
              <w:rPr>
                <w:sz w:val="19"/>
              </w:rPr>
              <w:t>Data Store</w:t>
            </w:r>
          </w:p>
        </w:tc>
        <w:tc>
          <w:tcPr>
            <w:tcW w:type="dxa" w:w="6192"/>
          </w:tcPr>
          <w:p>
            <w:r>
              <w:rPr>
                <w:sz w:val="19"/>
              </w:rPr>
              <w:t>Database Tables</w:t>
            </w:r>
          </w:p>
        </w:tc>
      </w:tr>
      <w:tr>
        <w:tc>
          <w:tcPr>
            <w:tcW w:type="dxa" w:w="864"/>
          </w:tcPr>
          <w:p>
            <w:r>
              <w:rPr>
                <w:sz w:val="19"/>
              </w:rPr>
              <w:t>D1</w:t>
            </w:r>
          </w:p>
        </w:tc>
        <w:tc>
          <w:tcPr>
            <w:tcW w:type="dxa" w:w="2304"/>
          </w:tcPr>
          <w:p>
            <w:r>
              <w:rPr>
                <w:sz w:val="19"/>
              </w:rPr>
              <w:t>Accounts</w:t>
            </w:r>
          </w:p>
        </w:tc>
        <w:tc>
          <w:tcPr>
            <w:tcW w:type="dxa" w:w="6192"/>
          </w:tcPr>
          <w:p>
            <w:r>
              <w:rPr>
                <w:sz w:val="19"/>
              </w:rPr>
              <w:t>account_tbl, profile_tbl, usertype_tbl, gender_tbl</w:t>
            </w:r>
          </w:p>
        </w:tc>
      </w:tr>
      <w:tr>
        <w:tc>
          <w:tcPr>
            <w:tcW w:type="dxa" w:w="864"/>
          </w:tcPr>
          <w:p>
            <w:r>
              <w:rPr>
                <w:sz w:val="19"/>
              </w:rPr>
              <w:t>D2</w:t>
            </w:r>
          </w:p>
        </w:tc>
        <w:tc>
          <w:tcPr>
            <w:tcW w:type="dxa" w:w="2304"/>
          </w:tcPr>
          <w:p>
            <w:r>
              <w:rPr>
                <w:sz w:val="19"/>
              </w:rPr>
              <w:t>Login Logs</w:t>
            </w:r>
          </w:p>
        </w:tc>
        <w:tc>
          <w:tcPr>
            <w:tcW w:type="dxa" w:w="6192"/>
          </w:tcPr>
          <w:p>
            <w:r>
              <w:rPr>
                <w:sz w:val="19"/>
              </w:rPr>
              <w:t>login_logs_tbl, lockout_logs_tbl, password_reset_logs_tbl, unlock_logs_tbl</w:t>
            </w:r>
          </w:p>
        </w:tc>
      </w:tr>
      <w:tr>
        <w:tc>
          <w:tcPr>
            <w:tcW w:type="dxa" w:w="864"/>
          </w:tcPr>
          <w:p>
            <w:r>
              <w:rPr>
                <w:sz w:val="19"/>
              </w:rPr>
              <w:t>D3</w:t>
            </w:r>
          </w:p>
        </w:tc>
        <w:tc>
          <w:tcPr>
            <w:tcW w:type="dxa" w:w="2304"/>
          </w:tcPr>
          <w:p>
            <w:r>
              <w:rPr>
                <w:sz w:val="19"/>
              </w:rPr>
              <w:t>Sessions</w:t>
            </w:r>
          </w:p>
        </w:tc>
        <w:tc>
          <w:tcPr>
            <w:tcW w:type="dxa" w:w="6192"/>
          </w:tcPr>
          <w:p>
            <w:r>
              <w:rPr>
                <w:sz w:val="19"/>
              </w:rPr>
              <w:t>active_sessions_tbl, staff_presence_tbl, learner_where_tbl</w:t>
            </w:r>
          </w:p>
        </w:tc>
      </w:tr>
      <w:tr>
        <w:tc>
          <w:tcPr>
            <w:tcW w:type="dxa" w:w="864"/>
          </w:tcPr>
          <w:p>
            <w:r>
              <w:rPr>
                <w:sz w:val="19"/>
              </w:rPr>
              <w:t>D4</w:t>
            </w:r>
          </w:p>
        </w:tc>
        <w:tc>
          <w:tcPr>
            <w:tcW w:type="dxa" w:w="2304"/>
          </w:tcPr>
          <w:p>
            <w:r>
              <w:rPr>
                <w:sz w:val="19"/>
              </w:rPr>
              <w:t>Consent</w:t>
            </w:r>
          </w:p>
        </w:tc>
        <w:tc>
          <w:tcPr>
            <w:tcW w:type="dxa" w:w="6192"/>
          </w:tcPr>
          <w:p>
            <w:r>
              <w:rPr>
                <w:sz w:val="19"/>
              </w:rPr>
              <w:t>consent_tbl</w:t>
            </w:r>
          </w:p>
        </w:tc>
      </w:tr>
      <w:tr>
        <w:tc>
          <w:tcPr>
            <w:tcW w:type="dxa" w:w="864"/>
          </w:tcPr>
          <w:p>
            <w:r>
              <w:rPr>
                <w:sz w:val="19"/>
              </w:rPr>
              <w:t>D5</w:t>
            </w:r>
          </w:p>
        </w:tc>
        <w:tc>
          <w:tcPr>
            <w:tcW w:type="dxa" w:w="2304"/>
          </w:tcPr>
          <w:p>
            <w:r>
              <w:rPr>
                <w:sz w:val="19"/>
              </w:rPr>
              <w:t>Chapters</w:t>
            </w:r>
          </w:p>
        </w:tc>
        <w:tc>
          <w:tcPr>
            <w:tcW w:type="dxa" w:w="6192"/>
          </w:tcPr>
          <w:p>
            <w:r>
              <w:rPr>
                <w:sz w:val="19"/>
              </w:rPr>
              <w:t>category_tbl, category_stats_tbl</w:t>
            </w:r>
          </w:p>
        </w:tc>
      </w:tr>
      <w:tr>
        <w:tc>
          <w:tcPr>
            <w:tcW w:type="dxa" w:w="864"/>
          </w:tcPr>
          <w:p>
            <w:r>
              <w:rPr>
                <w:sz w:val="19"/>
              </w:rPr>
              <w:t>D6</w:t>
            </w:r>
          </w:p>
        </w:tc>
        <w:tc>
          <w:tcPr>
            <w:tcW w:type="dxa" w:w="2304"/>
          </w:tcPr>
          <w:p>
            <w:r>
              <w:rPr>
                <w:sz w:val="19"/>
              </w:rPr>
              <w:t>Modules</w:t>
            </w:r>
          </w:p>
        </w:tc>
        <w:tc>
          <w:tcPr>
            <w:tcW w:type="dxa" w:w="6192"/>
          </w:tcPr>
          <w:p>
            <w:r>
              <w:rPr>
                <w:sz w:val="19"/>
              </w:rPr>
              <w:t>modules_tbl, module_stats_tbl</w:t>
            </w:r>
          </w:p>
        </w:tc>
      </w:tr>
      <w:tr>
        <w:tc>
          <w:tcPr>
            <w:tcW w:type="dxa" w:w="864"/>
          </w:tcPr>
          <w:p>
            <w:r>
              <w:rPr>
                <w:sz w:val="19"/>
              </w:rPr>
              <w:t>D7</w:t>
            </w:r>
          </w:p>
        </w:tc>
        <w:tc>
          <w:tcPr>
            <w:tcW w:type="dxa" w:w="2304"/>
          </w:tcPr>
          <w:p>
            <w:r>
              <w:rPr>
                <w:sz w:val="19"/>
              </w:rPr>
              <w:t>Lessons</w:t>
            </w:r>
          </w:p>
        </w:tc>
        <w:tc>
          <w:tcPr>
            <w:tcW w:type="dxa" w:w="6192"/>
          </w:tcPr>
          <w:p>
            <w:r>
              <w:rPr>
                <w:sz w:val="19"/>
              </w:rPr>
              <w:t>learning_resources_tbl, lesson_content_tbl, resource_types_tbl, learning_resources_stats_tbl, uploaded_images_tbl</w:t>
            </w:r>
          </w:p>
        </w:tc>
      </w:tr>
      <w:tr>
        <w:tc>
          <w:tcPr>
            <w:tcW w:type="dxa" w:w="864"/>
          </w:tcPr>
          <w:p>
            <w:r>
              <w:rPr>
                <w:sz w:val="19"/>
              </w:rPr>
              <w:t>D8</w:t>
            </w:r>
          </w:p>
        </w:tc>
        <w:tc>
          <w:tcPr>
            <w:tcW w:type="dxa" w:w="2304"/>
          </w:tcPr>
          <w:p>
            <w:r>
              <w:rPr>
                <w:sz w:val="19"/>
              </w:rPr>
              <w:t>Video Tutorials</w:t>
            </w:r>
          </w:p>
        </w:tc>
        <w:tc>
          <w:tcPr>
            <w:tcW w:type="dxa" w:w="6192"/>
          </w:tcPr>
          <w:p>
            <w:r>
              <w:rPr>
                <w:sz w:val="19"/>
              </w:rPr>
              <w:t>video_tutorials_tbl</w:t>
            </w:r>
          </w:p>
        </w:tc>
      </w:tr>
      <w:tr>
        <w:tc>
          <w:tcPr>
            <w:tcW w:type="dxa" w:w="864"/>
          </w:tcPr>
          <w:p>
            <w:r>
              <w:rPr>
                <w:sz w:val="19"/>
              </w:rPr>
              <w:t>D9</w:t>
            </w:r>
          </w:p>
        </w:tc>
        <w:tc>
          <w:tcPr>
            <w:tcW w:type="dxa" w:w="2304"/>
          </w:tcPr>
          <w:p>
            <w:r>
              <w:rPr>
                <w:sz w:val="19"/>
              </w:rPr>
              <w:t>Learning Activities</w:t>
            </w:r>
          </w:p>
        </w:tc>
        <w:tc>
          <w:tcPr>
            <w:tcW w:type="dxa" w:w="6192"/>
          </w:tcPr>
          <w:p>
            <w:r>
              <w:rPr>
                <w:sz w:val="19"/>
              </w:rPr>
              <w:t>learning_activities_tbl, activity_types_tbl, learning_activities_stats_tbl, mcq_questions_tbl, mcq_options_tbl, fill_blanks_tbl, flashcards_tbl</w:t>
            </w:r>
          </w:p>
        </w:tc>
      </w:tr>
      <w:tr>
        <w:tc>
          <w:tcPr>
            <w:tcW w:type="dxa" w:w="864"/>
          </w:tcPr>
          <w:p>
            <w:r>
              <w:rPr>
                <w:sz w:val="19"/>
              </w:rPr>
              <w:t>D10</w:t>
            </w:r>
          </w:p>
        </w:tc>
        <w:tc>
          <w:tcPr>
            <w:tcW w:type="dxa" w:w="2304"/>
          </w:tcPr>
          <w:p>
            <w:r>
              <w:rPr>
                <w:sz w:val="19"/>
              </w:rPr>
              <w:t>Coding Exercises</w:t>
            </w:r>
          </w:p>
        </w:tc>
        <w:tc>
          <w:tcPr>
            <w:tcW w:type="dxa" w:w="6192"/>
          </w:tcPr>
          <w:p>
            <w:r>
              <w:rPr>
                <w:sz w:val="19"/>
              </w:rPr>
              <w:t>coding_exercises_tbl, test_cases_tbl, exercise_required_tags_tbl</w:t>
            </w:r>
          </w:p>
        </w:tc>
      </w:tr>
      <w:tr>
        <w:tc>
          <w:tcPr>
            <w:tcW w:type="dxa" w:w="864"/>
          </w:tcPr>
          <w:p>
            <w:r>
              <w:rPr>
                <w:sz w:val="19"/>
              </w:rPr>
              <w:t>D11</w:t>
            </w:r>
          </w:p>
        </w:tc>
        <w:tc>
          <w:tcPr>
            <w:tcW w:type="dxa" w:w="2304"/>
          </w:tcPr>
          <w:p>
            <w:r>
              <w:rPr>
                <w:sz w:val="19"/>
              </w:rPr>
              <w:t>Learner Answers</w:t>
            </w:r>
          </w:p>
        </w:tc>
        <w:tc>
          <w:tcPr>
            <w:tcW w:type="dxa" w:w="6192"/>
          </w:tcPr>
          <w:p>
            <w:r>
              <w:rPr>
                <w:sz w:val="19"/>
              </w:rPr>
              <w:t>activity_plays_tbl, activity_play_items_tbl, mcq_activity_sessions_tbl, mcq_learner_answers_tbl, fib_learner_answers_tbl, flashcard_activity_sessions_tbl, flashcard_learner_answers_tbl, activity_retakes_tbl, activity_leave_logs_tbl</w:t>
            </w:r>
          </w:p>
        </w:tc>
      </w:tr>
      <w:tr>
        <w:tc>
          <w:tcPr>
            <w:tcW w:type="dxa" w:w="864"/>
          </w:tcPr>
          <w:p>
            <w:r>
              <w:rPr>
                <w:sz w:val="19"/>
              </w:rPr>
              <w:t>D12</w:t>
            </w:r>
          </w:p>
        </w:tc>
        <w:tc>
          <w:tcPr>
            <w:tcW w:type="dxa" w:w="2304"/>
          </w:tcPr>
          <w:p>
            <w:r>
              <w:rPr>
                <w:sz w:val="19"/>
              </w:rPr>
              <w:t>Exercise Submissions</w:t>
            </w:r>
          </w:p>
        </w:tc>
        <w:tc>
          <w:tcPr>
            <w:tcW w:type="dxa" w:w="6192"/>
          </w:tcPr>
          <w:p>
            <w:r>
              <w:rPr>
                <w:sz w:val="19"/>
              </w:rPr>
              <w:t>exercise_submissions_tbl, learner_exercise_draws_tbl</w:t>
            </w:r>
          </w:p>
        </w:tc>
      </w:tr>
      <w:tr>
        <w:tc>
          <w:tcPr>
            <w:tcW w:type="dxa" w:w="864"/>
          </w:tcPr>
          <w:p>
            <w:r>
              <w:rPr>
                <w:sz w:val="19"/>
              </w:rPr>
              <w:t>D13</w:t>
            </w:r>
          </w:p>
        </w:tc>
        <w:tc>
          <w:tcPr>
            <w:tcW w:type="dxa" w:w="2304"/>
          </w:tcPr>
          <w:p>
            <w:r>
              <w:rPr>
                <w:sz w:val="19"/>
              </w:rPr>
              <w:t>Learner Progress</w:t>
            </w:r>
          </w:p>
        </w:tc>
        <w:tc>
          <w:tcPr>
            <w:tcW w:type="dxa" w:w="6192"/>
          </w:tcPr>
          <w:p>
            <w:r>
              <w:rPr>
                <w:sz w:val="19"/>
              </w:rPr>
              <w:t>learner_resource_progress_tbl, learner_activity_progress_tbl, learner_exercise_progress_tbl, learner_progress_unlocks_tbl, learner_chapter_skips_tbl, learner_lives_tbl, fib_learner_lives_tbl, learner_time_tbl, learner_tour_tbl</w:t>
            </w:r>
          </w:p>
        </w:tc>
      </w:tr>
      <w:tr>
        <w:tc>
          <w:tcPr>
            <w:tcW w:type="dxa" w:w="864"/>
          </w:tcPr>
          <w:p>
            <w:r>
              <w:rPr>
                <w:sz w:val="19"/>
              </w:rPr>
              <w:t>D14</w:t>
            </w:r>
          </w:p>
        </w:tc>
        <w:tc>
          <w:tcPr>
            <w:tcW w:type="dxa" w:w="2304"/>
          </w:tcPr>
          <w:p>
            <w:r>
              <w:rPr>
                <w:sz w:val="19"/>
              </w:rPr>
              <w:t>Badges</w:t>
            </w:r>
          </w:p>
        </w:tc>
        <w:tc>
          <w:tcPr>
            <w:tcW w:type="dxa" w:w="6192"/>
          </w:tcPr>
          <w:p>
            <w:r>
              <w:rPr>
                <w:sz w:val="19"/>
              </w:rPr>
              <w:t>badges_tbl, learner_badges_tbl</w:t>
            </w:r>
          </w:p>
        </w:tc>
      </w:tr>
      <w:tr>
        <w:tc>
          <w:tcPr>
            <w:tcW w:type="dxa" w:w="864"/>
          </w:tcPr>
          <w:p>
            <w:r>
              <w:rPr>
                <w:sz w:val="19"/>
              </w:rPr>
              <w:t>D15</w:t>
            </w:r>
          </w:p>
        </w:tc>
        <w:tc>
          <w:tcPr>
            <w:tcW w:type="dxa" w:w="2304"/>
          </w:tcPr>
          <w:p>
            <w:r>
              <w:rPr>
                <w:sz w:val="19"/>
              </w:rPr>
              <w:t>Certificates</w:t>
            </w:r>
          </w:p>
        </w:tc>
        <w:tc>
          <w:tcPr>
            <w:tcW w:type="dxa" w:w="6192"/>
          </w:tcPr>
          <w:p>
            <w:r>
              <w:rPr>
                <w:sz w:val="19"/>
              </w:rPr>
              <w:t>certificates_tbl</w:t>
            </w:r>
          </w:p>
        </w:tc>
      </w:tr>
      <w:tr>
        <w:tc>
          <w:tcPr>
            <w:tcW w:type="dxa" w:w="864"/>
          </w:tcPr>
          <w:p>
            <w:r>
              <w:rPr>
                <w:sz w:val="19"/>
              </w:rPr>
              <w:t>D16</w:t>
            </w:r>
          </w:p>
        </w:tc>
        <w:tc>
          <w:tcPr>
            <w:tcW w:type="dxa" w:w="2304"/>
          </w:tcPr>
          <w:p>
            <w:r>
              <w:rPr>
                <w:sz w:val="19"/>
              </w:rPr>
              <w:t>Recommendations</w:t>
            </w:r>
          </w:p>
        </w:tc>
        <w:tc>
          <w:tcPr>
            <w:tcW w:type="dxa" w:w="6192"/>
          </w:tcPr>
          <w:p>
            <w:r>
              <w:rPr>
                <w:sz w:val="19"/>
              </w:rPr>
              <w:t>lesson_recommendations_tbl</w:t>
            </w:r>
          </w:p>
        </w:tc>
      </w:tr>
      <w:tr>
        <w:tc>
          <w:tcPr>
            <w:tcW w:type="dxa" w:w="864"/>
          </w:tcPr>
          <w:p>
            <w:r>
              <w:rPr>
                <w:sz w:val="19"/>
              </w:rPr>
              <w:t>D17</w:t>
            </w:r>
          </w:p>
        </w:tc>
        <w:tc>
          <w:tcPr>
            <w:tcW w:type="dxa" w:w="2304"/>
          </w:tcPr>
          <w:p>
            <w:r>
              <w:rPr>
                <w:sz w:val="19"/>
              </w:rPr>
              <w:t>Notifications</w:t>
            </w:r>
          </w:p>
        </w:tc>
        <w:tc>
          <w:tcPr>
            <w:tcW w:type="dxa" w:w="6192"/>
          </w:tcPr>
          <w:p>
            <w:r>
              <w:rPr>
                <w:sz w:val="19"/>
              </w:rPr>
              <w:t>notifications_tbl</w:t>
            </w:r>
          </w:p>
        </w:tc>
      </w:tr>
      <w:tr>
        <w:tc>
          <w:tcPr>
            <w:tcW w:type="dxa" w:w="864"/>
          </w:tcPr>
          <w:p>
            <w:r>
              <w:rPr>
                <w:sz w:val="19"/>
              </w:rPr>
              <w:t>D18</w:t>
            </w:r>
          </w:p>
        </w:tc>
        <w:tc>
          <w:tcPr>
            <w:tcW w:type="dxa" w:w="2304"/>
          </w:tcPr>
          <w:p>
            <w:r>
              <w:rPr>
                <w:sz w:val="19"/>
              </w:rPr>
              <w:t>Coding Sandbox</w:t>
            </w:r>
          </w:p>
        </w:tc>
        <w:tc>
          <w:tcPr>
            <w:tcW w:type="dxa" w:w="6192"/>
          </w:tcPr>
          <w:p>
            <w:r>
              <w:rPr>
                <w:sz w:val="19"/>
              </w:rPr>
              <w:t>sandbox_runs_tbl, sandbox_snippets_tbl</w:t>
            </w:r>
          </w:p>
        </w:tc>
      </w:tr>
      <w:tr>
        <w:tc>
          <w:tcPr>
            <w:tcW w:type="dxa" w:w="864"/>
          </w:tcPr>
          <w:p>
            <w:r>
              <w:rPr>
                <w:sz w:val="19"/>
              </w:rPr>
              <w:t>D19</w:t>
            </w:r>
          </w:p>
        </w:tc>
        <w:tc>
          <w:tcPr>
            <w:tcW w:type="dxa" w:w="2304"/>
          </w:tcPr>
          <w:p>
            <w:r>
              <w:rPr>
                <w:sz w:val="19"/>
              </w:rPr>
              <w:t>Help Requests</w:t>
            </w:r>
          </w:p>
        </w:tc>
        <w:tc>
          <w:tcPr>
            <w:tcW w:type="dxa" w:w="6192"/>
          </w:tcPr>
          <w:p>
            <w:r>
              <w:rPr>
                <w:sz w:val="19"/>
              </w:rPr>
              <w:t>help_requests_tbl</w:t>
            </w:r>
          </w:p>
        </w:tc>
      </w:tr>
      <w:tr>
        <w:tc>
          <w:tcPr>
            <w:tcW w:type="dxa" w:w="864"/>
          </w:tcPr>
          <w:p>
            <w:r>
              <w:rPr>
                <w:sz w:val="19"/>
              </w:rPr>
              <w:t>D20</w:t>
            </w:r>
          </w:p>
        </w:tc>
        <w:tc>
          <w:tcPr>
            <w:tcW w:type="dxa" w:w="2304"/>
          </w:tcPr>
          <w:p>
            <w:r>
              <w:rPr>
                <w:sz w:val="19"/>
              </w:rPr>
              <w:t>Audit Logs</w:t>
            </w:r>
          </w:p>
        </w:tc>
        <w:tc>
          <w:tcPr>
            <w:tcW w:type="dxa" w:w="6192"/>
          </w:tcPr>
          <w:p>
            <w:r>
              <w:rPr>
                <w:sz w:val="19"/>
              </w:rPr>
              <w:t>activity_log_tbl, account_actions_log_tbl, error_log_tbl</w:t>
            </w:r>
          </w:p>
        </w:tc>
      </w:tr>
      <w:tr>
        <w:tc>
          <w:tcPr>
            <w:tcW w:type="dxa" w:w="864"/>
          </w:tcPr>
          <w:p>
            <w:r>
              <w:rPr>
                <w:sz w:val="19"/>
              </w:rPr>
              <w:t>D21</w:t>
            </w:r>
          </w:p>
        </w:tc>
        <w:tc>
          <w:tcPr>
            <w:tcW w:type="dxa" w:w="2304"/>
          </w:tcPr>
          <w:p>
            <w:r>
              <w:rPr>
                <w:sz w:val="19"/>
              </w:rPr>
              <w:t>Title History</w:t>
            </w:r>
          </w:p>
        </w:tc>
        <w:tc>
          <w:tcPr>
            <w:tcW w:type="dxa" w:w="6192"/>
          </w:tcPr>
          <w:p>
            <w:r>
              <w:rPr>
                <w:sz w:val="19"/>
              </w:rPr>
              <w:t>title_history_tbl</w:t>
            </w:r>
          </w:p>
        </w:tc>
      </w:tr>
      <w:tr>
        <w:tc>
          <w:tcPr>
            <w:tcW w:type="dxa" w:w="864"/>
          </w:tcPr>
          <w:p>
            <w:r>
              <w:rPr>
                <w:sz w:val="19"/>
              </w:rPr>
              <w:t>D22</w:t>
            </w:r>
          </w:p>
        </w:tc>
        <w:tc>
          <w:tcPr>
            <w:tcW w:type="dxa" w:w="2304"/>
          </w:tcPr>
          <w:p>
            <w:r>
              <w:rPr>
                <w:sz w:val="19"/>
              </w:rPr>
              <w:t>Game Settings</w:t>
            </w:r>
          </w:p>
        </w:tc>
        <w:tc>
          <w:tcPr>
            <w:tcW w:type="dxa" w:w="6192"/>
          </w:tcPr>
          <w:p>
            <w:r>
              <w:rPr>
                <w:sz w:val="19"/>
              </w:rPr>
              <w:t>game_settings_tbl</w:t>
            </w:r>
          </w:p>
        </w:tc>
      </w:tr>
      <w:tr>
        <w:tc>
          <w:tcPr>
            <w:tcW w:type="dxa" w:w="864"/>
          </w:tcPr>
          <w:p>
            <w:r>
              <w:rPr>
                <w:sz w:val="19"/>
              </w:rPr>
              <w:t>D23</w:t>
            </w:r>
          </w:p>
        </w:tc>
        <w:tc>
          <w:tcPr>
            <w:tcW w:type="dxa" w:w="2304"/>
          </w:tcPr>
          <w:p>
            <w:r>
              <w:rPr>
                <w:sz w:val="19"/>
              </w:rPr>
              <w:t>System Settings</w:t>
            </w:r>
          </w:p>
        </w:tc>
        <w:tc>
          <w:tcPr>
            <w:tcW w:type="dxa" w:w="6192"/>
          </w:tcPr>
          <w:p>
            <w:r>
              <w:rPr>
                <w:sz w:val="19"/>
              </w:rPr>
              <w:t>system_settings_tbl</w:t>
            </w:r>
          </w:p>
        </w:tc>
      </w:tr>
    </w:tbl>
    <w:p>
      <w:pPr>
        <w:sectPr>
          <w:pgSz w:w="12240" w:h="15840"/>
          <w:pgMar w:top="1440" w:right="1440" w:bottom="1440" w:left="1440" w:header="720" w:footer="720" w:gutter="0"/>
          <w:cols w:space="720"/>
          <w:docGrid w:linePitch="360"/>
        </w:sectPr>
      </w:pPr>
    </w:p>
    <w:p>
      <w:pPr>
        <w:pStyle w:val="Heading1"/>
      </w:pPr>
      <w:r>
        <w:t>Context Diagram</w:t>
      </w:r>
    </w:p>
    <w:p>
      <w:r>
        <w:t>The context diagram shows CobraByte as a single process and the three kinds of users (Admin, Mentor and Learner) plus the Email Server that it exchanges data with.</w:t>
      </w:r>
    </w:p>
    <w:p>
      <w:pPr>
        <w:jc w:val="center"/>
      </w:pPr>
      <w:r>
        <w:drawing>
          <wp:inline xmlns:a="http://schemas.openxmlformats.org/drawingml/2006/main" xmlns:pic="http://schemas.openxmlformats.org/drawingml/2006/picture">
            <wp:extent cx="8673352" cy="5211110"/>
            <wp:docPr id="2" name="Picture 2"/>
            <wp:cNvGraphicFramePr>
              <a:graphicFrameLocks noChangeAspect="1"/>
            </wp:cNvGraphicFramePr>
            <a:graphic>
              <a:graphicData uri="http://schemas.openxmlformats.org/drawingml/2006/picture">
                <pic:pic>
                  <pic:nvPicPr>
                    <pic:cNvPr id="0" name="context.png"/>
                    <pic:cNvPicPr/>
                  </pic:nvPicPr>
                  <pic:blipFill>
                    <a:blip r:embed="rId10"/>
                    <a:stretch>
                      <a:fillRect/>
                    </a:stretch>
                  </pic:blipFill>
                  <pic:spPr>
                    <a:xfrm>
                      <a:off x="0" y="0"/>
                      <a:ext cx="8673352" cy="5211110"/>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DFD Level 0</w:t>
      </w:r>
    </w:p>
    <w:p>
      <w:r>
        <w:t>Level 0 breaks CobraByte into its nine major processes and shows the main data stores each one reads and writes.</w:t>
      </w:r>
    </w:p>
    <w:p>
      <w:pPr>
        <w:jc w:val="center"/>
      </w:pPr>
      <w:r>
        <w:drawing>
          <wp:inline xmlns:a="http://schemas.openxmlformats.org/drawingml/2006/main" xmlns:pic="http://schemas.openxmlformats.org/drawingml/2006/picture">
            <wp:extent cx="6675119" cy="6861185"/>
            <wp:docPr id="3" name="Picture 3"/>
            <wp:cNvGraphicFramePr>
              <a:graphicFrameLocks noChangeAspect="1"/>
            </wp:cNvGraphicFramePr>
            <a:graphic>
              <a:graphicData uri="http://schemas.openxmlformats.org/drawingml/2006/picture">
                <pic:pic>
                  <pic:nvPicPr>
                    <pic:cNvPr id="0" name="level0.png"/>
                    <pic:cNvPicPr/>
                  </pic:nvPicPr>
                  <pic:blipFill>
                    <a:blip r:embed="rId11"/>
                    <a:stretch>
                      <a:fillRect/>
                    </a:stretch>
                  </pic:blipFill>
                  <pic:spPr>
                    <a:xfrm>
                      <a:off x="0" y="0"/>
                      <a:ext cx="6675119" cy="6861185"/>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Registration – DFD Level 1</w:t>
      </w:r>
    </w:p>
    <w:p>
      <w:r>
        <w:t>Learners create their own account after verifying their email with a one-time code. Admins create Admin and Mentor accounts directly from Account &amp; Security.</w:t>
      </w:r>
    </w:p>
    <w:p>
      <w:pPr>
        <w:jc w:val="center"/>
      </w:pPr>
      <w:r>
        <w:drawing>
          <wp:inline xmlns:a="http://schemas.openxmlformats.org/drawingml/2006/main" xmlns:pic="http://schemas.openxmlformats.org/drawingml/2006/picture">
            <wp:extent cx="8961120" cy="3211968"/>
            <wp:docPr id="4" name="Picture 4"/>
            <wp:cNvGraphicFramePr>
              <a:graphicFrameLocks noChangeAspect="1"/>
            </wp:cNvGraphicFramePr>
            <a:graphic>
              <a:graphicData uri="http://schemas.openxmlformats.org/drawingml/2006/picture">
                <pic:pic>
                  <pic:nvPicPr>
                    <pic:cNvPr id="0" name="l1_registration.png"/>
                    <pic:cNvPicPr/>
                  </pic:nvPicPr>
                  <pic:blipFill>
                    <a:blip r:embed="rId12"/>
                    <a:stretch>
                      <a:fillRect/>
                    </a:stretch>
                  </pic:blipFill>
                  <pic:spPr>
                    <a:xfrm>
                      <a:off x="0" y="0"/>
                      <a:ext cx="8961120" cy="3211968"/>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User Authentication – DFD Level 1</w:t>
      </w:r>
    </w:p>
    <w:p>
      <w:r>
        <w:t>There are two sign-in doors: the learner login page and the staff login page (Admin and Mentor). Both share one set of rules for passwords, lockout, sessions and recovery.</w:t>
      </w:r>
    </w:p>
    <w:p>
      <w:pPr>
        <w:jc w:val="center"/>
      </w:pPr>
      <w:r>
        <w:drawing>
          <wp:inline xmlns:a="http://schemas.openxmlformats.org/drawingml/2006/main" xmlns:pic="http://schemas.openxmlformats.org/drawingml/2006/picture">
            <wp:extent cx="8961120" cy="4705042"/>
            <wp:docPr id="5" name="Picture 5"/>
            <wp:cNvGraphicFramePr>
              <a:graphicFrameLocks noChangeAspect="1"/>
            </wp:cNvGraphicFramePr>
            <a:graphic>
              <a:graphicData uri="http://schemas.openxmlformats.org/drawingml/2006/picture">
                <pic:pic>
                  <pic:nvPicPr>
                    <pic:cNvPr id="0" name="l1_auth.png"/>
                    <pic:cNvPicPr/>
                  </pic:nvPicPr>
                  <pic:blipFill>
                    <a:blip r:embed="rId13"/>
                    <a:stretch>
                      <a:fillRect/>
                    </a:stretch>
                  </pic:blipFill>
                  <pic:spPr>
                    <a:xfrm>
                      <a:off x="0" y="0"/>
                      <a:ext cx="8961120" cy="4705042"/>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Course Content Management – DFD Level 1</w:t>
      </w:r>
    </w:p>
    <w:p>
      <w:r>
        <w:t>Mentors build the course as Chapters, then Modules, then Lessons, with Video Tutorials attached to lessons. Every create and rename is recorded in the title history.</w:t>
      </w:r>
    </w:p>
    <w:p>
      <w:pPr>
        <w:jc w:val="center"/>
      </w:pPr>
      <w:r>
        <w:drawing>
          <wp:inline xmlns:a="http://schemas.openxmlformats.org/drawingml/2006/main" xmlns:pic="http://schemas.openxmlformats.org/drawingml/2006/picture">
            <wp:extent cx="8961120" cy="4646985"/>
            <wp:docPr id="6" name="Picture 6"/>
            <wp:cNvGraphicFramePr>
              <a:graphicFrameLocks noChangeAspect="1"/>
            </wp:cNvGraphicFramePr>
            <a:graphic>
              <a:graphicData uri="http://schemas.openxmlformats.org/drawingml/2006/picture">
                <pic:pic>
                  <pic:nvPicPr>
                    <pic:cNvPr id="0" name="l1_course.png"/>
                    <pic:cNvPicPr/>
                  </pic:nvPicPr>
                  <pic:blipFill>
                    <a:blip r:embed="rId14"/>
                    <a:stretch>
                      <a:fillRect/>
                    </a:stretch>
                  </pic:blipFill>
                  <pic:spPr>
                    <a:xfrm>
                      <a:off x="0" y="0"/>
                      <a:ext cx="8961120" cy="4646985"/>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Learning Activity Management – DFD Level 1</w:t>
      </w:r>
    </w:p>
    <w:p>
      <w:r>
        <w:t>Mentors attach learning activities (Multiple Choice, Fill in the Blanks, Flashcards) and coding exercises to lessons. Admins set the per-question timer for each game.</w:t>
      </w:r>
    </w:p>
    <w:p>
      <w:pPr>
        <w:jc w:val="center"/>
      </w:pPr>
      <w:r>
        <w:drawing>
          <wp:inline xmlns:a="http://schemas.openxmlformats.org/drawingml/2006/main" xmlns:pic="http://schemas.openxmlformats.org/drawingml/2006/picture">
            <wp:extent cx="8482124" cy="5212080"/>
            <wp:docPr id="7" name="Picture 7"/>
            <wp:cNvGraphicFramePr>
              <a:graphicFrameLocks noChangeAspect="1"/>
            </wp:cNvGraphicFramePr>
            <a:graphic>
              <a:graphicData uri="http://schemas.openxmlformats.org/drawingml/2006/picture">
                <pic:pic>
                  <pic:nvPicPr>
                    <pic:cNvPr id="0" name="l1_activities.png"/>
                    <pic:cNvPicPr/>
                  </pic:nvPicPr>
                  <pic:blipFill>
                    <a:blip r:embed="rId15"/>
                    <a:stretch>
                      <a:fillRect/>
                    </a:stretch>
                  </pic:blipFill>
                  <pic:spPr>
                    <a:xfrm>
                      <a:off x="0" y="0"/>
                      <a:ext cx="8482124" cy="5212080"/>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Publishing – DFD Level 1</w:t>
      </w:r>
    </w:p>
    <w:p>
      <w:r>
        <w:t>Publishing moves content from Draft to Ready to Publish to Published. Only mentors change status; admins can open Publishing and Preview but cannot change anything.</w:t>
      </w:r>
    </w:p>
    <w:p>
      <w:pPr>
        <w:jc w:val="center"/>
      </w:pPr>
      <w:r>
        <w:drawing>
          <wp:inline xmlns:a="http://schemas.openxmlformats.org/drawingml/2006/main" xmlns:pic="http://schemas.openxmlformats.org/drawingml/2006/picture">
            <wp:extent cx="6712210" cy="5213475"/>
            <wp:docPr id="8" name="Picture 8"/>
            <wp:cNvGraphicFramePr>
              <a:graphicFrameLocks noChangeAspect="1"/>
            </wp:cNvGraphicFramePr>
            <a:graphic>
              <a:graphicData uri="http://schemas.openxmlformats.org/drawingml/2006/picture">
                <pic:pic>
                  <pic:nvPicPr>
                    <pic:cNvPr id="0" name="l1_publishing.png"/>
                    <pic:cNvPicPr/>
                  </pic:nvPicPr>
                  <pic:blipFill>
                    <a:blip r:embed="rId16"/>
                    <a:stretch>
                      <a:fillRect/>
                    </a:stretch>
                  </pic:blipFill>
                  <pic:spPr>
                    <a:xfrm>
                      <a:off x="0" y="0"/>
                      <a:ext cx="6712210" cy="5213475"/>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Learning – DFD Level 1</w:t>
      </w:r>
    </w:p>
    <w:p>
      <w:r>
        <w:t>The learner works through the course in order: open the Learning Map, read the lesson and watch its video, play the activities, solve the coding exercise, and retake missed items when needed.</w:t>
      </w:r>
    </w:p>
    <w:p>
      <w:pPr>
        <w:jc w:val="center"/>
      </w:pPr>
      <w:r>
        <w:drawing>
          <wp:inline xmlns:a="http://schemas.openxmlformats.org/drawingml/2006/main" xmlns:pic="http://schemas.openxmlformats.org/drawingml/2006/picture">
            <wp:extent cx="6675120" cy="5562600"/>
            <wp:docPr id="9" name="Picture 9"/>
            <wp:cNvGraphicFramePr>
              <a:graphicFrameLocks noChangeAspect="1"/>
            </wp:cNvGraphicFramePr>
            <a:graphic>
              <a:graphicData uri="http://schemas.openxmlformats.org/drawingml/2006/picture">
                <pic:pic>
                  <pic:nvPicPr>
                    <pic:cNvPr id="0" name="l1_learning.png"/>
                    <pic:cNvPicPr/>
                  </pic:nvPicPr>
                  <pic:blipFill>
                    <a:blip r:embed="rId17"/>
                    <a:stretch>
                      <a:fillRect/>
                    </a:stretch>
                  </pic:blipFill>
                  <pic:spPr>
                    <a:xfrm>
                      <a:off x="0" y="0"/>
                      <a:ext cx="6675120" cy="5562600"/>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Progress and Achievements – DFD Level 1</w:t>
      </w:r>
    </w:p>
    <w:p>
      <w:r>
        <w:t>Results feed the module gate: a module passes when all its lessons are done and the lesson average is at least 80%. Passing unlocks the next content; missed items become recommendations; badges and the certificate are awarded automatically.</w:t>
      </w:r>
    </w:p>
    <w:p>
      <w:pPr>
        <w:jc w:val="center"/>
      </w:pPr>
      <w:r>
        <w:drawing>
          <wp:inline xmlns:a="http://schemas.openxmlformats.org/drawingml/2006/main" xmlns:pic="http://schemas.openxmlformats.org/drawingml/2006/picture">
            <wp:extent cx="8961120" cy="3743060"/>
            <wp:docPr id="10" name="Picture 10"/>
            <wp:cNvGraphicFramePr>
              <a:graphicFrameLocks noChangeAspect="1"/>
            </wp:cNvGraphicFramePr>
            <a:graphic>
              <a:graphicData uri="http://schemas.openxmlformats.org/drawingml/2006/picture">
                <pic:pic>
                  <pic:nvPicPr>
                    <pic:cNvPr id="0" name="l1_progress.png"/>
                    <pic:cNvPicPr/>
                  </pic:nvPicPr>
                  <pic:blipFill>
                    <a:blip r:embed="rId18"/>
                    <a:stretch>
                      <a:fillRect/>
                    </a:stretch>
                  </pic:blipFill>
                  <pic:spPr>
                    <a:xfrm>
                      <a:off x="0" y="0"/>
                      <a:ext cx="8961120" cy="3743060"/>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Account Management – DFD Level 1</w:t>
      </w:r>
    </w:p>
    <w:p>
      <w:r>
        <w:t>Admins look after every account: search, archive and restore, unlock, answer help requests, and reset learner progress. Every user can edit their own profile or ask to delete their own account.</w:t>
      </w:r>
    </w:p>
    <w:p>
      <w:pPr>
        <w:jc w:val="center"/>
      </w:pPr>
      <w:r>
        <w:drawing>
          <wp:inline xmlns:a="http://schemas.openxmlformats.org/drawingml/2006/main" xmlns:pic="http://schemas.openxmlformats.org/drawingml/2006/picture">
            <wp:extent cx="6675120" cy="5404209"/>
            <wp:docPr id="11" name="Picture 11"/>
            <wp:cNvGraphicFramePr>
              <a:graphicFrameLocks noChangeAspect="1"/>
            </wp:cNvGraphicFramePr>
            <a:graphic>
              <a:graphicData uri="http://schemas.openxmlformats.org/drawingml/2006/picture">
                <pic:pic>
                  <pic:nvPicPr>
                    <pic:cNvPr id="0" name="l1_accounts.png"/>
                    <pic:cNvPicPr/>
                  </pic:nvPicPr>
                  <pic:blipFill>
                    <a:blip r:embed="rId19"/>
                    <a:stretch>
                      <a:fillRect/>
                    </a:stretch>
                  </pic:blipFill>
                  <pic:spPr>
                    <a:xfrm>
                      <a:off x="0" y="0"/>
                      <a:ext cx="6675120" cy="5404209"/>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Reports and Monitoring – DFD Level 1</w:t>
      </w:r>
    </w:p>
    <w:p>
      <w:r>
        <w:t>These processes only read data. Admins get the dashboard, online users, analytics, reports, logs and system monitors. Mentors see learner progress and how their content is doing.</w:t>
      </w:r>
    </w:p>
    <w:p>
      <w:pPr>
        <w:jc w:val="center"/>
      </w:pPr>
      <w:r>
        <w:drawing>
          <wp:inline xmlns:a="http://schemas.openxmlformats.org/drawingml/2006/main" xmlns:pic="http://schemas.openxmlformats.org/drawingml/2006/picture">
            <wp:extent cx="6675120" cy="6721475"/>
            <wp:docPr id="12" name="Picture 12"/>
            <wp:cNvGraphicFramePr>
              <a:graphicFrameLocks noChangeAspect="1"/>
            </wp:cNvGraphicFramePr>
            <a:graphic>
              <a:graphicData uri="http://schemas.openxmlformats.org/drawingml/2006/picture">
                <pic:pic>
                  <pic:nvPicPr>
                    <pic:cNvPr id="0" name="l1_reports.png"/>
                    <pic:cNvPicPr/>
                  </pic:nvPicPr>
                  <pic:blipFill>
                    <a:blip r:embed="rId20"/>
                    <a:stretch>
                      <a:fillRect/>
                    </a:stretch>
                  </pic:blipFill>
                  <pic:spPr>
                    <a:xfrm>
                      <a:off x="0" y="0"/>
                      <a:ext cx="6675120" cy="6721475"/>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Validate Registration – DFD Level 2</w:t>
      </w:r>
    </w:p>
    <w:p>
      <w:r>
        <w:t>Process 1.2 checks every sign-up rule on the server before a verification code is sent.</w:t>
      </w:r>
    </w:p>
    <w:p>
      <w:pPr>
        <w:jc w:val="center"/>
      </w:pPr>
      <w:r>
        <w:drawing>
          <wp:inline xmlns:a="http://schemas.openxmlformats.org/drawingml/2006/main" xmlns:pic="http://schemas.openxmlformats.org/drawingml/2006/picture">
            <wp:extent cx="5735525" cy="7498079"/>
            <wp:docPr id="13" name="Picture 13"/>
            <wp:cNvGraphicFramePr>
              <a:graphicFrameLocks noChangeAspect="1"/>
            </wp:cNvGraphicFramePr>
            <a:graphic>
              <a:graphicData uri="http://schemas.openxmlformats.org/drawingml/2006/picture">
                <pic:pic>
                  <pic:nvPicPr>
                    <pic:cNvPr id="0" name="l2_validate_registration.png"/>
                    <pic:cNvPicPr/>
                  </pic:nvPicPr>
                  <pic:blipFill>
                    <a:blip r:embed="rId21"/>
                    <a:stretch>
                      <a:fillRect/>
                    </a:stretch>
                  </pic:blipFill>
                  <pic:spPr>
                    <a:xfrm>
                      <a:off x="0" y="0"/>
                      <a:ext cx="5735525" cy="7498079"/>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Log In – DFD Level 2</w:t>
      </w:r>
    </w:p>
    <w:p>
      <w:r>
        <w:t>Process 2.1 checks which door was used, the account status, and the password, then creates a session and sends the user to their role's home page.</w:t>
      </w:r>
    </w:p>
    <w:p>
      <w:pPr>
        <w:jc w:val="center"/>
      </w:pPr>
      <w:r>
        <w:drawing>
          <wp:inline xmlns:a="http://schemas.openxmlformats.org/drawingml/2006/main" xmlns:pic="http://schemas.openxmlformats.org/drawingml/2006/picture">
            <wp:extent cx="6675120" cy="5989444"/>
            <wp:docPr id="14" name="Picture 14"/>
            <wp:cNvGraphicFramePr>
              <a:graphicFrameLocks noChangeAspect="1"/>
            </wp:cNvGraphicFramePr>
            <a:graphic>
              <a:graphicData uri="http://schemas.openxmlformats.org/drawingml/2006/picture">
                <pic:pic>
                  <pic:nvPicPr>
                    <pic:cNvPr id="0" name="l2_login.png"/>
                    <pic:cNvPicPr/>
                  </pic:nvPicPr>
                  <pic:blipFill>
                    <a:blip r:embed="rId22"/>
                    <a:stretch>
                      <a:fillRect/>
                    </a:stretch>
                  </pic:blipFill>
                  <pic:spPr>
                    <a:xfrm>
                      <a:off x="0" y="0"/>
                      <a:ext cx="6675120" cy="5989444"/>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Recover Password – DFD Level 2</w:t>
      </w:r>
    </w:p>
    <w:p>
      <w:r>
        <w:t>Process 2.3 resets a forgotten password. The new password is accepted only after the emailed code has been verified.</w:t>
      </w:r>
    </w:p>
    <w:p>
      <w:pPr>
        <w:jc w:val="center"/>
      </w:pPr>
      <w:r>
        <w:drawing>
          <wp:inline xmlns:a="http://schemas.openxmlformats.org/drawingml/2006/main" xmlns:pic="http://schemas.openxmlformats.org/drawingml/2006/picture">
            <wp:extent cx="6428168" cy="7496051"/>
            <wp:docPr id="15" name="Picture 15"/>
            <wp:cNvGraphicFramePr>
              <a:graphicFrameLocks noChangeAspect="1"/>
            </wp:cNvGraphicFramePr>
            <a:graphic>
              <a:graphicData uri="http://schemas.openxmlformats.org/drawingml/2006/picture">
                <pic:pic>
                  <pic:nvPicPr>
                    <pic:cNvPr id="0" name="l2_recover_password.png"/>
                    <pic:cNvPicPr/>
                  </pic:nvPicPr>
                  <pic:blipFill>
                    <a:blip r:embed="rId23"/>
                    <a:stretch>
                      <a:fillRect/>
                    </a:stretch>
                  </pic:blipFill>
                  <pic:spPr>
                    <a:xfrm>
                      <a:off x="0" y="0"/>
                      <a:ext cx="6428168" cy="7496051"/>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Manage Lessons – DFD Level 2</w:t>
      </w:r>
    </w:p>
    <w:p>
      <w:r>
        <w:t>Process 3.3 handles the Upload Lesson page. A lesson is saved as a Draft any number of times and becomes Ready to Publish once it passes the checks.</w:t>
      </w:r>
    </w:p>
    <w:p>
      <w:pPr>
        <w:jc w:val="center"/>
      </w:pPr>
      <w:r>
        <w:drawing>
          <wp:inline xmlns:a="http://schemas.openxmlformats.org/drawingml/2006/main" xmlns:pic="http://schemas.openxmlformats.org/drawingml/2006/picture">
            <wp:extent cx="6675120" cy="5301756"/>
            <wp:docPr id="16" name="Picture 16"/>
            <wp:cNvGraphicFramePr>
              <a:graphicFrameLocks noChangeAspect="1"/>
            </wp:cNvGraphicFramePr>
            <a:graphic>
              <a:graphicData uri="http://schemas.openxmlformats.org/drawingml/2006/picture">
                <pic:pic>
                  <pic:nvPicPr>
                    <pic:cNvPr id="0" name="l2_lessons.png"/>
                    <pic:cNvPicPr/>
                  </pic:nvPicPr>
                  <pic:blipFill>
                    <a:blip r:embed="rId24"/>
                    <a:stretch>
                      <a:fillRect/>
                    </a:stretch>
                  </pic:blipFill>
                  <pic:spPr>
                    <a:xfrm>
                      <a:off x="0" y="0"/>
                      <a:ext cx="6675120" cy="5301756"/>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Archive and Restore Content – DFD Level 2</w:t>
      </w:r>
    </w:p>
    <w:p>
      <w:r>
        <w:t>Process 3.5 archives content without losing learner data. Archived items can be restored, together with the items under them, or deleted for good.</w:t>
      </w:r>
    </w:p>
    <w:p>
      <w:pPr>
        <w:jc w:val="center"/>
      </w:pPr>
      <w:r>
        <w:drawing>
          <wp:inline xmlns:a="http://schemas.openxmlformats.org/drawingml/2006/main" xmlns:pic="http://schemas.openxmlformats.org/drawingml/2006/picture">
            <wp:extent cx="8961120" cy="4020127"/>
            <wp:docPr id="17" name="Picture 17"/>
            <wp:cNvGraphicFramePr>
              <a:graphicFrameLocks noChangeAspect="1"/>
            </wp:cNvGraphicFramePr>
            <a:graphic>
              <a:graphicData uri="http://schemas.openxmlformats.org/drawingml/2006/picture">
                <pic:pic>
                  <pic:nvPicPr>
                    <pic:cNvPr id="0" name="l2_archive.png"/>
                    <pic:cNvPicPr/>
                  </pic:nvPicPr>
                  <pic:blipFill>
                    <a:blip r:embed="rId25"/>
                    <a:stretch>
                      <a:fillRect/>
                    </a:stretch>
                  </pic:blipFill>
                  <pic:spPr>
                    <a:xfrm>
                      <a:off x="0" y="0"/>
                      <a:ext cx="8961120" cy="4020127"/>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Build Multiple Choice Items – DFD Level 2</w:t>
      </w:r>
    </w:p>
    <w:p>
      <w:r>
        <w:t>Process 4.2 builds the question pool of a Multiple Choice activity. Learners are later served random draws of five items from this pool.</w:t>
      </w:r>
    </w:p>
    <w:p>
      <w:pPr>
        <w:jc w:val="center"/>
      </w:pPr>
      <w:r>
        <w:drawing>
          <wp:inline xmlns:a="http://schemas.openxmlformats.org/drawingml/2006/main" xmlns:pic="http://schemas.openxmlformats.org/drawingml/2006/picture">
            <wp:extent cx="6675120" cy="6769508"/>
            <wp:docPr id="18" name="Picture 18"/>
            <wp:cNvGraphicFramePr>
              <a:graphicFrameLocks noChangeAspect="1"/>
            </wp:cNvGraphicFramePr>
            <a:graphic>
              <a:graphicData uri="http://schemas.openxmlformats.org/drawingml/2006/picture">
                <pic:pic>
                  <pic:nvPicPr>
                    <pic:cNvPr id="0" name="l2_mcq.png"/>
                    <pic:cNvPicPr/>
                  </pic:nvPicPr>
                  <pic:blipFill>
                    <a:blip r:embed="rId26"/>
                    <a:stretch>
                      <a:fillRect/>
                    </a:stretch>
                  </pic:blipFill>
                  <pic:spPr>
                    <a:xfrm>
                      <a:off x="0" y="0"/>
                      <a:ext cx="6675120" cy="6769508"/>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Create Coding Exercise – DFD Level 2</w:t>
      </w:r>
    </w:p>
    <w:p>
      <w:r>
        <w:t>Process 4.5 creates a Python coding exercise. A submission is graded on its printed output and on the syntax tags the mentor marks as required.</w:t>
      </w:r>
    </w:p>
    <w:p>
      <w:pPr>
        <w:jc w:val="center"/>
      </w:pPr>
      <w:r>
        <w:drawing>
          <wp:inline xmlns:a="http://schemas.openxmlformats.org/drawingml/2006/main" xmlns:pic="http://schemas.openxmlformats.org/drawingml/2006/picture">
            <wp:extent cx="6675120" cy="6628541"/>
            <wp:docPr id="19" name="Picture 19"/>
            <wp:cNvGraphicFramePr>
              <a:graphicFrameLocks noChangeAspect="1"/>
            </wp:cNvGraphicFramePr>
            <a:graphic>
              <a:graphicData uri="http://schemas.openxmlformats.org/drawingml/2006/picture">
                <pic:pic>
                  <pic:nvPicPr>
                    <pic:cNvPr id="0" name="l2_exercise.png"/>
                    <pic:cNvPicPr/>
                  </pic:nvPicPr>
                  <pic:blipFill>
                    <a:blip r:embed="rId27"/>
                    <a:stretch>
                      <a:fillRect/>
                    </a:stretch>
                  </pic:blipFill>
                  <pic:spPr>
                    <a:xfrm>
                      <a:off x="0" y="0"/>
                      <a:ext cx="6675120" cy="6628541"/>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Publish Content – DFD Level 2</w:t>
      </w:r>
    </w:p>
    <w:p>
      <w:r>
        <w:t>Process 5.3 publishes an item only when it is Ready and its parent is already Published. Every Ready item inside it is published with it, so a chapter is published once.</w:t>
      </w:r>
    </w:p>
    <w:p>
      <w:pPr>
        <w:jc w:val="center"/>
      </w:pPr>
      <w:r>
        <w:drawing>
          <wp:inline xmlns:a="http://schemas.openxmlformats.org/drawingml/2006/main" xmlns:pic="http://schemas.openxmlformats.org/drawingml/2006/picture">
            <wp:extent cx="6619673" cy="7499485"/>
            <wp:docPr id="20" name="Picture 20"/>
            <wp:cNvGraphicFramePr>
              <a:graphicFrameLocks noChangeAspect="1"/>
            </wp:cNvGraphicFramePr>
            <a:graphic>
              <a:graphicData uri="http://schemas.openxmlformats.org/drawingml/2006/picture">
                <pic:pic>
                  <pic:nvPicPr>
                    <pic:cNvPr id="0" name="l2_publish.png"/>
                    <pic:cNvPicPr/>
                  </pic:nvPicPr>
                  <pic:blipFill>
                    <a:blip r:embed="rId28"/>
                    <a:stretch>
                      <a:fillRect/>
                    </a:stretch>
                  </pic:blipFill>
                  <pic:spPr>
                    <a:xfrm>
                      <a:off x="0" y="0"/>
                      <a:ext cx="6619673" cy="7499485"/>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Play Learning Activity – DFD Level 2</w:t>
      </w:r>
    </w:p>
    <w:p>
      <w:r>
        <w:t>Process 6.3 is the play engine shared by Multiple Choice, Fill in the Blanks and Flashcards. The server keeps the drawn items, the timer and the lives, so refreshing the page cannot reset them.</w:t>
      </w:r>
    </w:p>
    <w:p>
      <w:pPr>
        <w:jc w:val="center"/>
      </w:pPr>
      <w:r>
        <w:drawing>
          <wp:inline xmlns:a="http://schemas.openxmlformats.org/drawingml/2006/main" xmlns:pic="http://schemas.openxmlformats.org/drawingml/2006/picture">
            <wp:extent cx="8961120" cy="4609442"/>
            <wp:docPr id="21" name="Picture 21"/>
            <wp:cNvGraphicFramePr>
              <a:graphicFrameLocks noChangeAspect="1"/>
            </wp:cNvGraphicFramePr>
            <a:graphic>
              <a:graphicData uri="http://schemas.openxmlformats.org/drawingml/2006/picture">
                <pic:pic>
                  <pic:nvPicPr>
                    <pic:cNvPr id="0" name="l2_play.png"/>
                    <pic:cNvPicPr/>
                  </pic:nvPicPr>
                  <pic:blipFill>
                    <a:blip r:embed="rId29"/>
                    <a:stretch>
                      <a:fillRect/>
                    </a:stretch>
                  </pic:blipFill>
                  <pic:spPr>
                    <a:xfrm>
                      <a:off x="0" y="0"/>
                      <a:ext cx="8961120" cy="4609442"/>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Solve Coding Exercise – DFD Level 2</w:t>
      </w:r>
    </w:p>
    <w:p>
      <w:r>
        <w:t>Process 6.4 runs the learner's Python in the browser (Pyodide). The server grades it: the code must run without errors, print the expected output, and use every required tag.</w:t>
      </w:r>
    </w:p>
    <w:p>
      <w:pPr>
        <w:jc w:val="center"/>
      </w:pPr>
      <w:r>
        <w:drawing>
          <wp:inline xmlns:a="http://schemas.openxmlformats.org/drawingml/2006/main" xmlns:pic="http://schemas.openxmlformats.org/drawingml/2006/picture">
            <wp:extent cx="5919101" cy="7499732"/>
            <wp:docPr id="22" name="Picture 22"/>
            <wp:cNvGraphicFramePr>
              <a:graphicFrameLocks noChangeAspect="1"/>
            </wp:cNvGraphicFramePr>
            <a:graphic>
              <a:graphicData uri="http://schemas.openxmlformats.org/drawingml/2006/picture">
                <pic:pic>
                  <pic:nvPicPr>
                    <pic:cNvPr id="0" name="l2_solve.png"/>
                    <pic:cNvPicPr/>
                  </pic:nvPicPr>
                  <pic:blipFill>
                    <a:blip r:embed="rId30"/>
                    <a:stretch>
                      <a:fillRect/>
                    </a:stretch>
                  </pic:blipFill>
                  <pic:spPr>
                    <a:xfrm>
                      <a:off x="0" y="0"/>
                      <a:ext cx="5919101" cy="7499732"/>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Find Weak Spots – DFD Level 2</w:t>
      </w:r>
    </w:p>
    <w:p>
      <w:r>
        <w:t>Process 7.4 links each missed item to the part of the lesson that teaches it, so the learner re-reads exactly that part. No manual tagging is needed.</w:t>
      </w:r>
    </w:p>
    <w:p>
      <w:pPr>
        <w:jc w:val="center"/>
      </w:pPr>
      <w:r>
        <w:drawing>
          <wp:inline xmlns:a="http://schemas.openxmlformats.org/drawingml/2006/main" xmlns:pic="http://schemas.openxmlformats.org/drawingml/2006/picture">
            <wp:extent cx="6675120" cy="7351908"/>
            <wp:docPr id="23" name="Picture 23"/>
            <wp:cNvGraphicFramePr>
              <a:graphicFrameLocks noChangeAspect="1"/>
            </wp:cNvGraphicFramePr>
            <a:graphic>
              <a:graphicData uri="http://schemas.openxmlformats.org/drawingml/2006/picture">
                <pic:pic>
                  <pic:nvPicPr>
                    <pic:cNvPr id="0" name="l2_weak_spots.png"/>
                    <pic:cNvPicPr/>
                  </pic:nvPicPr>
                  <pic:blipFill>
                    <a:blip r:embed="rId31"/>
                    <a:stretch>
                      <a:fillRect/>
                    </a:stretch>
                  </pic:blipFill>
                  <pic:spPr>
                    <a:xfrm>
                      <a:off x="0" y="0"/>
                      <a:ext cx="6675120" cy="7351908"/>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Award Badges – DFD Level 2</w:t>
      </w:r>
    </w:p>
    <w:p>
      <w:r>
        <w:t>Process 7.6 checks badges whenever the learner opens their profile or the notification bell syncs. A badge, once earned, is never taken back.</w:t>
      </w:r>
    </w:p>
    <w:p>
      <w:pPr>
        <w:jc w:val="center"/>
      </w:pPr>
      <w:r>
        <w:drawing>
          <wp:inline xmlns:a="http://schemas.openxmlformats.org/drawingml/2006/main" xmlns:pic="http://schemas.openxmlformats.org/drawingml/2006/picture">
            <wp:extent cx="6675120" cy="7139337"/>
            <wp:docPr id="24" name="Picture 24"/>
            <wp:cNvGraphicFramePr>
              <a:graphicFrameLocks noChangeAspect="1"/>
            </wp:cNvGraphicFramePr>
            <a:graphic>
              <a:graphicData uri="http://schemas.openxmlformats.org/drawingml/2006/picture">
                <pic:pic>
                  <pic:nvPicPr>
                    <pic:cNvPr id="0" name="l2_badges.png"/>
                    <pic:cNvPicPr/>
                  </pic:nvPicPr>
                  <pic:blipFill>
                    <a:blip r:embed="rId32"/>
                    <a:stretch>
                      <a:fillRect/>
                    </a:stretch>
                  </pic:blipFill>
                  <pic:spPr>
                    <a:xfrm>
                      <a:off x="0" y="0"/>
                      <a:ext cx="6675120" cy="7139337"/>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Archive and Restore Accounts – DFD Level 2</w:t>
      </w:r>
    </w:p>
    <w:p>
      <w:r>
        <w:t>Process 8.2 archives an account without deleting any of its data. An admin cannot archive their own account or the last active admin.</w:t>
      </w:r>
    </w:p>
    <w:p>
      <w:pPr>
        <w:jc w:val="center"/>
      </w:pPr>
      <w:r>
        <w:drawing>
          <wp:inline xmlns:a="http://schemas.openxmlformats.org/drawingml/2006/main" xmlns:pic="http://schemas.openxmlformats.org/drawingml/2006/picture">
            <wp:extent cx="6738630" cy="5212409"/>
            <wp:docPr id="25" name="Picture 25"/>
            <wp:cNvGraphicFramePr>
              <a:graphicFrameLocks noChangeAspect="1"/>
            </wp:cNvGraphicFramePr>
            <a:graphic>
              <a:graphicData uri="http://schemas.openxmlformats.org/drawingml/2006/picture">
                <pic:pic>
                  <pic:nvPicPr>
                    <pic:cNvPr id="0" name="l2_archive_account.png"/>
                    <pic:cNvPicPr/>
                  </pic:nvPicPr>
                  <pic:blipFill>
                    <a:blip r:embed="rId33"/>
                    <a:stretch>
                      <a:fillRect/>
                    </a:stretch>
                  </pic:blipFill>
                  <pic:spPr>
                    <a:xfrm>
                      <a:off x="0" y="0"/>
                      <a:ext cx="6738630" cy="5212409"/>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Handle Help Requests – DFD Level 2</w:t>
      </w:r>
    </w:p>
    <w:p>
      <w:r>
        <w:t>Process 8.4 covers the staff login page's "Can't get in? Ask an admin" form. The form never reveals whether an account exists, and only admins can act on a request.</w:t>
      </w:r>
    </w:p>
    <w:p>
      <w:pPr>
        <w:jc w:val="center"/>
      </w:pPr>
      <w:r>
        <w:drawing>
          <wp:inline xmlns:a="http://schemas.openxmlformats.org/drawingml/2006/main" xmlns:pic="http://schemas.openxmlformats.org/drawingml/2006/picture">
            <wp:extent cx="8961120" cy="4879972"/>
            <wp:docPr id="26" name="Picture 26"/>
            <wp:cNvGraphicFramePr>
              <a:graphicFrameLocks noChangeAspect="1"/>
            </wp:cNvGraphicFramePr>
            <a:graphic>
              <a:graphicData uri="http://schemas.openxmlformats.org/drawingml/2006/picture">
                <pic:pic>
                  <pic:nvPicPr>
                    <pic:cNvPr id="0" name="l2_help.png"/>
                    <pic:cNvPicPr/>
                  </pic:nvPicPr>
                  <pic:blipFill>
                    <a:blip r:embed="rId34"/>
                    <a:stretch>
                      <a:fillRect/>
                    </a:stretch>
                  </pic:blipFill>
                  <pic:spPr>
                    <a:xfrm>
                      <a:off x="0" y="0"/>
                      <a:ext cx="8961120" cy="4879972"/>
                    </a:xfrm>
                    <a:prstGeom prst="rect"/>
                  </pic:spPr>
                </pic:pic>
              </a:graphicData>
            </a:graphic>
          </wp:inline>
        </w:drawing>
      </w:r>
    </w:p>
    <w:p>
      <w:pPr>
        <w:sectPr>
          <w:pgSz w:w="15840" w:h="12240" w:orient="landscape"/>
          <w:pgMar w:top="864" w:right="864" w:bottom="864" w:left="864" w:header="720" w:footer="720" w:gutter="0"/>
          <w:cols w:space="720"/>
          <w:docGrid w:linePitch="360"/>
        </w:sectPr>
      </w:pPr>
    </w:p>
    <w:p>
      <w:pPr>
        <w:pStyle w:val="Heading1"/>
      </w:pPr>
      <w:r>
        <w:t>Generate Reports – DFD Level 2</w:t>
      </w:r>
    </w:p>
    <w:p>
      <w:r>
        <w:t>Process 9.4 builds the admin's Reports and Analytics pages. Every score uses the same first-try lesson score the learner sees, and only finished lessons count toward averages.</w:t>
      </w:r>
    </w:p>
    <w:p>
      <w:pPr>
        <w:jc w:val="center"/>
      </w:pPr>
      <w:r>
        <w:drawing>
          <wp:inline xmlns:a="http://schemas.openxmlformats.org/drawingml/2006/main" xmlns:pic="http://schemas.openxmlformats.org/drawingml/2006/picture">
            <wp:extent cx="6675120" cy="5324320"/>
            <wp:docPr id="27" name="Picture 27"/>
            <wp:cNvGraphicFramePr>
              <a:graphicFrameLocks noChangeAspect="1"/>
            </wp:cNvGraphicFramePr>
            <a:graphic>
              <a:graphicData uri="http://schemas.openxmlformats.org/drawingml/2006/picture">
                <pic:pic>
                  <pic:nvPicPr>
                    <pic:cNvPr id="0" name="l2_generate_reports.png"/>
                    <pic:cNvPicPr/>
                  </pic:nvPicPr>
                  <pic:blipFill>
                    <a:blip r:embed="rId35"/>
                    <a:stretch>
                      <a:fillRect/>
                    </a:stretch>
                  </pic:blipFill>
                  <pic:spPr>
                    <a:xfrm>
                      <a:off x="0" y="0"/>
                      <a:ext cx="6675120" cy="5324320"/>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User Authentication – DFD Level 3</w:t>
      </w:r>
    </w:p>
    <w:p>
      <w:r>
        <w:t>Level 3 breaks down process 2.1.3, Verify Password. It enforces the rule of five failed tries followed by a one-minute lockout.</w:t>
      </w:r>
    </w:p>
    <w:p>
      <w:pPr>
        <w:jc w:val="center"/>
      </w:pPr>
      <w:r>
        <w:drawing>
          <wp:inline xmlns:a="http://schemas.openxmlformats.org/drawingml/2006/main" xmlns:pic="http://schemas.openxmlformats.org/drawingml/2006/picture">
            <wp:extent cx="6675120" cy="6168732"/>
            <wp:docPr id="28" name="Picture 28"/>
            <wp:cNvGraphicFramePr>
              <a:graphicFrameLocks noChangeAspect="1"/>
            </wp:cNvGraphicFramePr>
            <a:graphic>
              <a:graphicData uri="http://schemas.openxmlformats.org/drawingml/2006/picture">
                <pic:pic>
                  <pic:nvPicPr>
                    <pic:cNvPr id="0" name="l3_verify_password.png"/>
                    <pic:cNvPicPr/>
                  </pic:nvPicPr>
                  <pic:blipFill>
                    <a:blip r:embed="rId36"/>
                    <a:stretch>
                      <a:fillRect/>
                    </a:stretch>
                  </pic:blipFill>
                  <pic:spPr>
                    <a:xfrm>
                      <a:off x="0" y="0"/>
                      <a:ext cx="6675120" cy="6168732"/>
                    </a:xfrm>
                    <a:prstGeom prst="rect"/>
                  </pic:spPr>
                </pic:pic>
              </a:graphicData>
            </a:graphic>
          </wp:inline>
        </w:drawing>
      </w:r>
    </w:p>
    <w:p>
      <w:pPr>
        <w:sectPr>
          <w:pgSz w:w="12240" w:h="15840"/>
          <w:pgMar w:top="864" w:right="864" w:bottom="864" w:left="864" w:header="720" w:footer="720" w:gutter="0"/>
          <w:cols w:space="720"/>
          <w:docGrid w:linePitch="360"/>
        </w:sectPr>
      </w:pPr>
    </w:p>
    <w:p>
      <w:pPr>
        <w:pStyle w:val="Heading1"/>
      </w:pPr>
      <w:r>
        <w:t>User Authentication – DFD Level 4</w:t>
      </w:r>
    </w:p>
    <w:p>
      <w:r>
        <w:t>Level 4 breaks down process 2.1.3.3, Handle Failed Attempt. On the fifth wrong password the account is locked for one minute and every admin is alerted.</w:t>
      </w:r>
    </w:p>
    <w:p>
      <w:pPr>
        <w:jc w:val="center"/>
      </w:pPr>
      <w:r>
        <w:drawing>
          <wp:inline xmlns:a="http://schemas.openxmlformats.org/drawingml/2006/main" xmlns:pic="http://schemas.openxmlformats.org/drawingml/2006/picture">
            <wp:extent cx="5106451" cy="7495971"/>
            <wp:docPr id="29" name="Picture 29"/>
            <wp:cNvGraphicFramePr>
              <a:graphicFrameLocks noChangeAspect="1"/>
            </wp:cNvGraphicFramePr>
            <a:graphic>
              <a:graphicData uri="http://schemas.openxmlformats.org/drawingml/2006/picture">
                <pic:pic>
                  <pic:nvPicPr>
                    <pic:cNvPr id="0" name="l4_failed_attempt.png"/>
                    <pic:cNvPicPr/>
                  </pic:nvPicPr>
                  <pic:blipFill>
                    <a:blip r:embed="rId37"/>
                    <a:stretch>
                      <a:fillRect/>
                    </a:stretch>
                  </pic:blipFill>
                  <pic:spPr>
                    <a:xfrm>
                      <a:off x="0" y="0"/>
                      <a:ext cx="5106451" cy="7495971"/>
                    </a:xfrm>
                    <a:prstGeom prst="rect"/>
                  </pic:spPr>
                </pic:pic>
              </a:graphicData>
            </a:graphic>
          </wp:inline>
        </w:drawing>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