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BEGIN marker paragraph A01 plain docDefaults baseline.</w:t>
      </w:r>
    </w:p>
    <w:p>
      <w:r>
        <w:t xml:space="preserve">Run A02a inherits docDefaults. </w:t>
      </w:r>
      <w:r>
        <w:t xml:space="preserve">A02b 中文运行保持原样。</w:t>
      </w:r>
    </w:p>
    <w:p>
      <w:pPr>
        <w:pStyle w:val="AcceptanceBase"/>
      </w:pPr>
      <w:r>
        <w:t xml:space="preserve">A03 AcceptanceBase expects 12pt color 1F4E79 not bold.</w:t>
      </w:r>
    </w:p>
    <w:p>
      <w:pPr>
        <w:pStyle w:val="AcceptanceMid"/>
      </w:pPr>
      <w:r>
        <w:t xml:space="preserve">A04 AcceptanceMid expects bold italic 12pt color 7030A0.</w:t>
      </w:r>
    </w:p>
    <w:p>
      <w:pPr>
        <w:pStyle w:val="AcceptanceLeaf"/>
      </w:pPr>
      <w:r>
        <w:t xml:space="preserve">A05 AcceptanceLeaf expects bold italic underline 14pt color C00000.</w:t>
      </w:r>
    </w:p>
    <w:p>
      <w:pPr>
        <w:pStyle w:val="AcceptanceLeaf"/>
      </w:pPr>
      <w:r>
        <w:t xml:space="preserve">A06R1 chain </w:t>
      </w:r>
      <w:r>
        <w:rPr>
          <w:rStyle w:val="AcceptanceChar"/>
        </w:rPr>
        <w:t xml:space="preserve">A06R2 charstyle </w:t>
      </w:r>
      <w:r>
        <w:rPr>
          <w:rStyle w:val="AcceptanceChar"/>
          <w:b/>
          <w:color w:val="FFC000"/>
          <w:sz w:val="32"/>
          <w:szCs w:val="32"/>
        </w:rPr>
        <w:t xml:space="preserve">A06R3 direct</w:t>
      </w:r>
    </w:p>
    <w:p>
      <w:r>
        <w:t xml:space="preserve">SYM01 wingdings F0FC then </w:t>
      </w:r>
      <w:r>
        <w:sym w:font="Wingdings" w:char="F0FC"/>
      </w:r>
      <w:r>
        <w:t xml:space="preserve"> then wingdings F0FB then </w:t>
      </w:r>
      <w:r>
        <w:sym w:font="Wingdings" w:char="F0FB"/>
      </w:r>
      <w:r>
        <w:t xml:space="preserve"> then symbol 006C then </w:t>
      </w:r>
      <w:r>
        <w:sym w:font="Symbol" w:char="006C"/>
      </w:r>
      <w:r>
        <w:t xml:space="preserve"> then symbol F0B7 then </w:t>
      </w:r>
      <w:r>
        <w:sym w:font="Symbol" w:char="F0B7"/>
      </w:r>
      <w:r>
        <w:t xml:space="preserve"> then wingdings F0A7 then </w:t>
      </w:r>
      <w:r>
        <w:sym w:font="Wingdings" w:char="F0A7"/>
      </w:r>
      <w:r>
        <w:t xml:space="preserve"> then unknown unmappedfont 0047 then </w:t>
      </w:r>
      <w:r>
        <w:sym w:font="UnmappedFont" w:char="0047"/>
      </w:r>
      <w:r>
        <w:t xml:space="preserve"> then unknown bogussymbol 002A then </w:t>
      </w:r>
      <w:r>
        <w:sym w:font="BogusSymbol" w:char="002A"/>
      </w:r>
      <w:r>
        <w:t xml:space="preserve"> SYM01 end</w:t>
      </w:r>
    </w:p>
    <w:p>
      <w:pPr>
        <w:pStyle w:val="AcceptanceMid"/>
        <w:numPr>
          <w:ilvl w:val="0"/>
          <w:numId w:val="10"/>
        </w:numPr>
      </w:pPr>
      <w:r>
        <w:t xml:space="preserve">C01 first decimal item</w:t>
      </w:r>
    </w:p>
    <w:p>
      <w:pPr>
        <w:pStyle w:val="AcceptanceMid"/>
        <w:numPr>
          <w:ilvl w:val="0"/>
          <w:numId w:val="11"/>
        </w:numPr>
      </w:pPr>
      <w:r>
        <w:t xml:space="preserve">C02 first alpha interleave item</w:t>
      </w:r>
    </w:p>
    <w:p>
      <w:pPr>
        <w:pStyle w:val="AcceptanceMid"/>
        <w:numPr>
          <w:ilvl w:val="0"/>
          <w:numId w:val="10"/>
        </w:numPr>
      </w:pPr>
      <w:r>
        <w:t xml:space="preserve">C03 second decimal item</w:t>
      </w:r>
    </w:p>
    <w:p>
      <w:pPr>
        <w:pStyle w:val="AcceptanceMid"/>
        <w:numPr>
          <w:ilvl w:val="0"/>
          <w:numId w:val="11"/>
        </w:numPr>
      </w:pPr>
      <w:r>
        <w:t xml:space="preserve">C04 second alpha interleave item</w:t>
      </w:r>
    </w:p>
    <w:p>
      <w:pPr>
        <w:pStyle w:val="AcceptanceMid"/>
        <w:numPr>
          <w:ilvl w:val="0"/>
          <w:numId w:val="10"/>
        </w:numPr>
      </w:pPr>
      <w:r>
        <w:t xml:space="preserve">C05 third decimal item before interruption</w:t>
      </w:r>
    </w:p>
    <w:p>
      <w:pPr>
        <w:pStyle w:val="AcceptanceLeaf"/>
      </w:pPr>
      <w:r>
        <w:t xml:space="preserve">C06 interruption paragraph without list numbering.</w:t>
      </w:r>
    </w:p>
    <w:p>
      <w:pPr>
        <w:pStyle w:val="AcceptanceMid"/>
        <w:numPr>
          <w:ilvl w:val="0"/>
          <w:numId w:val="10"/>
        </w:numPr>
      </w:pPr>
      <w:r>
        <w:t xml:space="preserve">C07 decimal resumes after interruption</w:t>
      </w:r>
    </w:p>
    <w:p>
      <w:pPr>
        <w:pStyle w:val="AcceptanceMid"/>
        <w:numPr>
          <w:ilvl w:val="0"/>
          <w:numId w:val="11"/>
        </w:numPr>
      </w:pPr>
      <w:r>
        <w:t xml:space="preserve">C08 alpha resumes after interruption</w:t>
      </w:r>
    </w:p>
    <w:p>
      <w:r>
        <w:t xml:space="preserve">MIDDLE marker paragraph M00 for middle inspection.</w:t>
      </w:r>
    </w:p>
    <w:p>
      <w:pPr>
        <w:pStyle w:val="AcceptanceMid"/>
        <w:numPr>
          <w:ilvl w:val="0"/>
          <w:numId w:val="10"/>
        </w:numPr>
      </w:pPr>
      <w:r>
        <w:t xml:space="preserve">C09 parent item five</w:t>
      </w:r>
    </w:p>
    <w:p>
      <w:pPr>
        <w:pStyle w:val="AcceptanceMid"/>
        <w:numPr>
          <w:ilvl w:val="1"/>
          <w:numId w:val="10"/>
        </w:numPr>
      </w:pPr>
      <w:r>
        <w:t xml:space="preserve">C10 first child under five</w:t>
      </w:r>
    </w:p>
    <w:p>
      <w:pPr>
        <w:pStyle w:val="AcceptanceMid"/>
        <w:numPr>
          <w:ilvl w:val="1"/>
          <w:numId w:val="10"/>
        </w:numPr>
      </w:pPr>
      <w:r>
        <w:t xml:space="preserve">C11 second child under five</w:t>
      </w:r>
    </w:p>
    <w:p>
      <w:pPr>
        <w:pStyle w:val="AcceptanceMid"/>
        <w:numPr>
          <w:ilvl w:val="2"/>
          <w:numId w:val="10"/>
        </w:numPr>
      </w:pPr>
      <w:r>
        <w:t xml:space="preserve">C12 grandchild under second child</w:t>
      </w:r>
    </w:p>
    <w:p>
      <w:pPr>
        <w:pStyle w:val="AcceptanceMid"/>
        <w:numPr>
          <w:ilvl w:val="1"/>
          <w:numId w:val="10"/>
        </w:numPr>
      </w:pPr>
      <w:r>
        <w:t xml:space="preserve">C13 third child after grandchild</w:t>
      </w:r>
    </w:p>
    <w:p>
      <w:pPr>
        <w:pStyle w:val="AcceptanceMid"/>
        <w:numPr>
          <w:ilvl w:val="0"/>
          <w:numId w:val="10"/>
        </w:numPr>
      </w:pPr>
      <w:r>
        <w:t xml:space="preserve">C14 parent item six</w:t>
      </w:r>
    </w:p>
    <w:p>
      <w:pPr>
        <w:pStyle w:val="AcceptanceMid"/>
        <w:numPr>
          <w:ilvl w:val="1"/>
          <w:numId w:val="10"/>
        </w:numPr>
      </w:pPr>
      <w:r>
        <w:t xml:space="preserve">C15 first child under six resets</w:t>
      </w:r>
    </w:p>
    <w:p>
      <w:pPr>
        <w:pStyle w:val="AcceptanceMid"/>
        <w:numPr>
          <w:ilvl w:val="0"/>
          <w:numId w:val="10"/>
        </w:numPr>
      </w:pPr>
      <w:r>
        <w:t xml:space="preserve">C16 last parent item seven</w:t>
      </w:r>
    </w:p>
    <w:p>
      <w:pPr>
        <w:pStyle w:val="AcceptanceLeaf"/>
      </w:pPr>
      <w:r>
        <w:t xml:space="preserve">Z01 final chain paragraph.</w:t>
      </w:r>
    </w:p>
    <w:p>
      <w:r>
        <w:rPr>
          <w:b/>
          <w:color w:val="000000"/>
        </w:rPr>
        <w:t xml:space="preserve">END marker paragraph Z02 with direct bold black.</w:t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100">
    <w:multiLevelType w:val="multilevel"/>
    <w:name w:val="Acceptance Decima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decimal"/>
      <w:lvlText w:val="%5."/>
      <w:lvlJc w:val="left"/>
      <w:pPr>
        <w:ind w:left="3600"/>
      </w:pPr>
    </w:lvl>
    <w:lvl w:ilvl="5">
      <w:start w:val="1"/>
      <w:numFmt w:val="decimal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decimal"/>
      <w:lvlText w:val="%8."/>
      <w:lvlJc w:val="left"/>
      <w:pPr>
        <w:ind w:left="5760"/>
      </w:pPr>
    </w:lvl>
    <w:lvl w:ilvl="8">
      <w:start w:val="1"/>
      <w:numFmt w:val="decimal"/>
      <w:lvlText w:val="%9."/>
      <w:lvlJc w:val="left"/>
      <w:pPr>
        <w:ind w:left="6480"/>
      </w:pPr>
    </w:lvl>
  </w:abstractNum>
  <w:abstractNum w:abstractNumId="101">
    <w:multiLevelType w:val="multilevel"/>
    <w:name w:val="Acceptance Alph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decimal"/>
      <w:lvlText w:val="%5."/>
      <w:lvlJc w:val="left"/>
      <w:pPr>
        <w:ind w:left="3600"/>
      </w:pPr>
    </w:lvl>
    <w:lvl w:ilvl="5">
      <w:start w:val="1"/>
      <w:numFmt w:val="decimal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decimal"/>
      <w:lvlText w:val="%8."/>
      <w:lvlJc w:val="left"/>
      <w:pPr>
        <w:ind w:left="5760"/>
      </w:pPr>
    </w:lvl>
    <w:lvl w:ilvl="8">
      <w:start w:val="1"/>
      <w:numFmt w:val="decimal"/>
      <w:lvlText w:val="%9."/>
      <w:lvlJc w:val="left"/>
      <w:pPr>
        <w:ind w:left="6480"/>
      </w:pPr>
    </w:lvl>
  </w:abstractNum>
  <w:num w:numId="10">
    <w:abstractNumId w:val="100"/>
  </w:num>
  <w:num w:numId="11">
    <w:abstractNumId w:val="10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color w:val="262626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AcceptanceBase">
    <w:name w:val="Acceptance Base"/>
    <w:basedOn w:val="Normal"/>
    <w:pPr>
      <w:spacing w:after="80"/>
    </w:pPr>
    <w:rPr>
      <w:color w:val="1F4E79"/>
      <w:sz w:val="24"/>
      <w:szCs w:val="24"/>
    </w:rPr>
  </w:style>
  <w:style w:type="paragraph" w:styleId="AcceptanceMid">
    <w:name w:val="Acceptance Mid"/>
    <w:basedOn w:val="AcceptanceBase"/>
    <w:rPr>
      <w:b/>
      <w:bCs/>
      <w:i/>
      <w:iCs/>
      <w:color w:val="7030A0"/>
    </w:rPr>
  </w:style>
  <w:style w:type="paragraph" w:styleId="AcceptanceLeaf">
    <w:name w:val="Acceptance Leaf"/>
    <w:basedOn w:val="AcceptanceMid"/>
    <w:rPr>
      <w:color w:val="C00000"/>
      <w:sz w:val="28"/>
      <w:szCs w:val="28"/>
      <w:u w:val="single"/>
    </w:rPr>
  </w:style>
  <w:style w:type="character" w:styleId="AcceptanceChar">
    <w:name w:val="Acceptance Char"/>
    <w:rPr>
      <w:b w:val="0"/>
      <w:bCs w:val="0"/>
      <w:color w:val="00B050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>
  <Application>Next Story acceptance generator (Python stdlib)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fix-import-fidelity acceptance complex sample</dc:title>
  <dc:creator>Next Story acceptance tooling (hand-built OOXML, Python stdlib)</dc:creator>
  <cp:lastModifiedBy>Next Story acceptance tooling</cp:lastModifiedBy>
  <dcterms:created xsi:type="dcterms:W3CDTF">2026-10-03T00:00:00Z</dcterms:created>
  <dcterms:modified xsi:type="dcterms:W3CDTF">2026-10-03T00:00:00Z</dcterms:modified>
</cp:coreProperties>
</file>