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73A7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Account Restriction Handling</w:t>
      </w:r>
    </w:p>
    <w:p w14:paraId="0263FF3F">
      <w:pPr>
        <w:pStyle w:val="3"/>
        <w:keepNext w:val="0"/>
        <w:keepLines w:val="0"/>
        <w:widowControl/>
        <w:suppressLineNumbers w:val="0"/>
      </w:pPr>
      <w:r>
        <w:t>When to Use</w:t>
      </w:r>
    </w:p>
    <w:p w14:paraId="783C590A">
      <w:pPr>
        <w:pStyle w:val="4"/>
        <w:keepNext w:val="0"/>
        <w:keepLines w:val="0"/>
        <w:widowControl/>
        <w:suppressLineNumbers w:val="0"/>
      </w:pPr>
      <w:r>
        <w:t>A livestream room or shop account receives a platform restriction notice (reduced reach, suspension, disabled features, orders flagged as abnormal), or orders are held because of customer complaints. Applies to every department.</w:t>
      </w:r>
    </w:p>
    <w:p w14:paraId="6042D110">
      <w:pPr>
        <w:pStyle w:val="3"/>
        <w:keepNext w:val="0"/>
        <w:keepLines w:val="0"/>
        <w:widowControl/>
        <w:suppressLineNumbers w:val="0"/>
      </w:pPr>
      <w:r>
        <w:t>Procedure</w:t>
      </w:r>
    </w:p>
    <w:p w14:paraId="558C90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Identify the rule and the account</w:t>
      </w:r>
      <w:r>
        <w:t>: Log in to the platform's seller center and note the exact policy that was triggered, when it happened, and which livestream or product is involved. Take screenshots as evidence.</w:t>
      </w:r>
    </w:p>
    <w:p w14:paraId="0D857E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Check whether we caused it</w:t>
      </w:r>
      <w:r>
        <w:t>: Review the stream for prohibited claims, misleading product descriptions or signs of fake orders. If the cause is on our side, fix it first and appeal afterwards.</w:t>
      </w:r>
    </w:p>
    <w:p w14:paraId="59D270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Collect appeal evidence</w:t>
      </w:r>
      <w:r>
        <w:t>: The stream recording around the flagged moment (5 minutes before and after), product certificates and shipping records. The more specific the evidence, the higher the chance the appeal succeeds.</w:t>
      </w:r>
    </w:p>
    <w:p w14:paraId="3F63E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Submit the appeal ticket</w:t>
      </w:r>
      <w:r>
        <w:t>: File a ticket in the seller center with the evidence from step 3, the account ID, the livestream ID and what we are asking for.</w:t>
      </w:r>
    </w:p>
    <w:p w14:paraId="07F165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Notify the Trust &amp; Safety contact</w:t>
      </w:r>
      <w:r>
        <w:t>: After filing, mention the on-call contact in the Trust &amp; Safety channel and say how urgent it is (whether today's livestream is affected).</w:t>
      </w:r>
    </w:p>
    <w:p w14:paraId="2D7F3F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Wait for the review</w:t>
      </w:r>
      <w:r>
        <w:t>: It usually takes 1-3 business days. Do not file the same ticket again; duplicates push it further back in the queue.</w:t>
      </w:r>
    </w:p>
    <w:p w14:paraId="024232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Follow up on the result</w:t>
      </w:r>
      <w:r>
        <w:t xml:space="preserve">: </w:t>
      </w:r>
    </w:p>
    <w:p w14:paraId="633AC3F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Appeal approved: confirm every feature is restored, save screenshots and add the case to the department knowledge base.</w:t>
      </w:r>
    </w:p>
    <w:p w14:paraId="37508E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Appeal rejected: ask the Trust &amp; Safety contact for the exact reason and decide whether to escalate to the Trust &amp; Safety lead.</w:t>
      </w:r>
    </w:p>
    <w:p w14:paraId="1DCEA388">
      <w:pPr>
        <w:pStyle w:val="3"/>
        <w:keepNext w:val="0"/>
        <w:keepLines w:val="0"/>
        <w:widowControl/>
        <w:suppressLineNumbers w:val="0"/>
      </w:pPr>
      <w:r>
        <w:t>Partner Teams</w:t>
      </w:r>
    </w:p>
    <w:p w14:paraId="6D82E3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Trust &amp; Safety team</w:t>
      </w:r>
      <w:r>
        <w:t>: first point of contact; reviews appeals</w:t>
      </w:r>
    </w:p>
    <w:p w14:paraId="62DC26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Legal</w:t>
      </w:r>
      <w:r>
        <w:t xml:space="preserve"> (for certificate or compliance questions): helps prepare compliance documents</w:t>
      </w:r>
    </w:p>
    <w:p w14:paraId="129FF4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Engineering</w:t>
      </w:r>
      <w:r>
        <w:t xml:space="preserve"> (when features are broken but the seller center shows no restriction): checks whether it is a system bug rather than a real restriction</w:t>
      </w:r>
    </w:p>
    <w:p w14:paraId="232418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15DEA"/>
    <w:multiLevelType w:val="multilevel"/>
    <w:tmpl w:val="F5615D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6F54F6F"/>
    <w:multiLevelType w:val="multilevel"/>
    <w:tmpl w:val="F6F54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7766C"/>
    <w:rsid w:val="3777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2026-10-30T00:34:00Z</dcterms:created>
  <dc:creator>Iris</dc:creator>
  <cp:lastModifiedBy>Iris</cp:lastModifiedBy>
  <dcterms:modified xsi:type="dcterms:W3CDTF">2026-10-30T00:34:18Z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1384AB72014B4F00AD86133DAAE3F003_11</vt:lpwstr>
  </property>
</Properties>
</file>