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Build Your REST API with Spring</w:t>
      </w:r>
    </w:p>
    <w:p>
      <w:pPr>
        <w:jc w:val="center"/>
      </w:pPr>
      <w:r>
        <w:rPr>
          <w:color w:val="00CC44"/>
          <w:rFonts w:ascii="Courier" w:hAnsi="Courier" w:cs="Courier" w:eastAsia="Courier"/>
          <w:sz w:val="32"/>
          <w:position w:val="20"/>
          <w:u w:val="dotDotDash"/>
        </w:rPr>
        <w:t>from HTTP fundamentals to API Mastery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635000" cy="635000"/>
            <wp:docPr id="0" name="Drawing 0" descr="logo-lea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leaf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CC44"/>
          <w:b w:val="on"/>
          <w:rFonts w:ascii="Courier" w:hAnsi="Courier" w:cs="Courier" w:eastAsia="Courier"/>
        </w:rPr>
        <w:t>What makes a good API?</w:t>
      </w:r>
    </w:p>
    <w:p>
      <w:pPr>
        <w:jc w:val="both"/>
      </w:pPr>
      <w:r>
        <w:t>This is the 1st paragraph.</w:t>
      </w:r>
    </w:p>
    <w:p>
      <w:pPr>
        <w:jc w:val="right"/>
      </w:pPr>
      <w:r>
        <w:rPr>
          <w:i w:val="on"/>
        </w:rPr>
        <w:t>This is the 2nd paragraph.</w:t>
      </w:r>
    </w:p>
    <w:p>
      <w:pPr>
        <w:jc w:val="left"/>
      </w:pPr>
      <w:r>
        <w:t>This is the 3rd paragraph.</w:t>
      </w:r>
    </w:p>
    <w:p>
      <w:pPr>
        <w:jc w:val="center"/>
      </w:pPr>
      <w:r>
        <w:t>This is the 4th paragraph. blablablablabl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2023-03-03T14:47:55Z</dcterms:created>
  <dc:creator>Apache POI</dc:creator>
</cp:coreProperties>
</file>