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_49ca9818436189fe3fb741eab791113268dafd9"/>
    <w:p>
      <w:pPr>
        <w:pStyle w:val="Heading1"/>
      </w:pPr>
      <w:r>
        <w:t xml:space="preserve">Final Capstone Report</w:t>
      </w:r>
    </w:p>
    <w:bookmarkStart w:id="12" w:name="_7a26b5a63f75761bfb29a421b168fbe09d26b65"/>
    <w:p>
      <w:pPr>
        <w:pStyle w:val="Heading2"/>
      </w:pPr>
      <w:r>
        <w:t xml:space="preserve">Help Desk Ticket SLA and Volume Forecasting</w:t>
      </w:r>
    </w:p>
    <w:p>
      <w:pPr>
        <w:pStyle w:val="FirstParagraph"/>
      </w:pPr>
      <w:r>
        <w:rPr>
          <w:b/>
          <w:bCs/>
        </w:rPr>
        <w:t xml:space="preserve">Ana Jane C. Bitor</w:t>
      </w:r>
      <w:r>
        <w:br/>
      </w:r>
      <w:r>
        <w:t xml:space="preserve">Postgraduate Diploma in Artificial Intelligence and Machine Learning</w:t>
      </w:r>
      <w:r>
        <w:br/>
      </w:r>
      <w:r>
        <w:t xml:space="preserve">Capstone Project, September 2026</w:t>
      </w:r>
      <w:r>
        <w:br/>
      </w:r>
      <w:r>
        <w:t xml:space="preserve">Publication-status update: 1 October 2026 (UTC+08:00)</w:t>
      </w:r>
    </w:p>
    <w:p>
      <w:pPr>
        <w:pStyle w:val="BlockText"/>
      </w:pPr>
      <w:r>
        <w:rPr>
          <w:b/>
          <w:bCs/>
        </w:rPr>
        <w:t xml:space="preserve">Repository update:</w:t>
      </w:r>
      <w:r>
        <w:t xml:space="preserve"> </w:t>
      </w:r>
      <w:r>
        <w:t xml:space="preserve">this submission is now hosted at</w:t>
      </w:r>
      <w:r>
        <w:t xml:space="preserve"> </w:t>
      </w:r>
      <w:hyperlink r:id="rId9">
        <w:r>
          <w:rPr>
            <w:rStyle w:val="Hyperlink"/>
          </w:rPr>
          <w:t xml:space="preserve">Heldpdesk_SLA_VolForecast_AIM_capstone</w:t>
        </w:r>
      </w:hyperlink>
      <w:r>
        <w:t xml:space="preserve">.</w:t>
      </w:r>
      <w:r>
        <w:t xml:space="preserve"> </w:t>
      </w:r>
      <w:hyperlink r:id="rId10">
        <w:r>
          <w:rPr>
            <w:rStyle w:val="Hyperlink"/>
          </w:rPr>
          <w:t xml:space="preserve">New-repository run #2</w:t>
        </w:r>
      </w:hyperlink>
      <w:r>
        <w:t xml:space="preserve"> </w:t>
      </w:r>
      <w:r>
        <w:t xml:space="preserve">passed at commit</w:t>
      </w:r>
      <w:r>
        <w:t xml:space="preserve"> </w:t>
      </w:r>
      <w:r>
        <w:rPr>
          <w:rStyle w:val="VerbatimChar"/>
        </w:rPr>
        <w:t xml:space="preserve">744b0770a5426dbee5be86a657aed44127057d75</w:t>
      </w:r>
      <w:r>
        <w:t xml:space="preserve"> </w:t>
      </w:r>
      <w:r>
        <w:t xml:space="preserve">before this synchronized update.</w:t>
      </w:r>
      <w:r>
        <w:t xml:space="preserve"> </w:t>
      </w:r>
      <w:r>
        <w:t xml:space="preserve">Run #10 and its detailed pass/skip counts below are historical evidence from the</w:t>
      </w:r>
      <w:r>
        <w:t xml:space="preserve"> </w:t>
      </w:r>
      <w:r>
        <w:t xml:space="preserve">previous repository. They must not be attributed to the new repository or this</w:t>
      </w:r>
      <w:r>
        <w:t xml:space="preserve"> </w:t>
      </w:r>
      <w:r>
        <w:t xml:space="preserve">update. Confirm the new CI result after uploading the synchronized files.</w:t>
      </w:r>
    </w:p>
    <w:p>
      <w:pPr>
        <w:pStyle w:val="BlockText"/>
      </w:pPr>
      <w:r>
        <w:rPr>
          <w:b/>
          <w:bCs/>
        </w:rPr>
        <w:t xml:space="preserve">Validation status:</w:t>
      </w:r>
      <w:r>
        <w:t xml:space="preserve"> </w:t>
      </w:r>
      <w:r>
        <w:t xml:space="preserve">all eight notebooks completed with the actual</w:t>
      </w:r>
      <w:r>
        <w:t xml:space="preserve"> </w:t>
      </w:r>
      <w:r>
        <w:t xml:space="preserve">project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kernel after the recursive-calendar correction. The local</w:t>
      </w:r>
      <w:r>
        <w:t xml:space="preserve"> </w:t>
      </w:r>
      <w:r>
        <w:t xml:space="preserve">final suite passed</w:t>
      </w:r>
      <w:r>
        <w:t xml:space="preserve"> </w:t>
      </w:r>
      <w:r>
        <w:rPr>
          <w:b/>
          <w:bCs/>
        </w:rPr>
        <w:t xml:space="preserve">39/39 tests in a clean LOCAL submission copy</w:t>
      </w:r>
      <w:r>
        <w:t xml:space="preserve"> </w:t>
      </w:r>
      <w:r>
        <w:t xml:space="preserve">using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, including FastAPI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checks. The copy</w:t>
      </w:r>
      <w:r>
        <w:t xml:space="preserve"> </w:t>
      </w:r>
      <w:r>
        <w:t xml:space="preserve">excluded raw CSV,</w:t>
      </w:r>
      <w:r>
        <w:t xml:space="preserve"> </w:t>
      </w:r>
      <w:r>
        <w:rPr>
          <w:rStyle w:val="VerbatimChar"/>
        </w:rPr>
        <w:t xml:space="preserve">mlflow.db</w:t>
      </w:r>
      <w:r>
        <w:t xml:space="preserve">, and editor/cache/archive folders. This was</w:t>
      </w:r>
      <w:r>
        <w:t xml:space="preserve"> </w:t>
      </w:r>
      <w:r>
        <w:t xml:space="preserve">not a Git clone, fresh dependency installation, Docker or cloud CI run. Validation selects</w:t>
      </w:r>
      <w:r>
        <w:t xml:space="preserve"> </w:t>
      </w:r>
      <w:r>
        <w:rPr>
          <w:b/>
          <w:bCs/>
        </w:rPr>
        <w:t xml:space="preserve">XGBoost at 7 days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ETS at the primary 30-day horizon</w:t>
      </w:r>
      <w:r>
        <w:t xml:space="preserve">.</w:t>
      </w:r>
      <w:r>
        <w:t xml:space="preserve"> </w:t>
      </w:r>
      <w:r>
        <w:t xml:space="preserve">The earlier SciPy DLL block no longer reproduces; no policy bypass was used.</w:t>
      </w:r>
      <w:r>
        <w:t xml:space="preserve"> </w:t>
      </w:r>
      <w:r>
        <w:t xml:space="preserve">The expanded local suite subsequently passed</w:t>
      </w:r>
      <w:r>
        <w:t xml:space="preserve"> </w:t>
      </w:r>
      <w:r>
        <w:rPr>
          <w:b/>
          <w:bCs/>
        </w:rPr>
        <w:t xml:space="preserve">52 tests without skips</w:t>
      </w:r>
      <w:r>
        <w:t xml:space="preserve">.</w:t>
      </w:r>
      <w:r>
        <w:t xml:space="preserve"> </w:t>
      </w:r>
      <w:r>
        <w:t xml:space="preserve">The project is now</w:t>
      </w:r>
      <w:r>
        <w:t xml:space="preserve"> </w:t>
      </w:r>
      <w:hyperlink r:id="rId9">
        <w:r>
          <w:rPr>
            <w:rStyle w:val="Hyperlink"/>
          </w:rPr>
          <w:t xml:space="preserve">published on GitHub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Verified CI run #10</w:t>
        </w:r>
      </w:hyperlink>
      <w:r>
        <w:t xml:space="preserve"> </w:t>
      </w:r>
      <w:r>
        <w:t xml:space="preserve">passed both jobs at commit</w:t>
      </w:r>
      <w:r>
        <w:t xml:space="preserve"> </w:t>
      </w:r>
      <w:r>
        <w:rPr>
          <w:rStyle w:val="VerbatimChar"/>
        </w:rPr>
        <w:t xml:space="preserve">f02b76854f8d27fed5d37b92ed032d6362088399</w:t>
      </w:r>
      <w:r>
        <w:t xml:space="preserve">:</w:t>
      </w:r>
      <w:r>
        <w:t xml:space="preserve"> </w:t>
      </w:r>
      <w:r>
        <w:t xml:space="preserve">Python discovered 52 tests, with 44 passing and 8 skipped; the Docker</w:t>
      </w:r>
      <w:r>
        <w:t xml:space="preserve"> </w:t>
      </w:r>
      <w:r>
        <w:t xml:space="preserve">test image discovered 52, with 33 passing and 19 skipped.</w:t>
      </w:r>
      <w:r>
        <w:t xml:space="preserve"> </w:t>
      </w:r>
      <w:r>
        <w:t xml:space="preserve">These lightweight checks do not reproduce the full analysis or deploy the API.</w:t>
      </w:r>
    </w:p>
    <w:p>
      <w:pPr>
        <w:pStyle w:val="FirstParagraph"/>
      </w:pPr>
      <w:r>
        <w:t xml:space="preserve">An actual localhost HTTP demonstration also passed: health returned OK,</w:t>
      </w:r>
      <w:r>
        <w:t xml:space="preserve"> </w:t>
      </w:r>
      <w:r>
        <w:t xml:space="preserve">seven ETS forecast points started on 2023-03-15, and an invalid horizon</w:t>
      </w:r>
      <w:r>
        <w:t xml:space="preserve"> </w:t>
      </w:r>
      <w:r>
        <w:t xml:space="preserve">returned HTTP 422. The temporary server was stopped afterward. The</w:t>
      </w:r>
      <w:r>
        <w:t xml:space="preserve"> </w:t>
      </w:r>
      <w:r>
        <w:t xml:space="preserve">corrected technical/business decks contain 12/10 slides, with no off-slide</w:t>
      </w:r>
      <w:r>
        <w:t xml:space="preserve"> </w:t>
      </w:r>
      <w:r>
        <w:t xml:space="preserve">shapes or stale pre-correction warnings.</w:t>
      </w:r>
    </w:p>
    <w:p>
      <w:pPr>
        <w:pStyle w:val="BodyText"/>
      </w:pPr>
      <w:r>
        <w:t xml:space="preserve">All three calendar-policy manifests record</w:t>
      </w:r>
      <w:r>
        <w:t xml:space="preserve"> </w:t>
      </w:r>
      <w:r>
        <w:rPr>
          <w:rStyle w:val="VerbatimChar"/>
        </w:rPr>
        <w:t xml:space="preserve">forecast_calendar_policy='day_after_history_end_v1'</w:t>
      </w:r>
      <w:r>
        <w:t xml:space="preserve">. Artifact contracts</w:t>
      </w:r>
      <w:r>
        <w:t xml:space="preserve"> </w:t>
      </w:r>
      <w:r>
        <w:t xml:space="preserve">reject stale metadata and tuning rejects incompatible baselines. Pandoc</w:t>
      </w:r>
      <w:r>
        <w:t xml:space="preserve"> </w:t>
      </w:r>
      <w:r>
        <w:t xml:space="preserve">is installed for report conversion. Publication uses the GitHub website;</w:t>
      </w:r>
      <w:r>
        <w:t xml:space="preserve"> </w:t>
      </w:r>
      <w:r>
        <w:t xml:space="preserve">local Git installation is not required for that upload workflow.</w:t>
      </w:r>
      <w:r>
        <w:t xml:space="preserve"> </w:t>
      </w:r>
      <w:r>
        <w:t xml:space="preserve">Final visual and report exports have been regenerated and verified against</w:t>
      </w:r>
      <w:r>
        <w:t xml:space="preserve"> </w:t>
      </w:r>
      <w:r>
        <w:t xml:space="preserve">the corrected run. Repeat reconciliation after future source or narrative changes.</w:t>
      </w:r>
    </w:p>
    <w:p>
      <w:pPr>
        <w:pStyle w:val="BlockText"/>
      </w:pPr>
      <w:r>
        <w:rPr>
          <w:b/>
          <w:bCs/>
        </w:rPr>
        <w:t xml:space="preserve">Responsible-use notice:</w:t>
      </w:r>
      <w:r>
        <w:t xml:space="preserve"> </w:t>
      </w:r>
      <w:r>
        <w:t xml:space="preserve">this is an academic capstone prototype built on a</w:t>
      </w:r>
      <w:r>
        <w:t xml:space="preserve"> </w:t>
      </w:r>
      <w:r>
        <w:t xml:space="preserve">historical dataset with verified public-file identity but unresolved daily coverage. It must not be presented as a</w:t>
      </w:r>
      <w:r>
        <w:t xml:space="preserve"> </w:t>
      </w:r>
      <w:r>
        <w:t xml:space="preserve">live SLA-compliance system, a production capacity-planning tool, or</w:t>
      </w:r>
      <w:r>
        <w:t xml:space="preserve"> </w:t>
      </w:r>
      <w:r>
        <w:t xml:space="preserve">evidence of current help-desk performance. Descriptive figures and retained</w:t>
      </w:r>
      <w:r>
        <w:t xml:space="preserve"> </w:t>
      </w:r>
      <w:r>
        <w:t xml:space="preserve">backtest metrics concern historical observations ending March 2023.</w:t>
      </w:r>
    </w:p>
    <w:p>
      <w:r>
        <w:pict>
          <v:rect style="width:0;height:1.5pt" o:hralign="center" o:hrstd="t" o:hr="t"/>
        </w:pict>
      </w:r>
    </w:p>
    <w:bookmarkEnd w:id="12"/>
    <w:bookmarkStart w:id="13" w:name="_24178e17815d7ed05207769f6e2fdf5de730a75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capstone analyzes the multi-year</w:t>
      </w:r>
      <w:r>
        <w:t xml:space="preserve"> </w:t>
      </w:r>
      <w:r>
        <w:rPr>
          <w:rStyle w:val="VerbatimChar"/>
        </w:rPr>
        <w:t xml:space="preserve">data/raw/issues.csv</w:t>
      </w:r>
      <w:r>
        <w:t xml:space="preserve"> </w:t>
      </w:r>
      <w:r>
        <w:t xml:space="preserve">help-desk dataset</w:t>
      </w:r>
      <w:r>
        <w:t xml:space="preserve"> </w:t>
      </w:r>
      <w:r>
        <w:t xml:space="preserve">across two integrated workstreams: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Retrospective SLA-reference analysis</w:t>
      </w:r>
      <w:r>
        <w:t xml:space="preserve"> </w:t>
      </w:r>
      <w:r>
        <w:t xml:space="preserve">— comparing resolved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 </w:t>
      </w:r>
      <w:r>
        <w:t xml:space="preserve">records' elapsed wall-clock resolution time against project-configured</w:t>
      </w:r>
      <w:r>
        <w:t xml:space="preserve"> </w:t>
      </w:r>
      <w:r>
        <w:t xml:space="preserve">priority reference thresholds.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daily ticket-volume forecasting</w:t>
      </w:r>
      <w:r>
        <w:t xml:space="preserve"> </w:t>
      </w:r>
      <w:r>
        <w:t xml:space="preserve">— comparing one-week and</w:t>
      </w:r>
      <w:r>
        <w:t xml:space="preserve"> </w:t>
      </w:r>
      <w:r>
        <w:t xml:space="preserve">one-month-ahead daily-arrival forecasts across four candidate methods for</w:t>
      </w:r>
      <w:r>
        <w:t xml:space="preserve"> </w:t>
      </w:r>
      <w:r>
        <w:t xml:space="preserve">capacity-planning research.</w:t>
      </w:r>
    </w:p>
    <w:p>
      <w:pPr>
        <w:pStyle w:val="FirstParagraph"/>
      </w:pPr>
      <w:r>
        <w:t xml:space="preserve">The retrospective cohort (16,735 eligible resolved tickets) met its</w:t>
      </w:r>
      <w:r>
        <w:t xml:space="preserve"> </w:t>
      </w:r>
      <w:r>
        <w:t xml:space="preserve">configured reference in</w:t>
      </w:r>
      <w:r>
        <w:t xml:space="preserve"> </w:t>
      </w:r>
      <w:r>
        <w:rPr>
          <w:b/>
          <w:bCs/>
        </w:rPr>
        <w:t xml:space="preserve">19.92%</w:t>
      </w:r>
      <w:r>
        <w:t xml:space="preserve"> </w:t>
      </w:r>
      <w:r>
        <w:t xml:space="preserve">of cases. Corrected validation selects</w:t>
      </w:r>
      <w:r>
        <w:t xml:space="preserve"> </w:t>
      </w:r>
      <w:r>
        <w:t xml:space="preserve">XGBoost at 7 days (validation MAE</w:t>
      </w:r>
      <w:r>
        <w:t xml:space="preserve"> </w:t>
      </w:r>
      <w:r>
        <w:rPr>
          <w:b/>
          <w:bCs/>
        </w:rPr>
        <w:t xml:space="preserve">4.181157</w:t>
      </w:r>
      <w:r>
        <w:t xml:space="preserve">, test MAE</w:t>
      </w:r>
      <w:r>
        <w:t xml:space="preserve"> </w:t>
      </w:r>
      <w:r>
        <w:rPr>
          <w:b/>
          <w:bCs/>
        </w:rPr>
        <w:t xml:space="preserve">5.049222</w:t>
      </w:r>
      <w:r>
        <w:t xml:space="preserve">)</w:t>
      </w:r>
      <w:r>
        <w:t xml:space="preserve"> </w:t>
      </w:r>
      <w:r>
        <w:t xml:space="preserve">and weekly additive ETS at 30 days (validation MAE</w:t>
      </w:r>
      <w:r>
        <w:t xml:space="preserve"> </w:t>
      </w:r>
      <w:r>
        <w:rPr>
          <w:b/>
          <w:bCs/>
        </w:rPr>
        <w:t xml:space="preserve">4.393815</w:t>
      </w:r>
      <w:r>
        <w:t xml:space="preserve">, test</w:t>
      </w:r>
      <w:r>
        <w:t xml:space="preserve"> </w:t>
      </w:r>
      <w:r>
        <w:t xml:space="preserve">MAE</w:t>
      </w:r>
      <w:r>
        <w:t xml:space="preserve"> </w:t>
      </w:r>
      <w:r>
        <w:rPr>
          <w:b/>
          <w:bCs/>
        </w:rPr>
        <w:t xml:space="preserve">4.672305</w:t>
      </w:r>
      <w:r>
        <w:t xml:space="preserve">, WAPE</w:t>
      </w:r>
      <w:r>
        <w:t xml:space="preserve"> </w:t>
      </w:r>
      <w:r>
        <w:rPr>
          <w:b/>
          <w:bCs/>
        </w:rPr>
        <w:t xml:space="preserve">27.506619%</w:t>
      </w:r>
      <w:r>
        <w:t xml:space="preserve">). Both selected models have lower</w:t>
      </w:r>
      <w:r>
        <w:t xml:space="preserve"> </w:t>
      </w:r>
      <w:r>
        <w:t xml:space="preserve">historical test MAE than the seasonal baseline. ETS has lower 7-day test</w:t>
      </w:r>
      <w:r>
        <w:t xml:space="preserve"> </w:t>
      </w:r>
      <w:r>
        <w:t xml:space="preserve">MAE than XGBoost, but test results do not override validation-only selection.</w:t>
      </w:r>
      <w:r>
        <w:t xml:space="preserve"> </w:t>
      </w:r>
      <w:r>
        <w:t xml:space="preserve">The primary 30-day ETS is persisted and tracked in MLflow; the local</w:t>
      </w:r>
      <w:r>
        <w:t xml:space="preserve"> </w:t>
      </w:r>
      <w:r>
        <w:t xml:space="preserve">FastAPI POC passed in-process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checks. Neither workstream is validated against current</w:t>
      </w:r>
      <w:r>
        <w:t xml:space="preserve"> </w:t>
      </w:r>
      <w:r>
        <w:t xml:space="preserve">data, approved business rules, or real operational outcomes — see</w:t>
      </w:r>
      <w:r>
        <w:t xml:space="preserve"> </w:t>
      </w:r>
      <w:hyperlink w:anchor="_fab4691e74045f186be82d520627971610f453f">
        <w:r>
          <w:rPr>
            <w:rStyle w:val="Hyperlink"/>
          </w:rPr>
          <w:t xml:space="preserve">§10 Limitations and responsible use</w:t>
        </w:r>
      </w:hyperlink>
      <w:r>
        <w:t xml:space="preserve"> </w:t>
      </w:r>
      <w:r>
        <w:t xml:space="preserve">before any operational reliance on these results.</w:t>
      </w:r>
    </w:p>
    <w:p>
      <w:pPr>
        <w:pStyle w:val="BodyText"/>
      </w:pPr>
      <w:r>
        <w:t xml:space="preserve">This report is the single narrative document tying together the eight</w:t>
      </w:r>
      <w:r>
        <w:t xml:space="preserve"> </w:t>
      </w:r>
      <w:r>
        <w:t xml:space="preserve">analysis notebooks, the generated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artifacts, the persisted model,</w:t>
      </w:r>
      <w:r>
        <w:t xml:space="preserve"> </w:t>
      </w:r>
      <w:r>
        <w:t xml:space="preserve">the MLflow experiment run, and the deployment proof of concept, and maps</w:t>
      </w:r>
      <w:r>
        <w:t xml:space="preserve"> </w:t>
      </w:r>
      <w:r>
        <w:t xml:space="preserve">each section to the capstone grading rubric. The step-by-step technical</w:t>
      </w:r>
      <w:r>
        <w:t xml:space="preserve"> </w:t>
      </w:r>
      <w:r>
        <w:t xml:space="preserve">detail is implemented in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and summarized end-to-end in</w:t>
      </w:r>
      <w:r>
        <w:t xml:space="preserve"> </w:t>
      </w:r>
      <w:r>
        <w:rPr>
          <w:rStyle w:val="VerbatimChar"/>
        </w:rPr>
        <w:t xml:space="preserve">docs/process_flow.md</w:t>
      </w:r>
      <w:r>
        <w:t xml:space="preserve">. All eight notebooks were executed in the corrected</w:t>
      </w:r>
      <w:r>
        <w:t xml:space="preserve"> </w:t>
      </w:r>
      <w:r>
        <w:t xml:space="preserve">local run; the results remain historical, not live-service evidence.</w:t>
      </w:r>
    </w:p>
    <w:p>
      <w:pPr>
        <w:pStyle w:val="BodyText"/>
      </w:pPr>
      <w:r>
        <w:rPr>
          <w:b/>
          <w:bCs/>
        </w:rPr>
        <w:t xml:space="preserve">In summary:</w:t>
      </w:r>
      <w:r>
        <w:t xml:space="preserve"> </w:t>
      </w:r>
      <w:r>
        <w:t xml:space="preserve">about 1 in 5 eligible past tickets met the configured priority reference. Corrected validation selects XGBoost for one week and ETS for one month, with historical test errors averaging about 5.05 and 4.67 tickets/day, respectively. All eight notebooks executed locally; the earlier clean-copy suite passed 39 tests and the expanded local suite passed 52. The repository is public and both lightweight CI jobs passed with documented skips. Current-data and measured business-impact evidence remain absent.</w:t>
      </w:r>
    </w:p>
    <w:p>
      <w:r>
        <w:pict>
          <v:rect style="width:0;height:1.5pt" o:hralign="center" o:hrstd="t" o:hr="t"/>
        </w:pict>
      </w:r>
    </w:p>
    <w:bookmarkEnd w:id="13"/>
    <w:bookmarkStart w:id="14" w:name="_004f29edb8d0fdd609a129de283ebfb8380b229"/>
    <w:p>
      <w:pPr>
        <w:pStyle w:val="Heading2"/>
      </w:pPr>
      <w:r>
        <w:t xml:space="preserve">1. Problem understanding and framing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retrospective task</w:t>
            </w:r>
          </w:p>
        </w:tc>
        <w:tc>
          <w:tcPr/>
          <w:p>
            <w:pPr>
              <w:pStyle w:val="Compact"/>
            </w:pPr>
            <w:r>
              <w:t xml:space="preserve">Analyze completed</w:t>
            </w:r>
            <w:r>
              <w:t xml:space="preserve"> </w:t>
            </w:r>
            <w:r>
              <w:rPr>
                <w:rStyle w:val="VerbatimChar"/>
              </w:rPr>
              <w:t xml:space="preserve">Ticket</w:t>
            </w:r>
            <w:r>
              <w:t xml:space="preserve"> </w:t>
            </w:r>
            <w:r>
              <w:t xml:space="preserve">records and compare elapsed creation-to-resolution time against project-configured priority reference thresholds.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predictive task</w:t>
            </w:r>
          </w:p>
        </w:tc>
        <w:tc>
          <w:tcPr/>
          <w:p>
            <w:pPr>
              <w:pStyle w:val="Compact"/>
            </w:pPr>
            <w:r>
              <w:t xml:space="preserve">Forecast counts of exact</w:t>
            </w:r>
            <w:r>
              <w:t xml:space="preserve"> </w:t>
            </w:r>
            <w:r>
              <w:rPr>
                <w:rStyle w:val="VerbatimChar"/>
              </w:rPr>
              <w:t xml:space="preserve">issue_type == Ticket</w:t>
            </w:r>
            <w:r>
              <w:t xml:space="preserve"> </w:t>
            </w:r>
            <w:r>
              <w:t xml:space="preserve">records created per UTC calendar day, evaluated separately at 7- and 30-day horizons.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target</w:t>
            </w:r>
          </w:p>
        </w:tc>
        <w:tc>
          <w:tcPr/>
          <w:p>
            <w:pPr>
              <w:pStyle w:val="Compact"/>
            </w:pPr>
            <w:r>
              <w:t xml:space="preserve">Reference-threshold attainment by mapped priority tier; unmapped (</w:t>
            </w:r>
            <w:r>
              <w:rPr>
                <w:rStyle w:val="VerbatimChar"/>
              </w:rPr>
              <w:t xml:space="preserve">unknown</w:t>
            </w:r>
            <w:r>
              <w:t xml:space="preserve">) priority is excluded, not defaulted.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 target</w:t>
            </w:r>
          </w:p>
        </w:tc>
        <w:tc>
          <w:tcPr/>
          <w:p>
            <w:pPr>
              <w:pStyle w:val="Compact"/>
            </w:pPr>
            <w:r>
              <w:t xml:space="preserve">Daily Ticket count; inputs are restricted to past counts and calendar features only (no leakage of same-day or future information).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metrics</w:t>
            </w:r>
          </w:p>
        </w:tc>
        <w:tc>
          <w:tcPr/>
          <w:p>
            <w:pPr>
              <w:pStyle w:val="Compact"/>
            </w:pPr>
            <w:r>
              <w:t xml:space="preserve">SLA reference-met counts/rates by mapped priority; forecast validation/test MAE and RMSE.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metrics</w:t>
            </w:r>
          </w:p>
        </w:tc>
        <w:tc>
          <w:tcPr/>
          <w:p>
            <w:pPr>
              <w:pStyle w:val="Compact"/>
            </w:pPr>
            <w:r>
              <w:t xml:space="preserve">WAPE, sMAPE, signed bias, empirical 90% interval coverage, and data-quality/coverage counts.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non-goal</w:t>
            </w:r>
          </w:p>
        </w:tc>
        <w:tc>
          <w:tcPr/>
          <w:p>
            <w:pPr>
              <w:pStyle w:val="Compact"/>
            </w:pPr>
            <w:r>
              <w:t xml:space="preserve">This is not an individual live-ticket breach alerting system, and it is not a classifier.</w:t>
            </w:r>
          </w:p>
        </w:tc>
      </w:tr>
    </w:tbl>
    <w:p>
      <w:pPr>
        <w:pStyle w:val="FirstParagraph"/>
      </w:pPr>
      <w:r>
        <w:t xml:space="preserve">Both workstreams share the same source extract and the same explicit scope</w:t>
      </w:r>
      <w:r>
        <w:t xml:space="preserve"> </w:t>
      </w:r>
      <w:r>
        <w:t xml:space="preserve">decisions (exact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 </w:t>
      </w:r>
      <w:r>
        <w:t xml:space="preserve">issue type, documented 2016+ window, UTC dates),</w:t>
      </w:r>
      <w:r>
        <w:t xml:space="preserve"> </w:t>
      </w:r>
      <w:r>
        <w:t xml:space="preserve">which is why they are analyzed together rather than as two unrelated</w:t>
      </w:r>
      <w:r>
        <w:t xml:space="preserve"> </w:t>
      </w:r>
      <w:r>
        <w:t xml:space="preserve">projects. Forecast decision tolerances and the service-level definitions</w:t>
      </w:r>
      <w:r>
        <w:t xml:space="preserve"> </w:t>
      </w:r>
      <w:r>
        <w:t xml:space="preserve">used for the SLA workstream still require sign-off from a service owner —</w:t>
      </w:r>
      <w:r>
        <w:t xml:space="preserve"> </w:t>
      </w:r>
      <w:r>
        <w:t xml:space="preserve">they are project-configured analytical references, not an approved policy.</w:t>
      </w:r>
    </w:p>
    <w:p>
      <w:pPr>
        <w:pStyle w:val="BodyText"/>
      </w:pPr>
      <w:r>
        <w:rPr>
          <w:b/>
          <w:bCs/>
        </w:rPr>
        <w:t xml:space="preserve">Research acceptance criterion:</w:t>
      </w:r>
      <w:r>
        <w:t xml:space="preserve"> </w:t>
      </w:r>
      <w:r>
        <w:t xml:space="preserve">after validation-only selection at each</w:t>
      </w:r>
      <w:r>
        <w:t xml:space="preserve"> </w:t>
      </w:r>
      <w:r>
        <w:t xml:space="preserve">horizon, require held-out MAE below the same-weekday seasonal baseline at</w:t>
      </w:r>
      <w:r>
        <w:t xml:space="preserve"> </w:t>
      </w:r>
      <w:r>
        <w:t xml:space="preserve">both 7 and 30 days, with RMSE, bias and interval coverage disclosed. The</w:t>
      </w:r>
      <w:r>
        <w:t xml:space="preserve"> </w:t>
      </w:r>
      <w:r>
        <w:t xml:space="preserve">corrected run meets this historical criterion: 5.05 versus 6.41 tickets/day</w:t>
      </w:r>
      <w:r>
        <w:t xml:space="preserve"> </w:t>
      </w:r>
      <w:r>
        <w:t xml:space="preserve">at 7 days and 4.67 versus 6.49 at 30 days. This is not an owner-approved</w:t>
      </w:r>
      <w:r>
        <w:t xml:space="preserve"> </w:t>
      </w:r>
      <w:r>
        <w:t xml:space="preserve">operational acceptance or evidence of a business KPI.</w:t>
      </w:r>
    </w:p>
    <w:p>
      <w:pPr>
        <w:pStyle w:val="BodyText"/>
      </w:pPr>
      <w:r>
        <w:rPr>
          <w:b/>
          <w:bCs/>
        </w:rPr>
        <w:t xml:space="preserve">Proposed business success criterion (not measured or owner-approved):</w:t>
      </w:r>
      <w:r>
        <w:t xml:space="preserve"> </w:t>
      </w:r>
      <w:r>
        <w:t xml:space="preserve">a human-reviewed pilot should reduce overtime hours per 100 tickets by</w:t>
      </w:r>
      <w:r>
        <w:t xml:space="preserve"> </w:t>
      </w:r>
      <w:r>
        <w:rPr>
          <w:b/>
          <w:bCs/>
        </w:rPr>
        <w:t xml:space="preserve">at least 10%</w:t>
      </w:r>
      <w:r>
        <w:t xml:space="preserve"> </w:t>
      </w:r>
      <w:r>
        <w:t xml:space="preserve">versus a matched baseline, without worsening an</w:t>
      </w:r>
      <w:r>
        <w:t xml:space="preserve"> </w:t>
      </w:r>
      <w:r>
        <w:t xml:space="preserve">owner-approved service-attainment rate. Approve the ticket denominator,</w:t>
      </w:r>
      <w:r>
        <w:t xml:space="preserve"> </w:t>
      </w:r>
      <w:r>
        <w:t xml:space="preserve">overtime and service-clock definitions, comparison period and matching</w:t>
      </w:r>
      <w:r>
        <w:t xml:space="preserve"> </w:t>
      </w:r>
      <w:r>
        <w:t xml:space="preserve">rules, costs and stop conditions, and obtain current representative data</w:t>
      </w:r>
      <w:r>
        <w:t xml:space="preserve"> </w:t>
      </w:r>
      <w:r>
        <w:t xml:space="preserve">before the pilot. The historical reference-attainment rate is not an</w:t>
      </w:r>
      <w:r>
        <w:t xml:space="preserve"> </w:t>
      </w:r>
      <w:r>
        <w:t xml:space="preserve">approved operational KPI; no savings or ROI is measured.</w:t>
      </w:r>
    </w:p>
    <w:p>
      <w:r>
        <w:pict>
          <v:rect style="width:0;height:1.5pt" o:hralign="center" o:hrstd="t" o:hr="t"/>
        </w:pict>
      </w:r>
    </w:p>
    <w:bookmarkEnd w:id="14"/>
    <w:bookmarkStart w:id="19" w:name="_c723b0e4ae95b6cddaf1c92d9af2f1cd820f062"/>
    <w:p>
      <w:pPr>
        <w:pStyle w:val="Heading2"/>
      </w:pPr>
      <w:r>
        <w:t xml:space="preserve">2. Data collection and understanding</w:t>
      </w:r>
    </w:p>
    <w:p>
      <w:pPr>
        <w:pStyle w:val="FirstParagraph"/>
      </w:pPr>
      <w:r>
        <w:rPr>
          <w:b/>
          <w:bCs/>
        </w:rPr>
        <w:t xml:space="preserve">Dataset listing:</w:t>
      </w:r>
      <w:r>
        <w:t xml:space="preserve"> </w:t>
      </w:r>
      <w:hyperlink r:id="rId15">
        <w:r>
          <w:rPr>
            <w:rStyle w:val="Hyperlink"/>
          </w:rPr>
          <w:t xml:space="preserve">Help Desk Tickets (Mendeley Data), Kaggle</w:t>
        </w:r>
      </w:hyperlink>
      <w:r>
        <w:t xml:space="preserve">.</w:t>
      </w:r>
      <w:r>
        <w:t xml:space="preserve"> </w:t>
      </w:r>
      <w:r>
        <w:t xml:space="preserve">Confirmed original metadata:</w:t>
      </w:r>
      <w:r>
        <w:t xml:space="preserve"> </w:t>
      </w:r>
      <w:r>
        <w:rPr>
          <w:b/>
          <w:bCs/>
        </w:rPr>
        <w:t xml:space="preserve">Mohammad Abdellatif (2025), Help Desk Tickets,</w:t>
      </w:r>
      <w:r>
        <w:rPr>
          <w:b/>
          <w:bCs/>
        </w:rPr>
        <w:t xml:space="preserve"> </w:t>
      </w:r>
      <w:r>
        <w:rPr>
          <w:b/>
          <w:bCs/>
        </w:rPr>
        <w:t xml:space="preserve">version 2</w:t>
      </w:r>
      <w:r>
        <w:t xml:space="preserve">, published</w:t>
      </w:r>
      <w:r>
        <w:t xml:space="preserve"> </w:t>
      </w:r>
      <w:r>
        <w:rPr>
          <w:b/>
          <w:bCs/>
        </w:rPr>
        <w:t xml:space="preserve">30 May 2025</w:t>
      </w:r>
      <w:r>
        <w:t xml:space="preserve">, DOI</w:t>
      </w:r>
      <w:r>
        <w:t xml:space="preserve"> </w:t>
      </w:r>
      <w:r>
        <w:rPr>
          <w:b/>
          <w:bCs/>
        </w:rPr>
        <w:t xml:space="preserve">10.17632/btm76zndnt.2</w:t>
      </w:r>
      <w:r>
        <w:t xml:space="preserve">,</w:t>
      </w:r>
      <w:r>
        <w:t xml:space="preserve"> </w:t>
      </w:r>
      <w:r>
        <w:rPr>
          <w:b/>
          <w:bCs/>
        </w:rPr>
        <w:t xml:space="preserve">CC BY 4.0</w:t>
      </w:r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Mendeley Data</w:t>
        </w:r>
      </w:hyperlink>
      <w:r>
        <w:t xml:space="preserve">.</w:t>
      </w:r>
      <w:r>
        <w:t xml:space="preserve"> </w:t>
      </w:r>
      <w:r>
        <w:t xml:space="preserve">The working extract is</w:t>
      </w:r>
      <w:r>
        <w:t xml:space="preserve"> </w:t>
      </w:r>
      <w:r>
        <w:rPr>
          <w:rStyle w:val="VerbatimChar"/>
        </w:rPr>
        <w:t xml:space="preserve">data/raw/issues.csv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66,691 rows, 58 fields</w:t>
      </w:r>
      <w:r>
        <w:t xml:space="preserve">,</w:t>
      </w:r>
      <w:r>
        <w:t xml:space="preserve"> </w:t>
      </w:r>
      <w:r>
        <w:t xml:space="preserve">excluded from Git and never modified in place. On 30 September 2026, its</w:t>
      </w:r>
      <w:r>
        <w:t xml:space="preserve"> </w:t>
      </w:r>
      <w:r>
        <w:t xml:space="preserve">20,586,538-byte size and SHA-256 matched the official Mendeley version-2</w:t>
      </w:r>
      <w:r>
        <w:t xml:space="preserve"> </w:t>
      </w:r>
      <w:r>
        <w:t xml:space="preserve">file metadata, and it was byte-for-byte equal to a freshly downloaded</w:t>
      </w:r>
      <w:r>
        <w:t xml:space="preserve"> </w:t>
      </w:r>
      <w:r>
        <w:t xml:space="preserve">Kaggle version-1</w:t>
      </w:r>
      <w:r>
        <w:t xml:space="preserve"> </w:t>
      </w:r>
      <w:r>
        <w:rPr>
          <w:rStyle w:val="VerbatimChar"/>
        </w:rPr>
        <w:t xml:space="preserve">issues.csv</w:t>
      </w:r>
      <w:r>
        <w:t xml:space="preserve"> </w:t>
      </w:r>
      <w:r>
        <w:t xml:space="preserve">member. Direct Mendeley binary retrieval</w:t>
      </w:r>
      <w:r>
        <w:t xml:space="preserve"> </w:t>
      </w:r>
      <w:r>
        <w:t xml:space="preserve">returned HTTP 403, so that comparison is with the publisher's digest,</w:t>
      </w:r>
      <w:r>
        <w:t xml:space="preserve"> </w:t>
      </w:r>
      <w:r>
        <w:t xml:space="preserve">not a separately downloaded Mendeley CSV. The full</w:t>
      </w:r>
      <w:r>
        <w:t xml:space="preserve"> </w:t>
      </w:r>
      <w:hyperlink r:id="rId17">
        <w:r>
          <w:rPr>
            <w:rStyle w:val="Hyperlink"/>
          </w:rPr>
          <w:t xml:space="preserve">verification record</w:t>
        </w:r>
      </w:hyperlink>
      <w:r>
        <w:t xml:space="preserve"> </w:t>
      </w:r>
      <w:r>
        <w:t xml:space="preserve">retains the</w:t>
      </w:r>
      <w:r>
        <w:t xml:space="preserve"> </w:t>
      </w:r>
      <w:r>
        <w:t xml:space="preserve">public endpoints, file identifiers, hashes and comparison method.</w:t>
      </w:r>
    </w:p>
    <w:p>
      <w:pPr>
        <w:pStyle w:val="BodyText"/>
      </w:pPr>
      <w:r>
        <w:rPr>
          <w:b/>
          <w:bCs/>
        </w:rPr>
        <w:t xml:space="preserve">License-label discrepancy:</w:t>
      </w:r>
      <w:r>
        <w:t xml:space="preserve"> </w:t>
      </w:r>
      <w:r>
        <w:t xml:space="preserve">Kaggle metadata labels the mirror CC0,</w:t>
      </w:r>
      <w:r>
        <w:t xml:space="preserve"> </w:t>
      </w:r>
      <w:r>
        <w:t xml:space="preserve">whereas Mendeley specifies CC BY 4.0. The mirror label does not establish</w:t>
      </w:r>
      <w:r>
        <w:t xml:space="preserve"> </w:t>
      </w:r>
      <w:r>
        <w:t xml:space="preserve">relicensing authority. Preserve original attribution, the license link and</w:t>
      </w:r>
      <w:r>
        <w:t xml:space="preserve"> </w:t>
      </w:r>
      <w:r>
        <w:t xml:space="preserve">indication of changes, resolve the mirror discrepancy, and review</w:t>
      </w:r>
      <w:r>
        <w:t xml:space="preserve"> </w:t>
      </w:r>
      <w:r>
        <w:t xml:space="preserve">third-party rights and privacy before sharing derived material. Raw data</w:t>
      </w:r>
      <w:r>
        <w:t xml:space="preserve"> </w:t>
      </w:r>
      <w:r>
        <w:t xml:space="preserve">remains excluded. Identity does not prove daily completeness or valid</w:t>
      </w:r>
      <w:r>
        <w:t xml:space="preserve"> </w:t>
      </w:r>
      <w:r>
        <w:t xml:space="preserve">service policy.</w:t>
      </w:r>
    </w:p>
    <w:p>
      <w:pPr>
        <w:pStyle w:val="Compact"/>
        <w:numPr>
          <w:ilvl w:val="0"/>
          <w:numId w:val="1002"/>
        </w:numPr>
      </w:pPr>
      <w:r>
        <w:t xml:space="preserve">The source documentation describes the file as covering</w:t>
      </w:r>
      <w:r>
        <w:t xml:space="preserve"> </w:t>
      </w:r>
      <w:r>
        <w:rPr>
          <w:b/>
          <w:bCs/>
        </w:rPr>
        <w:t xml:space="preserve">January</w:t>
      </w:r>
      <w:r>
        <w:rPr>
          <w:b/>
          <w:bCs/>
        </w:rPr>
        <w:t xml:space="preserve"> </w:t>
      </w:r>
      <w:r>
        <w:rPr>
          <w:b/>
          <w:bCs/>
        </w:rPr>
        <w:t xml:space="preserve">2016–March 2023</w:t>
      </w:r>
      <w:r>
        <w:t xml:space="preserve">, but the local extract's</w:t>
      </w:r>
      <w:r>
        <w:t xml:space="preserve"> </w:t>
      </w:r>
      <w:r>
        <w:rPr>
          <w:rStyle w:val="VerbatimChar"/>
        </w:rPr>
        <w:t xml:space="preserve">issue_created</w:t>
      </w:r>
      <w:r>
        <w:t xml:space="preserve"> </w:t>
      </w:r>
      <w:r>
        <w:t xml:space="preserve">field also</w:t>
      </w:r>
      <w:r>
        <w:t xml:space="preserve"> </w:t>
      </w:r>
      <w:r>
        <w:t xml:space="preserve">contains dates back to</w:t>
      </w:r>
      <w:r>
        <w:t xml:space="preserve"> </w:t>
      </w:r>
      <w:r>
        <w:rPr>
          <w:b/>
          <w:bCs/>
        </w:rPr>
        <w:t xml:space="preserve">2007-04-15</w:t>
      </w:r>
      <w:r>
        <w:t xml:space="preserve">. The primary analysis follows the</w:t>
      </w:r>
      <w:r>
        <w:t xml:space="preserve"> </w:t>
      </w:r>
      <w:r>
        <w:t xml:space="preserve">documented window and reports the mismatch as an open provenance/quality</w:t>
      </w:r>
      <w:r>
        <w:t xml:space="preserve"> </w:t>
      </w:r>
      <w:r>
        <w:t xml:space="preserve">issue rather than silently excluding or including the earlier rows without</w:t>
      </w:r>
      <w:r>
        <w:t xml:space="preserve"> </w:t>
      </w:r>
      <w:r>
        <w:t xml:space="preserve">comment.</w:t>
      </w:r>
    </w:p>
    <w:p>
      <w:pPr>
        <w:pStyle w:val="Compact"/>
        <w:numPr>
          <w:ilvl w:val="0"/>
          <w:numId w:val="1002"/>
        </w:numPr>
      </w:pPr>
      <w:r>
        <w:t xml:space="preserve">The forecast/EDA scope is the exact</w:t>
      </w:r>
      <w:r>
        <w:t xml:space="preserve"> </w:t>
      </w:r>
      <w:r>
        <w:rPr>
          <w:rStyle w:val="VerbatimChar"/>
        </w:rPr>
        <w:t xml:space="preserve">issue_type == Ticket</w:t>
      </w:r>
      <w:r>
        <w:t xml:space="preserve"> </w:t>
      </w:r>
      <w:r>
        <w:t xml:space="preserve">category:</w:t>
      </w:r>
      <w:r>
        <w:t xml:space="preserve"> </w:t>
      </w:r>
      <w:r>
        <w:rPr>
          <w:b/>
          <w:bCs/>
        </w:rPr>
        <w:t xml:space="preserve">27,348 rows</w:t>
      </w:r>
      <w:r>
        <w:t xml:space="preserve"> </w:t>
      </w:r>
      <w:r>
        <w:t xml:space="preserve">on/after the 2016 scope start. This deliberately excludes</w:t>
      </w:r>
      <w:r>
        <w:t xml:space="preserve"> </w:t>
      </w:r>
      <w:r>
        <w:t xml:space="preserve">epics, stories, vacations, subtasks, and other non-ticket issue types from</w:t>
      </w:r>
      <w:r>
        <w:t xml:space="preserve"> </w:t>
      </w:r>
      <w:r>
        <w:t xml:space="preserve">being counted as ticket arrivals.</w:t>
      </w:r>
    </w:p>
    <w:p>
      <w:pPr>
        <w:pStyle w:val="Compact"/>
        <w:numPr>
          <w:ilvl w:val="0"/>
          <w:numId w:val="1002"/>
        </w:numPr>
      </w:pPr>
      <w:r>
        <w:t xml:space="preserve">A generated, complete</w:t>
      </w:r>
      <w:r>
        <w:t xml:space="preserve"> </w:t>
      </w:r>
      <w:r>
        <w:rPr>
          <w:b/>
          <w:bCs/>
        </w:rPr>
        <w:t xml:space="preserve">58-field data dictionary</w:t>
      </w:r>
      <w:r>
        <w:t xml:space="preserve"> </w:t>
      </w:r>
      <w:r>
        <w:t xml:space="preserve">records dtype,</w:t>
      </w:r>
      <w:r>
        <w:t xml:space="preserve"> </w:t>
      </w:r>
      <w:r>
        <w:t xml:space="preserve">present/missing row counts, and unique-value counts for every source</w:t>
      </w:r>
      <w:r>
        <w:t xml:space="preserve"> </w:t>
      </w:r>
      <w:r>
        <w:t xml:space="preserve">field (see §12 and</w:t>
      </w:r>
      <w:r>
        <w:t xml:space="preserve"> </w:t>
      </w:r>
      <w:r>
        <w:rPr>
          <w:rStyle w:val="VerbatimChar"/>
        </w:rPr>
        <w:t xml:space="preserve">output/issue_helpdesk/data_dictionary.csv</w:t>
      </w:r>
      <w:r>
        <w:t xml:space="preserve">). Notable</w:t>
      </w:r>
      <w:r>
        <w:t xml:space="preserve"> </w:t>
      </w:r>
      <w:r>
        <w:t xml:space="preserve">gaps: 853 missing resolution dates; 46.55% of last-assignee values</w:t>
      </w:r>
      <w:r>
        <w:t xml:space="preserve"> </w:t>
      </w:r>
      <w:r>
        <w:t xml:space="preserve">missing; most workflow-state duration fields are sparse. No exact</w:t>
      </w:r>
      <w:r>
        <w:t xml:space="preserve"> </w:t>
      </w:r>
      <w:r>
        <w:t xml:space="preserve">full-row duplicates were found; issue IDs are unique.</w:t>
      </w:r>
    </w:p>
    <w:bookmarkStart w:id="18" w:name="_23807b63180f86cee44e281bf1796e890f0ea89"/>
    <w:p>
      <w:pPr>
        <w:pStyle w:val="Heading3"/>
      </w:pPr>
      <w:r>
        <w:t xml:space="preserve">2.1 Data structure</w:t>
      </w:r>
    </w:p>
    <w:p>
      <w:pPr>
        <w:pStyle w:val="FirstParagraph"/>
      </w:pPr>
      <w:r>
        <w:t xml:space="preserve">The raw source is one flat table (66,691 rows by 58 columns), grouped by role: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Example columns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Identity/keys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issue_proj</w:t>
            </w:r>
          </w:p>
        </w:tc>
        <w:tc>
          <w:tcPr/>
          <w:p>
            <w:pPr>
              <w:pStyle w:val="Compact"/>
            </w:pPr>
            <w:r>
              <w:t xml:space="preserve">Unique record and (masked) project/issue references.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issue_reporter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issue_assignee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issue_contr_count</w:t>
            </w:r>
          </w:p>
        </w:tc>
        <w:tc>
          <w:tcPr/>
          <w:p>
            <w:pPr>
              <w:pStyle w:val="Compact"/>
            </w:pPr>
            <w:r>
              <w:t xml:space="preserve">Masked user identifiers;</w:t>
            </w:r>
            <w:r>
              <w:t xml:space="preserve"> </w:t>
            </w:r>
            <w:r>
              <w:rPr>
                <w:rStyle w:val="VerbatimChar"/>
              </w:rPr>
              <w:t xml:space="preserve">issue_assignee</w:t>
            </w:r>
            <w:r>
              <w:t xml:space="preserve"> </w:t>
            </w:r>
            <w:r>
              <w:t xml:space="preserve">is 46.55% missing.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issue_resolution</w:t>
            </w:r>
          </w:p>
        </w:tc>
        <w:tc>
          <w:tcPr/>
          <w:p>
            <w:pPr>
              <w:pStyle w:val="Compact"/>
            </w:pPr>
            <w:r>
              <w:t xml:space="preserve">Ticket type, priority, workflow status, resolution outcome; the primary cohort filters</w:t>
            </w:r>
            <w:r>
              <w:t xml:space="preserve"> </w:t>
            </w:r>
            <w:r>
              <w:rPr>
                <w:rStyle w:val="VerbatimChar"/>
              </w:rPr>
              <w:t xml:space="preserve">issue_type == "Ticket"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issue_resolution == "Done"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issue_resolution_date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last_change_date</w:t>
            </w:r>
          </w:p>
        </w:tc>
        <w:tc>
          <w:tcPr/>
          <w:p>
            <w:pPr>
              <w:pStyle w:val="Compact"/>
            </w:pPr>
            <w:r>
              <w:t xml:space="preserve">Parsed as UTC;</w:t>
            </w:r>
            <w:r>
              <w:t xml:space="preserve"> </w:t>
            </w:r>
            <w:r>
              <w:rPr>
                <w:rStyle w:val="VerbatimChar"/>
              </w:rPr>
              <w:t xml:space="preserve">issue_created</w:t>
            </w:r>
            <w:r>
              <w:t xml:space="preserve"> </w:t>
            </w:r>
            <w:r>
              <w:t xml:space="preserve">drives the daily forecast series and</w:t>
            </w:r>
            <w:r>
              <w:t xml:space="preserve"> </w:t>
            </w:r>
            <w:r>
              <w:rPr>
                <w:rStyle w:val="VerbatimChar"/>
              </w:rPr>
              <w:t xml:space="preserve">issue_resolution_date</w:t>
            </w:r>
            <w:r>
              <w:t xml:space="preserve"> </w:t>
            </w:r>
            <w:r>
              <w:t xml:space="preserve">drives the SLA reference duration. 853 rows have no resolution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Workflow-state durations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  <w:r>
              <w:t xml:space="preserve"> </w:t>
            </w:r>
            <w:r>
              <w:rPr>
                <w:rStyle w:val="VerbatimChar"/>
              </w:rPr>
              <w:t xml:space="preserve">wf_*</w:t>
            </w:r>
            <w:r>
              <w:t xml:space="preserve"> </w:t>
            </w:r>
            <w:r>
              <w:t xml:space="preserve">fields (</w:t>
            </w:r>
            <w:r>
              <w:rPr>
                <w:rStyle w:val="VerbatimChar"/>
              </w:rPr>
              <w:t xml:space="preserve">wf_in_review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wf_in_progress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wf_done</w:t>
            </w:r>
            <w:r>
              <w:t xml:space="preserve">, ...)</w:t>
            </w:r>
          </w:p>
        </w:tc>
        <w:tc>
          <w:tcPr/>
          <w:p>
            <w:pPr>
              <w:pStyle w:val="Compact"/>
            </w:pPr>
            <w:r>
              <w:t xml:space="preserve">Elapsed seconds in each named workflow state; mostly sparse, kept only as diagnostics, never substituted for the SLA clock.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Workflow-state transition counts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  <w:r>
              <w:t xml:space="preserve"> </w:t>
            </w:r>
            <w:r>
              <w:rPr>
                <w:rStyle w:val="VerbatimChar"/>
              </w:rPr>
              <w:t xml:space="preserve">wfe_*</w:t>
            </w:r>
            <w:r>
              <w:t xml:space="preserve"> </w:t>
            </w: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Count of times an issue passed through each state; always populated.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wf_total_time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processing_steps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issue_comments_count</w:t>
            </w:r>
          </w:p>
        </w:tc>
        <w:tc>
          <w:tcPr/>
          <w:p>
            <w:pPr>
              <w:pStyle w:val="Compact"/>
            </w:pPr>
            <w:r>
              <w:t xml:space="preserve">Total workflow processing time and step/comment counts; diagnostic only.</w:t>
            </w:r>
          </w:p>
        </w:tc>
      </w:tr>
    </w:tbl>
    <w:p>
      <w:pPr>
        <w:pStyle w:val="FirstParagraph"/>
      </w:pPr>
      <w:r>
        <w:t xml:space="preserve">The complete, generated field-by-field reference (dtype, rows processed,</w:t>
      </w:r>
      <w:r>
        <w:t xml:space="preserve"> </w:t>
      </w:r>
      <w:r>
        <w:t xml:space="preserve">present/missing counts, unique-value counts, one-line meaning/caveat for</w:t>
      </w:r>
      <w:r>
        <w:t xml:space="preserve"> </w:t>
      </w:r>
      <w:r>
        <w:t xml:space="preserve">every one of the 58 columns) is</w:t>
      </w:r>
      <w:r>
        <w:t xml:space="preserve"> </w:t>
      </w:r>
      <w:r>
        <w:rPr>
          <w:rStyle w:val="VerbatimChar"/>
        </w:rPr>
        <w:t xml:space="preserve">output/issue_helpdesk/data_dictionary.csv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engineered structure used for forecasting</w:t>
      </w:r>
      <w:r>
        <w:t xml:space="preserve"> </w:t>
      </w:r>
      <w:r>
        <w:t xml:space="preserve">is a separate, much</w:t>
      </w:r>
      <w:r>
        <w:t xml:space="preserve"> </w:t>
      </w:r>
      <w:r>
        <w:t xml:space="preserve">narrower table: one row per</w:t>
      </w:r>
      <w:r>
        <w:t xml:space="preserve"> </w:t>
      </w:r>
      <w:r>
        <w:rPr>
          <w:b/>
          <w:bCs/>
        </w:rPr>
        <w:t xml:space="preserve">calendar day</w:t>
      </w:r>
      <w:r>
        <w:t xml:space="preserve"> </w:t>
      </w:r>
      <w:r>
        <w:t xml:space="preserve">(2,628 rows), built only from</w:t>
      </w:r>
      <w:r>
        <w:t xml:space="preserve"> </w:t>
      </w:r>
      <w:r>
        <w:rPr>
          <w:rStyle w:val="VerbatimChar"/>
        </w:rPr>
        <w:t xml:space="preserve">issue_created</w:t>
      </w:r>
      <w:r>
        <w:t xml:space="preserve"> </w:t>
      </w:r>
      <w:r>
        <w:t xml:space="preserve">day counts so no same-day raw field leaks into the target: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group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ticket_count</w:t>
            </w:r>
          </w:p>
        </w:tc>
        <w:tc>
          <w:tcPr/>
          <w:p>
            <w:pPr>
              <w:pStyle w:val="Compact"/>
            </w:pPr>
            <w:r>
              <w:t xml:space="preserve">Scoped Ticket records created that UTC day; 0 for the 344 zero-ticket days.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lag_1</w:t>
            </w:r>
            <w:r>
              <w:t xml:space="preserve"> </w:t>
            </w:r>
            <w:r>
              <w:t xml:space="preserve">...</w:t>
            </w:r>
            <w:r>
              <w:t xml:space="preserve"> </w:t>
            </w:r>
            <w:r>
              <w:rPr>
                <w:rStyle w:val="VerbatimChar"/>
              </w:rPr>
              <w:t xml:space="preserve">lag_28</w:t>
            </w:r>
          </w:p>
        </w:tc>
        <w:tc>
          <w:tcPr/>
          <w:p>
            <w:pPr>
              <w:pStyle w:val="Compact"/>
            </w:pPr>
            <w:r>
              <w:t xml:space="preserve">Prior 28 days' counts, computed only from history strictly before the target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means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mean_28</w:t>
            </w:r>
          </w:p>
        </w:tc>
        <w:tc>
          <w:tcPr/>
          <w:p>
            <w:pPr>
              <w:pStyle w:val="Compact"/>
            </w:pPr>
            <w:r>
              <w:t xml:space="preserve">7- and 28-day trailing averages, same past-only rule.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encodings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weekday_sin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weekday_cos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year_sin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year_cos</w:t>
            </w:r>
          </w:p>
        </w:tc>
        <w:tc>
          <w:tcPr/>
          <w:p>
            <w:pPr>
              <w:pStyle w:val="Compact"/>
            </w:pPr>
            <w:r>
              <w:t xml:space="preserve">Cyclical day-of-week/day-of-year encodings for weekly/annual seasonality without a boundary discontinuity.</w:t>
            </w:r>
          </w:p>
        </w:tc>
      </w:tr>
    </w:tbl>
    <w:p>
      <w:pPr>
        <w:pStyle w:val="FirstParagraph"/>
      </w:pPr>
      <w:r>
        <w:t xml:space="preserve">This 34-feature-plus-target table (</w:t>
      </w:r>
      <w:r>
        <w:rPr>
          <w:rStyle w:val="VerbatimChar"/>
        </w:rPr>
        <w:t xml:space="preserve">src/issues_capstone.py::supervised_features</w:t>
      </w:r>
      <w:r>
        <w:t xml:space="preserve">)</w:t>
      </w:r>
      <w:r>
        <w:t xml:space="preserve"> </w:t>
      </w:r>
      <w:r>
        <w:t xml:space="preserve">is what feeds the rolling-origin backtest, mutual-information selection,</w:t>
      </w:r>
      <w:r>
        <w:t xml:space="preserve"> </w:t>
      </w:r>
      <w:r>
        <w:t xml:space="preserve">PCA, and the persisted final model.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_a6fc5fc5c964ef7844fd8969217a68e8e6a784b"/>
    <w:p>
      <w:pPr>
        <w:pStyle w:val="Heading2"/>
      </w:pPr>
      <w:r>
        <w:t xml:space="preserve">3. Preprocessing, EDA and feature engineering</w:t>
      </w:r>
    </w:p>
    <w:p>
      <w:pPr>
        <w:pStyle w:val="FirstParagraph"/>
      </w:pPr>
      <w:r>
        <w:rPr>
          <w:b/>
          <w:bCs/>
        </w:rPr>
        <w:t xml:space="preserve">Preprocessing decisions (Notebook 01–02):</w:t>
      </w:r>
    </w:p>
    <w:p>
      <w:pPr>
        <w:pStyle w:val="Compact"/>
        <w:numPr>
          <w:ilvl w:val="0"/>
          <w:numId w:val="1003"/>
        </w:numPr>
      </w:pPr>
      <w:r>
        <w:t xml:space="preserve">Parse</w:t>
      </w:r>
      <w:r>
        <w:t xml:space="preserve"> </w:t>
      </w:r>
      <w:r>
        <w:rPr>
          <w:rStyle w:val="VerbatimChar"/>
        </w:rPr>
        <w:t xml:space="preserve">issue_created</w:t>
      </w:r>
      <w:r>
        <w:t xml:space="preserve"> </w:t>
      </w:r>
      <w:r>
        <w:t xml:space="preserve">with mixed fractional-second formats as UTC.</w:t>
      </w:r>
    </w:p>
    <w:p>
      <w:pPr>
        <w:pStyle w:val="Compact"/>
        <w:numPr>
          <w:ilvl w:val="0"/>
          <w:numId w:val="1003"/>
        </w:numPr>
      </w:pPr>
      <w:r>
        <w:t xml:space="preserve">Restrict the forecast target to</w:t>
      </w:r>
      <w:r>
        <w:t xml:space="preserve"> </w:t>
      </w:r>
      <w:r>
        <w:rPr>
          <w:rStyle w:val="VerbatimChar"/>
        </w:rPr>
        <w:t xml:space="preserve">issue_type == Ticket</w:t>
      </w:r>
      <w:r>
        <w:t xml:space="preserve"> </w:t>
      </w:r>
      <w:r>
        <w:t xml:space="preserve">and the documented</w:t>
      </w:r>
      <w:r>
        <w:t xml:space="preserve"> </w:t>
      </w:r>
      <w:r>
        <w:t xml:space="preserve">2016+ scope.</w:t>
      </w:r>
    </w:p>
    <w:p>
      <w:pPr>
        <w:pStyle w:val="Compact"/>
        <w:numPr>
          <w:ilvl w:val="0"/>
          <w:numId w:val="1003"/>
        </w:numPr>
      </w:pPr>
      <w:r>
        <w:t xml:space="preserve">Aggregate to one count per UTC calendar day.</w:t>
      </w:r>
    </w:p>
    <w:p>
      <w:pPr>
        <w:pStyle w:val="Compact"/>
        <w:numPr>
          <w:ilvl w:val="0"/>
          <w:numId w:val="1003"/>
        </w:numPr>
      </w:pPr>
      <w:r>
        <w:t xml:space="preserve">Fill dates without rows as zero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under an explicit, flagged</w:t>
      </w:r>
      <w:r>
        <w:t xml:space="preserve"> </w:t>
      </w:r>
      <w:r>
        <w:t xml:space="preserve">completeness assumption (344 of 2,628 days, 13.1%, are zero-filled this</w:t>
      </w:r>
      <w:r>
        <w:t xml:space="preserve"> </w:t>
      </w:r>
      <w:r>
        <w:t xml:space="preserve">way — not independently verified as true zero-arrival days).</w:t>
      </w:r>
    </w:p>
    <w:p>
      <w:pPr>
        <w:pStyle w:val="Compact"/>
        <w:numPr>
          <w:ilvl w:val="0"/>
          <w:numId w:val="1003"/>
        </w:numPr>
      </w:pPr>
      <w:r>
        <w:t xml:space="preserve">Construct</w:t>
      </w:r>
      <w:r>
        <w:t xml:space="preserve"> </w:t>
      </w:r>
      <w:r>
        <w:rPr>
          <w:b/>
          <w:bCs/>
        </w:rPr>
        <w:t xml:space="preserve">past-only</w:t>
      </w:r>
      <w:r>
        <w:t xml:space="preserve"> </w:t>
      </w:r>
      <w:r>
        <w:t xml:space="preserve">lag (1–28 day), rolling-mean (7/28-day), weekday</w:t>
      </w:r>
      <w:r>
        <w:t xml:space="preserve"> </w:t>
      </w:r>
      <w:r>
        <w:t xml:space="preserve">sin/cos, and annual-cycle sin/cos features. A dedicated contract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test_daily_lag_features_use_only_previous_history</w:t>
      </w:r>
      <w:r>
        <w:t xml:space="preserve">) checks the history</w:t>
      </w:r>
      <w:r>
        <w:t xml:space="preserve"> </w:t>
      </w:r>
      <w:r>
        <w:t xml:space="preserve">rule; recursive-calendar contracts and the corrected artifacts were also</w:t>
      </w:r>
      <w:r>
        <w:t xml:space="preserve"> </w:t>
      </w:r>
      <w:r>
        <w:t xml:space="preserve">checked in the final 39-test local submission-copy pass.</w:t>
      </w:r>
    </w:p>
    <w:p>
      <w:pPr>
        <w:pStyle w:val="FirstParagraph"/>
      </w:pPr>
      <w:r>
        <w:rPr>
          <w:b/>
          <w:bCs/>
        </w:rPr>
        <w:t xml:space="preserve">EDA (Notebook 02):</w:t>
      </w:r>
      <w:r>
        <w:t xml:space="preserve"> </w:t>
      </w:r>
      <w:r>
        <w:t xml:space="preserve">descriptive breakdowns by year, mapped priority, and</w:t>
      </w:r>
      <w:r>
        <w:t xml:space="preserve"> </w:t>
      </w:r>
      <w:r>
        <w:t xml:space="preserve">weekday; resolution-duration correlations; and the retrospective SLA</w:t>
      </w:r>
      <w:r>
        <w:t xml:space="preserve"> </w:t>
      </w:r>
      <w:r>
        <w:t xml:space="preserve">reference table (below).</w:t>
      </w:r>
      <w:r>
        <w:t xml:space="preserve"> </w:t>
      </w:r>
      <w:r>
        <w:rPr>
          <w:b/>
          <w:bCs/>
        </w:rPr>
        <w:t xml:space="preserve">Feature selection and dimensionality reduction:</w:t>
      </w:r>
      <w:r>
        <w:t xml:space="preserve"> </w:t>
      </w:r>
      <w:r>
        <w:t xml:space="preserve">training-only mutual-information ranking of the engineered feature set, and</w:t>
      </w:r>
      <w:r>
        <w:t xml:space="preserve"> </w:t>
      </w:r>
      <w:r>
        <w:t xml:space="preserve">PCA diagnostics run only on the pre-validation training window (never</w:t>
      </w:r>
      <w:r>
        <w:t xml:space="preserve"> </w:t>
      </w:r>
      <w:r>
        <w:t xml:space="preserve">refit on validation/test data, to avoid look-ahead leakage). PCA was</w:t>
      </w:r>
      <w:r>
        <w:t xml:space="preserve"> </w:t>
      </w:r>
      <w:r>
        <w:t xml:space="preserve">evaluated as a candidate for the Ridge challenger; component variance and</w:t>
      </w:r>
      <w:r>
        <w:t xml:space="preserve"> </w:t>
      </w:r>
      <w:r>
        <w:t xml:space="preserve">score contribution were found modest relative to the raw lag features,</w:t>
      </w:r>
      <w:r>
        <w:t xml:space="preserve"> </w:t>
      </w:r>
      <w:r>
        <w:t xml:space="preserve">so PCA/MI-selected Ridge is retained as one of the four compared candidates</w:t>
      </w:r>
      <w:r>
        <w:t xml:space="preserve"> </w:t>
      </w:r>
      <w:r>
        <w:t xml:space="preserve">rather than replacing the full feature set outright — see the "PCA and</w:t>
      </w:r>
      <w:r>
        <w:t xml:space="preserve"> </w:t>
      </w:r>
      <w:r>
        <w:t xml:space="preserve">dimension reduction" and "feature generation" discussion cells in Notebook 02</w:t>
      </w:r>
      <w:r>
        <w:t xml:space="preserve"> </w:t>
      </w:r>
      <w:r>
        <w:t xml:space="preserve">for the full reasoning.</w:t>
      </w:r>
    </w:p>
    <w:p>
      <w:pPr>
        <w:pStyle w:val="BodyText"/>
      </w:pPr>
      <w:r>
        <w:t xml:space="preserve">The resulting daily series has</w:t>
      </w:r>
      <w:r>
        <w:t xml:space="preserve"> </w:t>
      </w:r>
      <w:r>
        <w:rPr>
          <w:b/>
          <w:bCs/>
        </w:rPr>
        <w:t xml:space="preserve">2,628 calendar-day observations</w:t>
      </w:r>
      <w:r>
        <w:t xml:space="preserve"> </w:t>
      </w:r>
      <w:r>
        <w:t xml:space="preserve">(2016-01-03 to 2023-03-14), averaging</w:t>
      </w:r>
      <w:r>
        <w:t xml:space="preserve"> </w:t>
      </w:r>
      <w:r>
        <w:rPr>
          <w:b/>
          <w:bCs/>
        </w:rPr>
        <w:t xml:space="preserve">10.4 tickets/day</w:t>
      </w:r>
      <w:r>
        <w:t xml:space="preserve">, ranging from</w:t>
      </w:r>
      <w:r>
        <w:t xml:space="preserve"> </w:t>
      </w:r>
      <w:r>
        <w:t xml:space="preserve">zero to 88.</w:t>
      </w:r>
    </w:p>
    <w:bookmarkStart w:id="22" w:name="_eef64721fd8d6ae13c0855d1ad97a2680d669a0"/>
    <w:p>
      <w:pPr>
        <w:pStyle w:val="Heading3"/>
      </w:pPr>
      <w:r>
        <w:t xml:space="preserve">Missing-date sensitivity evidence</w:t>
      </w:r>
    </w:p>
    <w:p>
      <w:pPr>
        <w:pStyle w:val="FirstParagraph"/>
      </w:pPr>
      <w:r>
        <w:t xml:space="preserve">The supplementary</w:t>
      </w:r>
      <w:r>
        <w:t xml:space="preserve"> </w:t>
      </w:r>
      <w:hyperlink r:id="rId20">
        <w:r>
          <w:rPr>
            <w:rStyle w:val="Hyperlink"/>
          </w:rPr>
          <w:t xml:space="preserve">sensitivity summary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metrics</w:t>
        </w:r>
      </w:hyperlink>
      <w:r>
        <w:t xml:space="preserve"> </w:t>
      </w:r>
      <w:r>
        <w:t xml:space="preserve">test the</w:t>
      </w:r>
      <w:r>
        <w:t xml:space="preserve"> </w:t>
      </w:r>
      <w:r>
        <w:t xml:space="preserve">assumption that all 344 zero-record dates are genuine zero demand. A deliberately</w:t>
      </w:r>
      <w:r>
        <w:t xml:space="preserve"> </w:t>
      </w:r>
      <w:r>
        <w:t xml:space="preserve">severe alternative treats them as unknown and replaces training-history zeros</w:t>
      </w:r>
      <w:r>
        <w:t xml:space="preserve"> </w:t>
      </w:r>
      <w:r>
        <w:t xml:space="preserve">with the median of up to four earlier positive same-weekday counts within</w:t>
      </w:r>
      <w:r>
        <w:t xml:space="preserve"> </w:t>
      </w:r>
      <w:r>
        <w:t xml:space="preserve">56 days; if none exist, it uses earlier positive counts in that window.</w:t>
      </w:r>
      <w:r>
        <w:t xml:space="preserve"> </w:t>
      </w:r>
      <w:r>
        <w:t xml:space="preserve">No future or previously imputed value contributes to a replacement.</w:t>
      </w:r>
    </w:p>
    <w:p>
      <w:pPr>
        <w:pStyle w:val="BodyText"/>
      </w:pPr>
      <w:r>
        <w:t xml:space="preserve">ETS, XGBoost and seasonal naive are refitted at the original rolling origins.</w:t>
      </w:r>
      <w:r>
        <w:t xml:space="preserve"> </w:t>
      </w:r>
      <w:r>
        <w:t xml:space="preserve">Ridge is outside this bounded check. Both histories are scored on identical</w:t>
      </w:r>
      <w:r>
        <w:t xml:space="preserve"> </w:t>
      </w:r>
      <w:r>
        <w:t xml:space="preserve">positive-record targets; imputed labels are never treated as observed truth.</w:t>
      </w:r>
      <w:r>
        <w:t xml:space="preserve"> </w:t>
      </w:r>
      <w:r>
        <w:t xml:space="preserve">The alternative history contains 28,119 counts versus 27,348 recorded</w:t>
      </w:r>
      <w:r>
        <w:t xml:space="preserve"> </w:t>
      </w:r>
      <w:r>
        <w:t xml:space="preserve">tickets, a hypothetical total rather than newly discovered tickets.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Model/horizon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MAE: original history, positive targets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MAE: stress history, same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XGBoost, 7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ETS, 30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4.7897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Seasonal naive, 7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Seasonal naive, 30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6.5748</w:t>
            </w:r>
          </w:p>
        </w:tc>
      </w:tr>
    </w:tbl>
    <w:p>
      <w:pPr>
        <w:pStyle w:val="FirstParagraph"/>
      </w:pPr>
      <w:r>
        <w:t xml:space="preserve">The selected models retain a baseline advantage on these targets, with</w:t>
      </w:r>
      <w:r>
        <w:t xml:space="preserve"> </w:t>
      </w:r>
      <w:r>
        <w:t xml:space="preserve">approximately 1.1% and 0.8% changes in their test MAEs. However, merely</w:t>
      </w:r>
      <w:r>
        <w:t xml:space="preserve"> </w:t>
      </w:r>
      <w:r>
        <w:t xml:space="preserve">excluding zero-record validation targets changes the 7-day ranking:</w:t>
      </w:r>
      <w:r>
        <w:t xml:space="preserve"> </w:t>
      </w:r>
      <w:r>
        <w:t xml:space="preserve">ETS 4.3398 versus XGBoost 4.4408. ETS is best among the three tested</w:t>
      </w:r>
      <w:r>
        <w:t xml:space="preserve"> </w:t>
      </w:r>
      <w:r>
        <w:t xml:space="preserve">families at both horizons under the alternative history as well.</w:t>
      </w:r>
      <w:r>
        <w:t xml:space="preserve"> </w:t>
      </w:r>
      <w:r>
        <w:t xml:space="preserve">The canonical 7-day winner is therefore sensitive to the evaluation</w:t>
      </w:r>
      <w:r>
        <w:t xml:space="preserve"> </w:t>
      </w:r>
      <w:r>
        <w:t xml:space="preserve">population; this is an important limitation, not grounds to select on test.</w:t>
      </w:r>
    </w:p>
    <w:p>
      <w:pPr>
        <w:pStyle w:val="BodyText"/>
      </w:pPr>
      <w:r>
        <w:t xml:space="preserve">This analysis is post-hoc and changes the scored population. Positive-record</w:t>
      </w:r>
      <w:r>
        <w:t xml:space="preserve"> </w:t>
      </w:r>
      <w:r>
        <w:t xml:space="preserve">days can also be incomplete; excluding zero dates can introduce selection</w:t>
      </w:r>
      <w:r>
        <w:t xml:space="preserve"> </w:t>
      </w:r>
      <w:r>
        <w:t xml:space="preserve">bias. Missing-day true counts remain unknown, overlapping windows are not</w:t>
      </w:r>
      <w:r>
        <w:t xml:space="preserve"> </w:t>
      </w:r>
      <w:r>
        <w:t xml:space="preserve">independent, and intervals have not been recalibrated. The canonical</w:t>
      </w:r>
      <w:r>
        <w:t xml:space="preserve"> </w:t>
      </w:r>
      <w:r>
        <w:t xml:space="preserve">7-day XGBoost and 30-day ETS selections, metrics and persisted model are</w:t>
      </w:r>
      <w:r>
        <w:t xml:space="preserve"> </w:t>
      </w:r>
      <w:r>
        <w:t xml:space="preserve">unchanged. Reproduce with</w:t>
      </w:r>
      <w:r>
        <w:t xml:space="preserve"> </w:t>
      </w:r>
      <w:r>
        <w:rPr>
          <w:rStyle w:val="VerbatimChar"/>
        </w:rPr>
        <w:t xml:space="preserve">python -m src.generate_coverage_sensitivity</w:t>
      </w:r>
      <w:r>
        <w:t xml:space="preserve"> </w:t>
      </w:r>
      <w:r>
        <w:t xml:space="preserve">after Notebook 03.</w:t>
      </w:r>
    </w:p>
    <w:bookmarkEnd w:id="22"/>
    <w:bookmarkStart w:id="23" w:name="_812133d397b65a5cfe2f3a788d417937af689a0"/>
    <w:p>
      <w:pPr>
        <w:pStyle w:val="Heading3"/>
      </w:pPr>
      <w:r>
        <w:t xml:space="preserve">Retrospective priority-SLA reference assessment</w:t>
      </w:r>
    </w:p>
    <w:p>
      <w:pPr>
        <w:pStyle w:val="FirstParagraph"/>
      </w:pPr>
      <w:r>
        <w:t xml:space="preserve">Project-configured mapping:</w:t>
      </w:r>
      <w:r>
        <w:t xml:space="preserve"> </w:t>
      </w:r>
      <w:r>
        <w:rPr>
          <w:rStyle w:val="VerbatimChar"/>
        </w:rPr>
        <w:t xml:space="preserve">Blocker</w:t>
      </w:r>
      <w:r>
        <w:t xml:space="preserve">/</w:t>
      </w:r>
      <w:r>
        <w:rPr>
          <w:rStyle w:val="VerbatimChar"/>
        </w:rPr>
        <w:t xml:space="preserve">Highest</w:t>
      </w:r>
      <w:r>
        <w:t xml:space="preserve"> </w:t>
      </w:r>
      <w:r>
        <w:t xml:space="preserve">→</w:t>
      </w:r>
      <w:r>
        <w:t xml:space="preserve"> </w:t>
      </w:r>
      <w:r>
        <w:t xml:space="preserve">Critical (4h),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→ High (8h),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→ Medium (24h),</w:t>
      </w:r>
      <w:r>
        <w:t xml:space="preserve"> </w:t>
      </w:r>
      <w:r>
        <w:rPr>
          <w:rStyle w:val="VerbatimChar"/>
        </w:rPr>
        <w:t xml:space="preserve">Low</w:t>
      </w:r>
      <w:r>
        <w:t xml:space="preserve">/</w:t>
      </w:r>
      <w:r>
        <w:rPr>
          <w:rStyle w:val="VerbatimChar"/>
        </w:rPr>
        <w:t xml:space="preserve">Lowest</w:t>
      </w:r>
      <w:r>
        <w:t xml:space="preserve"> </w:t>
      </w:r>
      <w:r>
        <w:t xml:space="preserve">→</w:t>
      </w:r>
      <w:r>
        <w:t xml:space="preserve"> </w:t>
      </w:r>
      <w:r>
        <w:t xml:space="preserve">Low (24h); source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priority is excluded, not defaulted. Duration is</w:t>
      </w:r>
      <w:r>
        <w:t xml:space="preserve"> </w:t>
      </w:r>
      <w:r>
        <w:rPr>
          <w:rStyle w:val="VerbatimChar"/>
        </w:rPr>
        <w:t xml:space="preserve">issue_resolution_date - issue_created</w:t>
      </w:r>
      <w:r>
        <w:t xml:space="preserve"> </w:t>
      </w:r>
      <w:r>
        <w:t xml:space="preserve">in elapsed UTC wall-clock hours — not</w:t>
      </w:r>
      <w:r>
        <w:t xml:space="preserve"> </w:t>
      </w:r>
      <w:r>
        <w:t xml:space="preserve">confirmed as a business-hours or pause-adjusted SLA clock. The eligible</w:t>
      </w:r>
      <w:r>
        <w:t xml:space="preserve"> </w:t>
      </w:r>
      <w:r>
        <w:t xml:space="preserve">cohort is exact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 </w:t>
      </w:r>
      <w:r>
        <w:t xml:space="preserve">records, documented period, resolution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 known</w:t>
      </w:r>
      <w:r>
        <w:t xml:space="preserve"> </w:t>
      </w:r>
      <w:r>
        <w:t xml:space="preserve">mapped priority, and valid nonnegative elapsed duration.</w:t>
      </w:r>
    </w:p>
    <w:p>
      <w:pPr>
        <w:pStyle w:val="BodyText"/>
      </w:pPr>
      <w:r>
        <w:rPr>
          <w:b/>
          <w:bCs/>
        </w:rPr>
        <w:t xml:space="preserve">16,735</w:t>
      </w:r>
      <w:r>
        <w:t xml:space="preserve"> </w:t>
      </w:r>
      <w:r>
        <w:t xml:space="preserve">records met eligibility;</w:t>
      </w:r>
      <w:r>
        <w:t xml:space="preserve"> </w:t>
      </w:r>
      <w:r>
        <w:rPr>
          <w:b/>
          <w:bCs/>
        </w:rPr>
        <w:t xml:space="preserve">3,333 (19.92%)</w:t>
      </w:r>
      <w:r>
        <w:t xml:space="preserve"> </w:t>
      </w:r>
      <w:r>
        <w:t xml:space="preserve">met the configured</w:t>
      </w:r>
      <w:r>
        <w:t xml:space="preserve"> </w:t>
      </w:r>
      <w:r>
        <w:t xml:space="preserve">reference.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Mapped priority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Assessed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23.7%</w:t>
            </w:r>
          </w:p>
        </w:tc>
      </w:tr>
    </w:tbl>
    <w:p>
      <w:pPr>
        <w:pStyle w:val="FirstParagraph"/>
      </w:pPr>
      <w:r>
        <w:t xml:space="preserve">These priority-specific counts are the shared retrospective baseline</w:t>
      </w:r>
      <w:r>
        <w:t xml:space="preserve"> </w:t>
      </w:r>
      <w:r>
        <w:t xml:space="preserve">reported consistently across Notebook 02, the technical/business decks, and</w:t>
      </w:r>
      <w:r>
        <w:t xml:space="preserve"> </w:t>
      </w:r>
      <w:r>
        <w:t xml:space="preserve">this report; they are not a causal or fairness comparison across priority</w:t>
      </w:r>
      <w:r>
        <w:t xml:space="preserve"> </w:t>
      </w:r>
      <w:r>
        <w:t xml:space="preserve">tiers (see §5).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_ce857ebec00d3e632109e95a9df1eccd0fd403b"/>
    <w:p>
      <w:pPr>
        <w:pStyle w:val="Heading2"/>
      </w:pPr>
      <w:r>
        <w:t xml:space="preserve">4. Model implementation and comparison</w:t>
      </w:r>
    </w:p>
    <w:p>
      <w:pPr>
        <w:pStyle w:val="FirstParagraph"/>
      </w:pPr>
      <w:r>
        <w:rPr>
          <w:b/>
          <w:bCs/>
        </w:rPr>
        <w:t xml:space="preserve">Experiment design (Notebook 03):</w:t>
      </w:r>
      <w:r>
        <w:t xml:space="preserve"> </w:t>
      </w:r>
      <w:r>
        <w:t xml:space="preserve">separate 7-day and 30-day horizons,</w:t>
      </w:r>
      <w:r>
        <w:t xml:space="preserve"> </w:t>
      </w:r>
      <w:r>
        <w:t xml:space="preserve">each using weekly-spaced</w:t>
      </w:r>
      <w:r>
        <w:t xml:space="preserve"> </w:t>
      </w:r>
      <w:r>
        <w:rPr>
          <w:b/>
          <w:bCs/>
        </w:rPr>
        <w:t xml:space="preserve">expanding-window rolling origins</w:t>
      </w:r>
      <w:r>
        <w:t xml:space="preserve">, a full</w:t>
      </w:r>
      <w:r>
        <w:t xml:space="preserve"> </w:t>
      </w:r>
      <w:r>
        <w:t xml:space="preserve">365-day validation period for model selection, and a later, disjoint 365-day</w:t>
      </w:r>
      <w:r>
        <w:t xml:space="preserve"> </w:t>
      </w:r>
      <w:r>
        <w:t xml:space="preserve">test period. The 7-day experiment yields 52 validation and 51 test origins;</w:t>
      </w:r>
      <w:r>
        <w:t xml:space="preserve"> </w:t>
      </w:r>
      <w:r>
        <w:t xml:space="preserve">the 30-day experiment yields 48 origins in each split (each forecast window</w:t>
      </w:r>
      <w:r>
        <w:t xml:space="preserve"> </w:t>
      </w:r>
      <w:r>
        <w:t xml:space="preserve">must fit entirely inside its split). The 30-day output is a</w:t>
      </w:r>
      <w:r>
        <w:t xml:space="preserve"> </w:t>
      </w:r>
      <w:r>
        <w:rPr>
          <w:b/>
          <w:bCs/>
        </w:rPr>
        <w:t xml:space="preserve">daily path</w:t>
      </w:r>
      <w:r>
        <w:t xml:space="preserve"> </w:t>
      </w:r>
      <w:r>
        <w:t xml:space="preserve">for the next 30 days, not a single monthly total; its weekly-spaced origins</w:t>
      </w:r>
      <w:r>
        <w:t xml:space="preserve"> </w:t>
      </w:r>
      <w:r>
        <w:t xml:space="preserve">overlap, so pooled test metrics summarize many historical origin/lead-day</w:t>
      </w:r>
      <w:r>
        <w:t xml:space="preserve"> </w:t>
      </w:r>
      <w:r>
        <w:t xml:space="preserve">forecasts, not 48 independent months.</w:t>
      </w:r>
    </w:p>
    <w:p>
      <w:pPr>
        <w:pStyle w:val="BodyText"/>
      </w:pPr>
      <w:r>
        <w:rPr>
          <w:b/>
          <w:bCs/>
        </w:rPr>
        <w:t xml:space="preserve">Candidates</w:t>
      </w:r>
      <w:r>
        <w:t xml:space="preserve">, selected separately per horizon on validation MAE only</w:t>
      </w:r>
      <w:r>
        <w:t xml:space="preserve"> </w:t>
      </w:r>
      <w:r>
        <w:t xml:space="preserve">(test data is never used for selection):</w:t>
      </w:r>
    </w:p>
    <w:p>
      <w:pPr>
        <w:pStyle w:val="Compact"/>
        <w:numPr>
          <w:ilvl w:val="0"/>
          <w:numId w:val="1004"/>
        </w:numPr>
      </w:pPr>
      <w:r>
        <w:t xml:space="preserve">Same-weekday-last-week seasonal-naive baseline.</w:t>
      </w:r>
    </w:p>
    <w:p>
      <w:pPr>
        <w:pStyle w:val="Compact"/>
        <w:numPr>
          <w:ilvl w:val="0"/>
          <w:numId w:val="1004"/>
        </w:numPr>
      </w:pPr>
      <w:r>
        <w:t xml:space="preserve">Additive weekly ETS (exponential smoothing).</w:t>
      </w:r>
    </w:p>
    <w:p>
      <w:pPr>
        <w:pStyle w:val="Compact"/>
        <w:numPr>
          <w:ilvl w:val="0"/>
          <w:numId w:val="1004"/>
        </w:numPr>
      </w:pPr>
      <w:r>
        <w:t xml:space="preserve">XGBoost autoregression on the preceding 28 daily counts plus calendar</w:t>
      </w:r>
      <w:r>
        <w:t xml:space="preserve"> </w:t>
      </w:r>
      <w:r>
        <w:t xml:space="preserve">features.</w:t>
      </w:r>
    </w:p>
    <w:p>
      <w:pPr>
        <w:pStyle w:val="Compact"/>
        <w:numPr>
          <w:ilvl w:val="0"/>
          <w:numId w:val="1004"/>
        </w:numPr>
      </w:pPr>
      <w:r>
        <w:t xml:space="preserve">Ridge regression with training-only mutual-information feature selection</w:t>
      </w:r>
      <w:r>
        <w:t xml:space="preserve"> </w:t>
      </w:r>
      <w:r>
        <w:t xml:space="preserve">and PCA.</w:t>
      </w:r>
    </w:p>
    <w:p>
      <w:pPr>
        <w:pStyle w:val="FirstParagraph"/>
      </w:pPr>
      <w:r>
        <w:rPr>
          <w:b/>
          <w:bCs/>
        </w:rPr>
        <w:t xml:space="preserve">Corrected validation selection:</w:t>
      </w:r>
      <w:r>
        <w:t xml:space="preserve"> </w:t>
      </w:r>
      <w:r>
        <w:t xml:space="preserve">XGBoost is selected at 7 days and ETS</w:t>
      </w:r>
      <w:r>
        <w:t xml:space="preserve"> </w:t>
      </w:r>
      <w:r>
        <w:t xml:space="preserve">at the primary 30-day horizon. All MAEs below are tickets/day.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7-day validation 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30-day validation 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7-day test 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30-day test 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Seasonal naive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5.142857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5.411806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6.408964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6.489583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4.227266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4.393815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4.758324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4.672305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4.181157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4.684999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5.049222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5.421653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Feature-selected/PCA 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4.323507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4.778375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5.217716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5.454248</w:t>
            </w:r>
          </w:p>
        </w:tc>
      </w:tr>
    </w:tbl>
    <w:p>
      <w:pPr>
        <w:pStyle w:val="FirstParagraph"/>
      </w:pPr>
      <w:r>
        <w:t xml:space="preserve">ETS has lower 7-day test MAE than XGBoost;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selected at that</w:t>
      </w:r>
      <w:r>
        <w:t xml:space="preserve"> </w:t>
      </w:r>
      <w:r>
        <w:t xml:space="preserve">horizon because selection is fixed by validation MAE, never test rank.</w:t>
      </w:r>
    </w:p>
    <w:p>
      <w:pPr>
        <w:pStyle w:val="BodyText"/>
      </w:pPr>
      <w:r>
        <w:rPr>
          <w:b/>
          <w:bCs/>
        </w:rPr>
        <w:t xml:space="preserve">Corrected historical test results (7-day horizon):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sMAPE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 interval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ETS (comparator)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Same-weekday-last-week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 (validation-selected)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Feature-selected/PCA 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83.8%</w:t>
            </w:r>
          </w:p>
        </w:tc>
      </w:tr>
    </w:tbl>
    <w:p>
      <w:pPr>
        <w:pStyle w:val="FirstParagraph"/>
      </w:pPr>
      <w:r>
        <w:t xml:space="preserve">Corrected XGBoost 7-day test values are MAE</w:t>
      </w:r>
      <w:r>
        <w:t xml:space="preserve"> </w:t>
      </w:r>
      <w:r>
        <w:rPr>
          <w:b/>
          <w:bCs/>
        </w:rPr>
        <w:t xml:space="preserve">5.049222</w:t>
      </w:r>
      <w:r>
        <w:t xml:space="preserve">, RMSE</w:t>
      </w:r>
      <w:r>
        <w:t xml:space="preserve"> </w:t>
      </w:r>
      <w:r>
        <w:rPr>
          <w:b/>
          <w:bCs/>
        </w:rPr>
        <w:t xml:space="preserve">7.722058</w:t>
      </w:r>
      <w:r>
        <w:t xml:space="preserve">, WAPE</w:t>
      </w:r>
      <w:r>
        <w:t xml:space="preserve"> </w:t>
      </w:r>
      <w:r>
        <w:rPr>
          <w:b/>
          <w:bCs/>
        </w:rPr>
        <w:t xml:space="preserve">30.412893%</w:t>
      </w:r>
      <w:r>
        <w:t xml:space="preserve">, sMAPE</w:t>
      </w:r>
      <w:r>
        <w:t xml:space="preserve"> </w:t>
      </w:r>
      <w:r>
        <w:rPr>
          <w:b/>
          <w:bCs/>
        </w:rPr>
        <w:t xml:space="preserve">49.034548%</w:t>
      </w:r>
      <w:r>
        <w:t xml:space="preserve">, and coverage</w:t>
      </w:r>
      <w:r>
        <w:t xml:space="preserve"> </w:t>
      </w:r>
      <w:r>
        <w:rPr>
          <w:b/>
          <w:bCs/>
        </w:rPr>
        <w:t xml:space="preserve">86.554622%</w:t>
      </w:r>
      <w:r>
        <w:t xml:space="preserve">. The corrected tuning comparison has equal baseline/candidate</w:t>
      </w:r>
      <w:r>
        <w:t xml:space="preserve"> </w:t>
      </w:r>
      <w:r>
        <w:t xml:space="preserve">validation MAE at each horizon (4.181157 at 7 days; 4.684999 at 30 days),</w:t>
      </w:r>
      <w:r>
        <w:t xml:space="preserve"> </w:t>
      </w:r>
      <w:r>
        <w:t xml:space="preserve">so the decision is</w:t>
      </w:r>
      <w:r>
        <w:t xml:space="preserve"> </w:t>
      </w:r>
      <w:r>
        <w:rPr>
          <w:rStyle w:val="VerbatimChar"/>
        </w:rPr>
        <w:t xml:space="preserve">keep_baseline</w:t>
      </w:r>
      <w:r>
        <w:t xml:space="preserve">. This bounded comparison demonstrates</w:t>
      </w:r>
      <w:r>
        <w:t xml:space="preserve"> </w:t>
      </w:r>
      <w:r>
        <w:t xml:space="preserve">no improvement, not a general optimum. Earlier improvement claims based</w:t>
      </w:r>
      <w:r>
        <w:t xml:space="preserve"> </w:t>
      </w:r>
      <w:r>
        <w:t xml:space="preserve">on the invalid calendar baseline are superseded.</w:t>
      </w:r>
    </w:p>
    <w:p>
      <w:pPr>
        <w:pStyle w:val="BodyText"/>
      </w:pPr>
      <w:r>
        <w:rPr>
          <w:b/>
          <w:bCs/>
        </w:rPr>
        <w:t xml:space="preserve">Corrected historical test results (30-day horizon, primary/persisted model):</w:t>
      </w:r>
      <w:r>
        <w:t xml:space="preserve"> </w:t>
      </w:r>
      <w:r>
        <w:t xml:space="preserve">weekly ETS MAE</w:t>
      </w:r>
      <w:r>
        <w:t xml:space="preserve"> </w:t>
      </w:r>
      <w:r>
        <w:rPr>
          <w:b/>
          <w:bCs/>
        </w:rPr>
        <w:t xml:space="preserve">4.67 tickets/day</w:t>
      </w:r>
      <w:r>
        <w:t xml:space="preserve">, RMSE</w:t>
      </w:r>
      <w:r>
        <w:t xml:space="preserve"> </w:t>
      </w:r>
      <w:r>
        <w:rPr>
          <w:b/>
          <w:bCs/>
        </w:rPr>
        <w:t xml:space="preserve">7.20</w:t>
      </w:r>
      <w:r>
        <w:t xml:space="preserve">, WAPE</w:t>
      </w:r>
      <w:r>
        <w:t xml:space="preserve"> </w:t>
      </w:r>
      <w:r>
        <w:rPr>
          <w:b/>
          <w:bCs/>
        </w:rPr>
        <w:t xml:space="preserve">27.51%</w:t>
      </w:r>
      <w:r>
        <w:t xml:space="preserve">, sMAPE</w:t>
      </w:r>
      <w:r>
        <w:t xml:space="preserve"> </w:t>
      </w:r>
      <w:r>
        <w:rPr>
          <w:b/>
          <w:bCs/>
        </w:rPr>
        <w:t xml:space="preserve">41.33%</w:t>
      </w:r>
      <w:r>
        <w:t xml:space="preserve">, with a validation-calibrated 90% interval covering</w:t>
      </w:r>
      <w:r>
        <w:t xml:space="preserve"> </w:t>
      </w:r>
      <w:r>
        <w:rPr>
          <w:b/>
          <w:bCs/>
        </w:rPr>
        <w:t xml:space="preserve">87.7%</w:t>
      </w:r>
      <w:r>
        <w:t xml:space="preserve"> </w:t>
      </w:r>
      <w:r>
        <w:t xml:space="preserve">of</w:t>
      </w:r>
      <w:r>
        <w:t xml:space="preserve"> </w:t>
      </w:r>
      <w:r>
        <w:t xml:space="preserve">test forecasts. Test MAE by lead-day band: 4.60 (days 1–7), 4.49 (8–14),</w:t>
      </w:r>
      <w:r>
        <w:t xml:space="preserve"> </w:t>
      </w:r>
      <w:r>
        <w:t xml:space="preserve">4.67 (15–21), 4.88 (22–30) — error grows modestly with lead time, as</w:t>
      </w:r>
      <w:r>
        <w:t xml:space="preserve"> </w:t>
      </w:r>
      <w:r>
        <w:t xml:space="preserve">expected. The seasonal-naive baseline's error rises more steeply across the</w:t>
      </w:r>
      <w:r>
        <w:t xml:space="preserve"> </w:t>
      </w:r>
      <w:r>
        <w:t xml:space="preserve">same bands (6.04 → 6.91 tickets/day), showing an aggregate baseline</w:t>
      </w:r>
      <w:r>
        <w:t xml:space="preserve"> </w:t>
      </w:r>
      <w:r>
        <w:t xml:space="preserve">advantage across those bands, not superiority on every forecast. ETS</w:t>
      </w:r>
      <w:r>
        <w:t xml:space="preserve"> </w:t>
      </w:r>
      <w:r>
        <w:t xml:space="preserve">metrics were not directly affected by the recursive calendar bug, and</w:t>
      </w:r>
      <w:r>
        <w:t xml:space="preserve"> </w:t>
      </w:r>
      <w:r>
        <w:t xml:space="preserve">the corrected comparison retains ETS for the 30-day horizon.</w:t>
      </w:r>
    </w:p>
    <w:p>
      <w:pPr>
        <w:pStyle w:val="BodyText"/>
      </w:pPr>
      <w:r>
        <w:t xml:space="preserve">The exact primary test values rounded to six decimals are MAE</w:t>
      </w:r>
      <w:r>
        <w:t xml:space="preserve"> </w:t>
      </w:r>
      <w:r>
        <w:rPr>
          <w:b/>
          <w:bCs/>
        </w:rPr>
        <w:t xml:space="preserve">4.672305</w:t>
      </w:r>
      <w:r>
        <w:t xml:space="preserve">,</w:t>
      </w:r>
      <w:r>
        <w:t xml:space="preserve"> </w:t>
      </w:r>
      <w:r>
        <w:t xml:space="preserve">RMSE</w:t>
      </w:r>
      <w:r>
        <w:t xml:space="preserve"> </w:t>
      </w:r>
      <w:r>
        <w:rPr>
          <w:b/>
          <w:bCs/>
        </w:rPr>
        <w:t xml:space="preserve">7.197036</w:t>
      </w:r>
      <w:r>
        <w:t xml:space="preserve">, WAPE</w:t>
      </w:r>
      <w:r>
        <w:t xml:space="preserve"> </w:t>
      </w:r>
      <w:r>
        <w:rPr>
          <w:b/>
          <w:bCs/>
        </w:rPr>
        <w:t xml:space="preserve">27.506619%</w:t>
      </w:r>
      <w:r>
        <w:t xml:space="preserve">, sMAPE</w:t>
      </w:r>
      <w:r>
        <w:t xml:space="preserve"> </w:t>
      </w:r>
      <w:r>
        <w:rPr>
          <w:b/>
          <w:bCs/>
        </w:rPr>
        <w:t xml:space="preserve">41.327574%</w:t>
      </w:r>
      <w:r>
        <w:t xml:space="preserve">, and</w:t>
      </w:r>
      <w:r>
        <w:t xml:space="preserve"> </w:t>
      </w:r>
      <w:r>
        <w:t xml:space="preserve">coverage</w:t>
      </w:r>
      <w:r>
        <w:t xml:space="preserve"> </w:t>
      </w:r>
      <w:r>
        <w:rPr>
          <w:b/>
          <w:bCs/>
        </w:rPr>
        <w:t xml:space="preserve">87.708333%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Metric interpretation:</w:t>
      </w:r>
      <w:r>
        <w:t xml:space="preserve"> </w:t>
      </w:r>
      <w:r>
        <w:t xml:space="preserve">MAE/RMSE are in tickets/day (RMSE penalizes larger</w:t>
      </w:r>
      <w:r>
        <w:t xml:space="preserve"> </w:t>
      </w:r>
      <w:r>
        <w:t xml:space="preserve">misses more); WAPE is total absolute error over total actual volume; sMAPE is</w:t>
      </w:r>
      <w:r>
        <w:t xml:space="preserve"> </w:t>
      </w:r>
      <w:r>
        <w:t xml:space="preserve">a symmetric relative-error measure chosen to avoid the instability of MAPE</w:t>
      </w:r>
      <w:r>
        <w:t xml:space="preserve"> </w:t>
      </w:r>
      <w:r>
        <w:t xml:space="preserve">near zero-count days. The displayed 90% interval uses a validation-only</w:t>
      </w:r>
      <w:r>
        <w:t xml:space="preserve"> </w:t>
      </w:r>
      <w:r>
        <w:t xml:space="preserve">quantile of absolute residuals; selected-model test coverage (86.55% for</w:t>
      </w:r>
      <w:r>
        <w:t xml:space="preserve"> </w:t>
      </w:r>
      <w:r>
        <w:t xml:space="preserve">7-day XGBoost and 87.71% for 30-day ETS) is</w:t>
      </w:r>
      <w:r>
        <w:t xml:space="preserve"> </w:t>
      </w:r>
      <w:r>
        <w:t xml:space="preserve">below the nominal 90%, so calibration is imperfect and not guaranteed to</w:t>
      </w:r>
      <w:r>
        <w:t xml:space="preserve"> </w:t>
      </w:r>
      <w:r>
        <w:t xml:space="preserve">persist on new data.</w:t>
      </w:r>
    </w:p>
    <w:p>
      <w:pPr>
        <w:pStyle w:val="BodyText"/>
      </w:pPr>
      <w:r>
        <w:rPr>
          <w:b/>
          <w:bCs/>
        </w:rPr>
        <w:t xml:space="preserve">Model persistence:</w:t>
      </w:r>
      <w:r>
        <w:t xml:space="preserve"> </w:t>
      </w:r>
      <w:r>
        <w:t xml:space="preserve">the validation-selected primary-horizon model is</w:t>
      </w:r>
      <w:r>
        <w:t xml:space="preserve"> </w:t>
      </w:r>
      <w:r>
        <w:t xml:space="preserve">refit on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available history (2,628 days, 2016-01-03 to</w:t>
      </w:r>
      <w:r>
        <w:t xml:space="preserve"> </w:t>
      </w:r>
      <w:r>
        <w:t xml:space="preserve">2023-03-14) and persisted as the project's single reproducible artifact:</w:t>
      </w:r>
      <w:r>
        <w:t xml:space="preserve"> </w:t>
      </w:r>
      <w:r>
        <w:rPr>
          <w:rStyle w:val="VerbatimChar"/>
        </w:rPr>
        <w:t xml:space="preserve">models/final_volume_forecast_model.joblib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models/final_volume_forecast_model_metadata.json</w:t>
      </w:r>
      <w:r>
        <w:t xml:space="preserve"> </w:t>
      </w:r>
      <w:r>
        <w:t xml:space="preserve">(selected model name,</w:t>
      </w:r>
      <w:r>
        <w:t xml:space="preserve"> </w:t>
      </w:r>
      <w:r>
        <w:t xml:space="preserve">validation MAE, training-data range, usage instructions, and the same</w:t>
      </w:r>
      <w:r>
        <w:t xml:space="preserve"> </w:t>
      </w:r>
      <w:r>
        <w:t xml:space="preserve">limitations that apply project-wide).</w:t>
      </w:r>
      <w:r>
        <w:t xml:space="preserve"> </w:t>
      </w:r>
      <w:r>
        <w:rPr>
          <w:rStyle w:val="VerbatimChar"/>
        </w:rPr>
        <w:t xml:space="preserve">persist_final_model()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src/issues_capstone.py</w:t>
      </w:r>
      <w:r>
        <w:t xml:space="preserve"> </w:t>
      </w:r>
      <w:r>
        <w:t xml:space="preserve">performs no retraining beyond this refit — it does</w:t>
      </w:r>
      <w:r>
        <w:t xml:space="preserve"> </w:t>
      </w:r>
      <w:r>
        <w:t xml:space="preserve">not re-run model</w:t>
      </w:r>
      <w:r>
        <w:t xml:space="preserve"> </w:t>
      </w:r>
      <w:r>
        <w:rPr>
          <w:i/>
          <w:iCs/>
        </w:rPr>
        <w:t xml:space="preserve">selection</w:t>
      </w:r>
      <w:r>
        <w:t xml:space="preserve">, which remains governed by the validation</w:t>
      </w:r>
      <w:r>
        <w:t xml:space="preserve"> </w:t>
      </w:r>
      <w:r>
        <w:t xml:space="preserve">comparison above. A dedicated contract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test_final_model_artifact_is_persisted_and_reproduces_selection</w:t>
      </w:r>
      <w:r>
        <w:t xml:space="preserve">) is</w:t>
      </w:r>
      <w:r>
        <w:t xml:space="preserve"> </w:t>
      </w:r>
      <w:r>
        <w:t xml:space="preserve">checks metadata against notebook 03 selection and passed in the local</w:t>
      </w:r>
      <w:r>
        <w:t xml:space="preserve"> </w:t>
      </w:r>
      <w:r>
        <w:t xml:space="preserve">39-test local submission-copy suite. The API serves</w:t>
      </w:r>
      <w:r>
        <w:t xml:space="preserve"> </w:t>
      </w:r>
      <w:r>
        <w:rPr>
          <w:b/>
          <w:bCs/>
        </w:rPr>
        <w:t xml:space="preserve">one persisted primary 30-day ETS</w:t>
      </w:r>
      <w:r>
        <w:rPr>
          <w:b/>
          <w:bCs/>
        </w:rPr>
        <w:t xml:space="preserve"> </w:t>
      </w:r>
      <w:r>
        <w:rPr>
          <w:b/>
          <w:bCs/>
        </w:rPr>
        <w:t xml:space="preserve">artifact for every accepted horizon</w:t>
      </w:r>
      <w:r>
        <w:t xml:space="preserve">. Requesting</w:t>
      </w:r>
      <w:r>
        <w:t xml:space="preserve"> </w:t>
      </w:r>
      <w:r>
        <w:rPr>
          <w:rStyle w:val="VerbatimChar"/>
        </w:rPr>
        <w:t xml:space="preserve">horizon_days=7</w:t>
      </w:r>
      <w:r>
        <w:t xml:space="preserve"> </w:t>
      </w:r>
      <w:r>
        <w:t xml:space="preserve">does</w:t>
      </w:r>
      <w:r>
        <w:t xml:space="preserve"> </w:t>
      </w:r>
      <w:r>
        <w:t xml:space="preserve">not load the validation-selected 7-day XGBoost;</w:t>
      </w:r>
      <w:r>
        <w:t xml:space="preserve"> </w:t>
      </w:r>
      <w:r>
        <w:rPr>
          <w:b/>
          <w:bCs/>
        </w:rPr>
        <w:t xml:space="preserve">no separate 7-day model</w:t>
      </w:r>
      <w:r>
        <w:rPr>
          <w:b/>
          <w:bCs/>
        </w:rPr>
        <w:t xml:space="preserve"> </w:t>
      </w:r>
      <w:r>
        <w:rPr>
          <w:b/>
          <w:bCs/>
        </w:rPr>
        <w:t xml:space="preserve">is persisted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9" w:name="_60f3084e3ca91c2a44e1b2bcaa409965da39007"/>
    <w:p>
      <w:pPr>
        <w:pStyle w:val="Heading2"/>
      </w:pPr>
      <w:r>
        <w:t xml:space="preserve">5. Critical thinking, ethical AI, and bias auditing</w:t>
      </w:r>
    </w:p>
    <w:p>
      <w:pPr>
        <w:pStyle w:val="FirstParagraph"/>
      </w:pPr>
      <w:r>
        <w:rPr>
          <w:b/>
          <w:bCs/>
        </w:rPr>
        <w:t xml:space="preserve">Data and method limitations carried through every stage:</w:t>
      </w:r>
      <w:r>
        <w:t xml:space="preserve"> </w:t>
      </w:r>
      <w:r>
        <w:t xml:space="preserve">the unresolved</w:t>
      </w:r>
      <w:r>
        <w:t xml:space="preserve"> </w:t>
      </w:r>
      <w:r>
        <w:t xml:space="preserve">date-range provenance mismatch; the unverified zero-arrival-day completeness</w:t>
      </w:r>
      <w:r>
        <w:t xml:space="preserve"> </w:t>
      </w:r>
      <w:r>
        <w:t xml:space="preserve">assumption; the fact that the dataset ends in March 2023 (over two years</w:t>
      </w:r>
      <w:r>
        <w:t xml:space="preserve"> </w:t>
      </w:r>
      <w:r>
        <w:t xml:space="preserve">stale relative to any live claim); and the fact that the elapsed-duration SLA</w:t>
      </w:r>
      <w:r>
        <w:t xml:space="preserve"> </w:t>
      </w:r>
      <w:r>
        <w:t xml:space="preserve">clock is not confirmed to match a business-hours/pause-adjusted policy.</w:t>
      </w:r>
    </w:p>
    <w:p>
      <w:pPr>
        <w:pStyle w:val="BodyText"/>
      </w:pPr>
      <w:r>
        <w:rPr>
          <w:b/>
          <w:bCs/>
        </w:rPr>
        <w:t xml:space="preserve">Explainability (Notebook 04):</w:t>
      </w:r>
      <w:r>
        <w:t xml:space="preserve"> </w:t>
      </w:r>
      <w:r>
        <w:t xml:space="preserve">SHAP values are computed only for the</w:t>
      </w:r>
      <w:r>
        <w:t xml:space="preserve"> </w:t>
      </w:r>
      <w:r>
        <w:t xml:space="preserve">XGBoost model fitted on pre-validation data and evaluated on validation</w:t>
      </w:r>
      <w:r>
        <w:t xml:space="preserve"> </w:t>
      </w:r>
      <w:r>
        <w:t xml:space="preserve">dates only. XGBoost is selected at 7 days and a challenger at 30 days;</w:t>
      </w:r>
      <w:r>
        <w:t xml:space="preserve"> </w:t>
      </w:r>
      <w:r>
        <w:t xml:space="preserve">these diagnostics do not explain every recursive multi-step forecast or</w:t>
      </w:r>
      <w:r>
        <w:t xml:space="preserve"> </w:t>
      </w:r>
      <w:r>
        <w:t xml:space="preserve">the primary ETS model. Leading SHAP contributions are lags</w:t>
      </w:r>
      <w:r>
        <w:t xml:space="preserve"> </w:t>
      </w:r>
      <w:r>
        <w:t xml:space="preserve">28, 21, and 14 days. Correlated lag features can share importance;</w:t>
      </w:r>
      <w:r>
        <w:t xml:space="preserve"> </w:t>
      </w:r>
      <w:r>
        <w:t xml:space="preserve">feature importance/SHAP here describe statistical model behavior, not causal</w:t>
      </w:r>
      <w:r>
        <w:t xml:space="preserve"> </w:t>
      </w:r>
      <w:r>
        <w:t xml:space="preserve">real-world demand drivers.</w:t>
      </w:r>
    </w:p>
    <w:p>
      <w:pPr>
        <w:pStyle w:val="BodyText"/>
      </w:pPr>
      <w:r>
        <w:rPr>
          <w:b/>
          <w:bCs/>
        </w:rPr>
        <w:t xml:space="preserve">Direct primary-model explanation: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ETS component figure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residual/error figure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diagnostic summary</w:t>
        </w:r>
      </w:hyperlink>
      <w:r>
        <w:t xml:space="preserve"> </w:t>
      </w:r>
      <w:r>
        <w:t xml:space="preserve">explain the saved 30-day ETS itself, without refitting it.</w:t>
      </w:r>
      <w:r>
        <w:t xml:space="preserve"> </w:t>
      </w:r>
      <w:r>
        <w:t xml:space="preserve">The final level is 20.0965, daily trend increment 0.000713, and effective</w:t>
      </w:r>
      <w:r>
        <w:t xml:space="preserve"> </w:t>
      </w:r>
      <w:r>
        <w:t xml:space="preserve">weekly seasonal offsets range from -14.9228 to +8.3789 tickets/day.</w:t>
      </w:r>
      <w:r>
        <w:t xml:space="preserve"> </w:t>
      </w:r>
      <w:r>
        <w:t xml:space="preserve">Level/trend/seasonal smoothing weights are 0.04923, 0 and 0.04373.</w:t>
      </w:r>
      <w:r>
        <w:t xml:space="preserve"> </w:t>
      </w:r>
      <w:r>
        <w:t xml:space="preserve">A zero trend smoothing weight preserves the fitted trend rather than</w:t>
      </w:r>
      <w:r>
        <w:t xml:space="preserve"> </w:t>
      </w:r>
      <w:r>
        <w:t xml:space="preserve">setting its value to zero. Raw level and seasonal offsets depend on state</w:t>
      </w:r>
      <w:r>
        <w:t xml:space="preserve"> </w:t>
      </w:r>
      <w:r>
        <w:t xml:space="preserve">normalization; they do not identify causal demand drivers.</w:t>
      </w:r>
    </w:p>
    <w:p>
      <w:pPr>
        <w:pStyle w:val="BodyText"/>
      </w:pPr>
      <w:r>
        <w:t xml:space="preserve">One-step fitted values use previous level, previous trend and the</w:t>
      </w:r>
      <w:r>
        <w:t xml:space="preserve"> </w:t>
      </w:r>
      <w:r>
        <w:t xml:space="preserve">lagged seasonal state, not the post-update states that already contain</w:t>
      </w:r>
      <w:r>
        <w:t xml:space="preserve"> </w:t>
      </w:r>
      <w:r>
        <w:t xml:space="preserve">the current observation. Future raw values equal terminal level plus</w:t>
      </w:r>
      <w:r>
        <w:t xml:space="preserve"> </w:t>
      </w:r>
      <w:r>
        <w:t xml:space="preserve">lead times trend plus the effective repeated weekly seasonal contribution.</w:t>
      </w:r>
      <w:r>
        <w:t xml:space="preserve"> </w:t>
      </w:r>
      <w:r>
        <w:t xml:space="preserve">The installed library's effective forecast cycle differs from its last</w:t>
      </w:r>
      <w:r>
        <w:t xml:space="preserve"> </w:t>
      </w:r>
      <w:r>
        <w:t xml:space="preserve">updated seasonal states by up to 0.3091 tickets at the forecast boundary.</w:t>
      </w:r>
      <w:r>
        <w:t xml:space="preserve"> </w:t>
      </w:r>
      <w:r>
        <w:t xml:space="preserve">Both are exported explicitly and the effective cycle reconstructs all</w:t>
      </w:r>
      <w:r>
        <w:t xml:space="preserve"> </w:t>
      </w:r>
      <w:r>
        <w:t xml:space="preserve">30 saved-model predictions; model behavior has not been changed.</w:t>
      </w:r>
    </w:p>
    <w:p>
      <w:pPr>
        <w:pStyle w:val="BodyText"/>
      </w:pPr>
      <w:r>
        <w:t xml:space="preserve">Full-history fitted residuals have MAE 3.6749 and RMSE 5.5517, with mean</w:t>
      </w:r>
      <w:r>
        <w:t xml:space="preserve"> </w:t>
      </w:r>
      <w:r>
        <w:t xml:space="preserve">actual-minus-fitted error 0.00012. A near-zero mean does not establish</w:t>
      </w:r>
      <w:r>
        <w:t xml:space="preserve"> </w:t>
      </w:r>
      <w:r>
        <w:t xml:space="preserve">adequacy: lag-1 ACF is 0.1346 and lag-7 ACF is -0.00135; the cumulative</w:t>
      </w:r>
      <w:r>
        <w:t xml:space="preserve"> </w:t>
      </w:r>
      <w:r>
        <w:t xml:space="preserve">Ljung-Box p-value through lag 7 is approximately 1.55e-12. Remaining</w:t>
      </w:r>
      <w:r>
        <w:t xml:space="preserve"> </w:t>
      </w:r>
      <w:r>
        <w:t xml:space="preserve">serial structure is indicated. The test uses</w:t>
      </w:r>
      <w:r>
        <w:t xml:space="preserve"> </w:t>
      </w:r>
      <w:r>
        <w:rPr>
          <w:rStyle w:val="VerbatimChar"/>
        </w:rPr>
        <w:t xml:space="preserve">model_df=0</w:t>
      </w:r>
      <w:r>
        <w:t xml:space="preserve"> </w:t>
      </w:r>
      <w:r>
        <w:t xml:space="preserve">without fitted-parameter</w:t>
      </w:r>
      <w:r>
        <w:t xml:space="preserve"> </w:t>
      </w:r>
      <w:r>
        <w:t xml:space="preserve">or multiple-testing adjustment, so it is exploratory rather than a</w:t>
      </w:r>
      <w:r>
        <w:t xml:space="preserve"> </w:t>
      </w:r>
      <w:r>
        <w:t xml:space="preserve">calibrated post-estimation certification.</w:t>
      </w:r>
    </w:p>
    <w:p>
      <w:pPr>
        <w:pStyle w:val="BodyText"/>
      </w:pPr>
      <w:r>
        <w:t xml:space="preserve">These states and residuals come from a fit on all history, including dates</w:t>
      </w:r>
      <w:r>
        <w:t xml:space="preserve"> </w:t>
      </w:r>
      <w:r>
        <w:t xml:space="preserve">in the earlier test.</w:t>
      </w:r>
      <w:r>
        <w:t xml:space="preserve"> </w:t>
      </w:r>
      <w:r>
        <w:rPr>
          <w:b/>
          <w:bCs/>
        </w:rPr>
        <w:t xml:space="preserve">Held-out performance is reported separately</w:t>
      </w:r>
      <w:r>
        <w:t xml:space="preserve"> </w:t>
      </w:r>
      <w:r>
        <w:t xml:space="preserve">from</w:t>
      </w:r>
      <w:r>
        <w:t xml:space="preserve"> </w:t>
      </w:r>
      <w:r>
        <w:t xml:space="preserve">the saved rolling forecasts: MAE 4.6723, RMSE 7.1970 and signed bias</w:t>
      </w:r>
      <w:r>
        <w:t xml:space="preserve"> </w:t>
      </w:r>
      <w:r>
        <w:rPr>
          <w:b/>
          <w:bCs/>
        </w:rPr>
        <w:t xml:space="preserve">+0.7087 tickets/day</w:t>
      </w:r>
      <w:r>
        <w:t xml:space="preserve">, indicating average underprediction. The 1,440</w:t>
      </w:r>
      <w:r>
        <w:t xml:space="preserve"> </w:t>
      </w:r>
      <w:r>
        <w:t xml:space="preserve">origin/lead pairs cover 48 origins and reuse 359 target dates. Reproduce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python -m src.generate_ets_diagnostics</w:t>
      </w:r>
      <w:r>
        <w:t xml:space="preserve"> </w:t>
      </w:r>
      <w:r>
        <w:t xml:space="preserve">after Notebook 03.</w:t>
      </w:r>
    </w:p>
    <w:p>
      <w:pPr>
        <w:pStyle w:val="BodyText"/>
      </w:pPr>
      <w:r>
        <w:rPr>
          <w:b/>
          <w:bCs/>
        </w:rPr>
        <w:t xml:space="preserve">Fairness/bias audit (Notebook 05):</w:t>
      </w:r>
      <w:r>
        <w:t xml:space="preserve"> </w:t>
      </w:r>
      <w:r>
        <w:t xml:space="preserve">the source contains masked</w:t>
      </w:r>
      <w:r>
        <w:t xml:space="preserve"> </w:t>
      </w:r>
      <w:r>
        <w:t xml:space="preserve">project/reporting identifiers, not approved protected demographic</w:t>
      </w:r>
      <w:r>
        <w:t xml:space="preserve"> </w:t>
      </w:r>
      <w:r>
        <w:t xml:space="preserve">attributes, so</w:t>
      </w:r>
      <w:r>
        <w:t xml:space="preserve"> </w:t>
      </w:r>
      <w:r>
        <w:rPr>
          <w:b/>
          <w:bCs/>
        </w:rPr>
        <w:t xml:space="preserve">protected-group fairness cannot be assessed</w:t>
      </w:r>
      <w:r>
        <w:t xml:space="preserve">. The audit</w:t>
      </w:r>
      <w:r>
        <w:t xml:space="preserve"> </w:t>
      </w:r>
      <w:r>
        <w:t xml:space="preserve">instead reports descriptive operational-group breakdowns (by priority, year,</w:t>
      </w:r>
      <w:r>
        <w:t xml:space="preserve"> </w:t>
      </w:r>
      <w:r>
        <w:t xml:space="preserve">and project) with Wilson confidence intervals for small-group reference</w:t>
      </w:r>
      <w:r>
        <w:t xml:space="preserve"> </w:t>
      </w:r>
      <w:r>
        <w:t xml:space="preserve">rates, explicitly not presented as a demographic fairness certification. The</w:t>
      </w:r>
      <w:r>
        <w:t xml:space="preserve"> </w:t>
      </w:r>
      <w:r>
        <w:t xml:space="preserve">SLA reference comparison is partly defined by priority-specific thresholds,</w:t>
      </w:r>
      <w:r>
        <w:t xml:space="preserve"> </w:t>
      </w:r>
      <w:r>
        <w:t xml:space="preserve">so between-priority attainment differences are a designed asymmetry, not by</w:t>
      </w:r>
      <w:r>
        <w:t xml:space="preserve"> </w:t>
      </w:r>
      <w:r>
        <w:t xml:space="preserve">itself evidence of unfair treatment. The daily forecast is a single</w:t>
      </w:r>
      <w:r>
        <w:t xml:space="preserve"> </w:t>
      </w:r>
      <w:r>
        <w:t xml:space="preserve">aggregate series, so it cannot reveal whether any one queue, site, or shift</w:t>
      </w:r>
      <w:r>
        <w:t xml:space="preserve"> </w:t>
      </w:r>
      <w:r>
        <w:t xml:space="preserve">is under-served; if approved operational segments become available in the</w:t>
      </w:r>
      <w:r>
        <w:t xml:space="preserve"> </w:t>
      </w:r>
      <w:r>
        <w:t xml:space="preserve">future, signed bias, error, and interval coverage should be audited per</w:t>
      </w:r>
      <w:r>
        <w:t xml:space="preserve"> </w:t>
      </w:r>
      <w:r>
        <w:t xml:space="preserve">segment with small-group uncertainty retained, and human capacity-planner</w:t>
      </w:r>
      <w:r>
        <w:t xml:space="preserve"> </w:t>
      </w:r>
      <w:r>
        <w:t xml:space="preserve">review should remain in the loop.</w:t>
      </w:r>
    </w:p>
    <w:p>
      <w:pPr>
        <w:pStyle w:val="BodyText"/>
      </w:pPr>
      <w:r>
        <w:rPr>
          <w:b/>
          <w:bCs/>
        </w:rPr>
        <w:t xml:space="preserve">Generative-AI scope decision:</w:t>
      </w:r>
      <w:r>
        <w:t xml:space="preserve"> </w:t>
      </w:r>
      <w:r>
        <w:t xml:space="preserve">no generative/LLM component is used</w:t>
      </w:r>
      <w:r>
        <w:t xml:space="preserve"> </w:t>
      </w:r>
      <w:r>
        <w:t xml:space="preserve">anywhere in the analysis, forecast, or deployment path. Notebook 06's</w:t>
      </w:r>
      <w:r>
        <w:t xml:space="preserve"> </w:t>
      </w:r>
      <w:r>
        <w:t xml:space="preserve">"dashboard/GenAI" deliverable is a machine-readable data contract and</w:t>
      </w:r>
      <w:r>
        <w:t xml:space="preserve"> </w:t>
      </w:r>
      <w:r>
        <w:t xml:space="preserve">template-based summary table, not an LLM call — this keeps every number in</w:t>
      </w:r>
      <w:r>
        <w:t xml:space="preserve"> </w:t>
      </w:r>
      <w:r>
        <w:t xml:space="preserve">the SLA and forecast outputs reproducible and auditable, which a</w:t>
      </w:r>
      <w:r>
        <w:t xml:space="preserve"> </w:t>
      </w:r>
      <w:r>
        <w:t xml:space="preserve">generative model would not guarantee, at the cost of natural-language</w:t>
      </w:r>
      <w:r>
        <w:t xml:space="preserve"> </w:t>
      </w:r>
      <w:r>
        <w:t xml:space="preserve">flexibility.</w:t>
      </w:r>
    </w:p>
    <w:p>
      <w:r>
        <w:pict>
          <v:rect style="width:0;height:1.5pt" o:hralign="center" o:hrstd="t" o:hr="t"/>
        </w:pict>
      </w:r>
    </w:p>
    <w:bookmarkEnd w:id="29"/>
    <w:bookmarkStart w:id="30" w:name="_251bf3dcb3803da3bb7eb7db138bc0f7b14955e"/>
    <w:p>
      <w:pPr>
        <w:pStyle w:val="Heading2"/>
      </w:pPr>
      <w:r>
        <w:t xml:space="preserve">6. Deployment readiness, monitoring, and experiment tracking</w:t>
      </w:r>
    </w:p>
    <w:p>
      <w:pPr>
        <w:pStyle w:val="FirstParagraph"/>
      </w:pPr>
      <w:r>
        <w:t xml:space="preserve">Notebook 07 and</w:t>
      </w:r>
      <w:r>
        <w:t xml:space="preserve"> </w:t>
      </w:r>
      <w:r>
        <w:rPr>
          <w:rStyle w:val="VerbatimChar"/>
        </w:rPr>
        <w:t xml:space="preserve">src/app.py</w:t>
      </w:r>
      <w:r>
        <w:t xml:space="preserve"> </w:t>
      </w:r>
      <w:r>
        <w:t xml:space="preserve">together answer "what would it take to operate</w:t>
      </w:r>
      <w:r>
        <w:t xml:space="preserve"> </w:t>
      </w:r>
      <w:r>
        <w:t xml:space="preserve">this model," without claiming operational readiness has been reached (see</w:t>
      </w:r>
      <w:r>
        <w:t xml:space="preserve"> </w:t>
      </w:r>
      <w:r>
        <w:t xml:space="preserve">§10).</w:t>
      </w:r>
    </w:p>
    <w:p>
      <w:pPr>
        <w:pStyle w:val="BodyText"/>
      </w:pPr>
      <w:r>
        <w:rPr>
          <w:b/>
          <w:bCs/>
        </w:rPr>
        <w:t xml:space="preserve">Experiment tracking (MLflow).</w:t>
      </w:r>
      <w:r>
        <w:t xml:space="preserve"> </w:t>
      </w:r>
      <w:r>
        <w:rPr>
          <w:rStyle w:val="VerbatimChar"/>
        </w:rPr>
        <w:t xml:space="preserve">log_experiment_to_mlflow()</w:t>
      </w:r>
      <w:r>
        <w:t xml:space="preserve"> </w:t>
      </w:r>
      <w:r>
        <w:t xml:space="preserve">registers the</w:t>
      </w:r>
      <w:r>
        <w:t xml:space="preserve"> </w:t>
      </w:r>
      <w:r>
        <w:t xml:space="preserve">notebook 03 selection outcome and the persisted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artifact as one</w:t>
      </w:r>
      <w:r>
        <w:t xml:space="preserve"> </w:t>
      </w:r>
      <w:r>
        <w:t xml:space="preserve">tracked MLflow run — no retraining occurs. It logs: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Params:</w:t>
      </w:r>
      <w:r>
        <w:t xml:space="preserve"> </w:t>
      </w:r>
      <w:r>
        <w:t xml:space="preserve">model name (</w:t>
      </w:r>
      <w:r>
        <w:rPr>
          <w:rStyle w:val="VerbatimChar"/>
        </w:rPr>
        <w:t xml:space="preserve">ETS (weekly additive)</w:t>
      </w:r>
      <w:r>
        <w:t xml:space="preserve">), selection rule (minimum</w:t>
      </w:r>
      <w:r>
        <w:t xml:space="preserve"> </w:t>
      </w:r>
      <w:r>
        <w:t xml:space="preserve">validation MAE only, test unused for selection), primary horizon (30</w:t>
      </w:r>
      <w:r>
        <w:t xml:space="preserve"> </w:t>
      </w:r>
      <w:r>
        <w:t xml:space="preserve">days), training window (2016-01-03 to 2023-03-14, 2,628 rows).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validation MAE (4.39) and the primary-horizon test metrics</w:t>
      </w:r>
      <w:r>
        <w:t xml:space="preserve"> </w:t>
      </w:r>
      <w:r>
        <w:t xml:space="preserve">(MAE 4.67, RMSE 7.20, WAPE 27.51%, sMAPE 41.33%, 90% interval coverage</w:t>
      </w:r>
      <w:r>
        <w:t xml:space="preserve"> </w:t>
      </w:r>
      <w:r>
        <w:t xml:space="preserve">87.7%) — identical to the values reported in §4, by construction.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Artifacts: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.joblib</w:t>
      </w:r>
      <w:r>
        <w:t xml:space="preserve"> </w:t>
      </w:r>
      <w:r>
        <w:t xml:space="preserve">model file, its metadata JSON, and the</w:t>
      </w:r>
      <w:r>
        <w:t xml:space="preserve"> </w:t>
      </w:r>
      <w:r>
        <w:t xml:space="preserve">notebook 03 selection JSON.</w:t>
      </w:r>
    </w:p>
    <w:p>
      <w:pPr>
        <w:pStyle w:val="FirstParagraph"/>
      </w:pPr>
      <w:r>
        <w:t xml:space="preserve">Tracking metadata is stored in a local SQLite store (</w:t>
      </w:r>
      <w:r>
        <w:rPr>
          <w:rStyle w:val="VerbatimChar"/>
        </w:rPr>
        <w:t xml:space="preserve">mlflow.db</w:t>
      </w:r>
      <w:r>
        <w:t xml:space="preserve">, tracking</w:t>
      </w:r>
      <w:r>
        <w:t xml:space="preserve"> </w:t>
      </w:r>
      <w:r>
        <w:t xml:space="preserve">URI</w:t>
      </w:r>
      <w:r>
        <w:t xml:space="preserve"> </w:t>
      </w:r>
      <w:r>
        <w:rPr>
          <w:rStyle w:val="VerbatimChar"/>
        </w:rPr>
        <w:t xml:space="preserve">sqlite:///mlflow.db</w:t>
      </w:r>
      <w:r>
        <w:t xml:space="preserve">) with run artifacts under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; both are</w:t>
      </w:r>
      <w:r>
        <w:t xml:space="preserve"> </w:t>
      </w:r>
      <w:r>
        <w:t xml:space="preserve">gitignored and regenerated by re-running this step — they are a local index</w:t>
      </w:r>
      <w:r>
        <w:t xml:space="preserve"> </w:t>
      </w:r>
      <w:r>
        <w:t xml:space="preserve">over local artifact files (</w:t>
      </w:r>
      <w:r>
        <w:rPr>
          <w:rStyle w:val="VerbatimChar"/>
        </w:rPr>
        <w:t xml:space="preserve">models/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output/issue_helpdesk/</w:t>
      </w:r>
      <w:r>
        <w:t xml:space="preserve">), not a</w:t>
      </w:r>
      <w:r>
        <w:t xml:space="preserve"> </w:t>
      </w:r>
      <w:r>
        <w:t xml:space="preserve">unique source of truth. View a run locally with:</w:t>
      </w:r>
    </w:p>
    <w:p>
      <w:pPr>
        <w:pStyle w:val="SourceCode"/>
      </w:pPr>
      <w:r>
        <w:rPr>
          <w:rStyle w:val="NormalTok"/>
        </w:rPr>
        <w:t xml:space="preserve">mlflow ui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backend-store-uri </w:t>
      </w:r>
      <w:r>
        <w:rPr>
          <w:rStyle w:val="StringTok"/>
        </w:rPr>
        <w:t xml:space="preserve">"sqlite:///mlflow.db"</w:t>
      </w:r>
    </w:p>
    <w:p>
      <w:pPr>
        <w:pStyle w:val="FirstParagraph"/>
      </w:pPr>
      <w:r>
        <w:t xml:space="preserve">A machine-readable summary of the logged run is also written to</w:t>
      </w:r>
      <w:r>
        <w:t xml:space="preserve"> </w:t>
      </w:r>
      <w:r>
        <w:rPr>
          <w:rStyle w:val="VerbatimChar"/>
        </w:rPr>
        <w:t xml:space="preserve">output/issue_helpdesk/mlflow_run_summary.json</w:t>
      </w:r>
      <w:r>
        <w:t xml:space="preserve">; the corresponding check is</w:t>
      </w:r>
      <w:r>
        <w:t xml:space="preserve"> </w:t>
      </w:r>
      <w:r>
        <w:rPr>
          <w:rStyle w:val="VerbatimChar"/>
        </w:rPr>
        <w:t xml:space="preserve">test_mlflow_run_summary_matches_persisted_model</w:t>
      </w:r>
      <w:r>
        <w:t xml:space="preserve">. The corrected run</w:t>
      </w:r>
      <w:r>
        <w:t xml:space="preserve"> </w:t>
      </w:r>
      <w:r>
        <w:t xml:space="preserve">refreshed this summary and the corresponding local contract passed.</w:t>
      </w:r>
    </w:p>
    <w:p>
      <w:pPr>
        <w:pStyle w:val="BodyText"/>
      </w:pPr>
      <w:r>
        <w:rPr>
          <w:b/>
          <w:bCs/>
        </w:rPr>
        <w:t xml:space="preserve">Historical monitoring.</w:t>
      </w:r>
      <w:r>
        <w:t xml:space="preserve"> </w:t>
      </w:r>
      <w:r>
        <w:rPr>
          <w:rStyle w:val="VerbatimChar"/>
        </w:rPr>
        <w:t xml:space="preserve">run_monitoring_plan()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forecast_historical_monitoring.csv</w:t>
      </w:r>
      <w:r>
        <w:t xml:space="preserve"> </w:t>
      </w:r>
      <w:r>
        <w:t xml:space="preserve">— a demonstration of the monitoring</w:t>
      </w:r>
      <w:r>
        <w:t xml:space="preserve"> </w:t>
      </w:r>
      <w:r>
        <w:t xml:space="preserve">checks (signed bias, MAE/RMSE/WAPE, interval coverage over time) that a real</w:t>
      </w:r>
      <w:r>
        <w:t xml:space="preserve"> </w:t>
      </w:r>
      <w:r>
        <w:t xml:space="preserve">pilot would need, not a live alerting system. See</w:t>
      </w:r>
      <w:r>
        <w:t xml:space="preserve"> </w:t>
      </w:r>
      <w:r>
        <w:rPr>
          <w:rStyle w:val="VerbatimChar"/>
        </w:rPr>
        <w:t xml:space="preserve">docs/deployment_monitoring.md</w:t>
      </w:r>
      <w:r>
        <w:t xml:space="preserve"> </w:t>
      </w:r>
      <w:r>
        <w:t xml:space="preserve">for the full data contract, pre-pilot checklist, and stop conditions.</w:t>
      </w:r>
    </w:p>
    <w:p>
      <w:pPr>
        <w:pStyle w:val="BodyText"/>
      </w:pPr>
      <w:r>
        <w:rPr>
          <w:b/>
          <w:bCs/>
        </w:rPr>
        <w:t xml:space="preserve">Deployment app (proof of concept).</w:t>
      </w:r>
      <w:r>
        <w:t xml:space="preserve"> </w:t>
      </w:r>
      <w:r>
        <w:rPr>
          <w:rStyle w:val="VerbatimChar"/>
        </w:rPr>
        <w:t xml:space="preserve">src/app.py</w:t>
      </w:r>
      <w:r>
        <w:t xml:space="preserve"> </w:t>
      </w:r>
      <w:r>
        <w:t xml:space="preserve">is a minimal FastAPI</w:t>
      </w:r>
      <w:r>
        <w:t xml:space="preserve"> </w:t>
      </w:r>
      <w:r>
        <w:t xml:space="preserve">service designed to load the same persisted artifact — no retraining, no new</w:t>
      </w:r>
      <w:r>
        <w:t xml:space="preserve"> </w:t>
      </w:r>
      <w:r>
        <w:t xml:space="preserve">metrics — and serve it over HTTP. The real model and API passed both</w:t>
      </w:r>
      <w:r>
        <w:t xml:space="preserve"> </w:t>
      </w:r>
      <w:r>
        <w:t xml:space="preserve">in-process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checks and an actual localhost HTTP demonstration:</w:t>
      </w:r>
      <w:r>
        <w:t xml:space="preserve"> </w:t>
      </w:r>
      <w:r>
        <w:t xml:space="preserve">health OK, seven dated ETS points starting 2023-03-15, and HTTP 422 for</w:t>
      </w:r>
      <w:r>
        <w:t xml:space="preserve"> </w:t>
      </w:r>
      <w:r>
        <w:t xml:space="preserve">an invalid horizon. The temporary server was stopped afterward; no</w:t>
      </w:r>
      <w:r>
        <w:t xml:space="preserve"> </w:t>
      </w:r>
      <w:r>
        <w:t xml:space="preserve">currently running endpoint, Docker deployment or hosted service is claimed.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Metadata-presence check; does not prove successful model loading or inference. A successful</w:t>
            </w:r>
            <w:r>
              <w:t xml:space="preserve"> </w:t>
            </w:r>
            <w:r>
              <w:rPr>
                <w:rStyle w:val="VerbatimChar"/>
              </w:rPr>
              <w:t xml:space="preserve">/forecast</w:t>
            </w:r>
            <w:r>
              <w:t xml:space="preserve"> </w:t>
            </w:r>
            <w:r>
              <w:t xml:space="preserve">response is also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/model/metadata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the persisted model's metadata (name, validation MAE, training range, usage/limitation notes) verbatim from</w:t>
            </w:r>
            <w:r>
              <w:t xml:space="preserve"> </w:t>
            </w:r>
            <w:r>
              <w:rPr>
                <w:rStyle w:val="VerbatimChar"/>
              </w:rPr>
              <w:t xml:space="preserve">models/final_volume_forecast_model_metadata.json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/forecast?horizon_days=N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Returns a daily forecast path for the next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days (1–90, default 30) starting the day after the end of the stored history. Every response includes a</w:t>
            </w:r>
            <w:r>
              <w:t xml:space="preserve"> </w:t>
            </w:r>
            <w:r>
              <w:rPr>
                <w:rStyle w:val="VerbatimChar"/>
              </w:rPr>
              <w:t xml:space="preserve">caveat</w:t>
            </w:r>
            <w:r>
              <w:t xml:space="preserve"> </w:t>
            </w:r>
            <w:r>
              <w:t xml:space="preserve">field repeating the historical-backtest limitation.</w:t>
            </w:r>
          </w:p>
        </w:tc>
      </w:tr>
    </w:tbl>
    <w:p>
      <w:pPr>
        <w:pStyle w:val="FirstParagraph"/>
      </w:pPr>
      <w:r>
        <w:t xml:space="preserve">Run it locally with: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uvicorn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reload</w:t>
      </w:r>
      <w:r>
        <w:br/>
      </w:r>
      <w:r>
        <w:rPr>
          <w:rStyle w:val="CommentTok"/>
        </w:rPr>
        <w:t xml:space="preserve"># then, e.g.: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forecast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horizon_days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</w:p>
    <w:p>
      <w:pPr>
        <w:pStyle w:val="FirstParagraph"/>
      </w:pPr>
      <w:r>
        <w:rPr>
          <w:rStyle w:val="VerbatimChar"/>
        </w:rPr>
        <w:t xml:space="preserve">test_deployment_app_serves_persisted_model_forecast</w:t>
      </w:r>
      <w:r>
        <w:t xml:space="preserve"> </w:t>
      </w:r>
      <w:r>
        <w:t xml:space="preserve">exercises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/forecast</w:t>
      </w:r>
      <w:r>
        <w:t xml:space="preserve"> </w:t>
      </w:r>
      <w:r>
        <w:t xml:space="preserve">(including a 422 validation case for</w:t>
      </w:r>
      <w:r>
        <w:t xml:space="preserve"> </w:t>
      </w:r>
      <w:r>
        <w:rPr>
          <w:rStyle w:val="VerbatimChar"/>
        </w:rPr>
        <w:t xml:space="preserve">horizon_days=0</w:t>
      </w:r>
      <w:r>
        <w:t xml:space="preserve">)</w:t>
      </w:r>
      <w:r>
        <w:t xml:space="preserve"> </w:t>
      </w:r>
      <w:r>
        <w:t xml:space="preserve">through FastAPI's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and passed in the final 39-test local submission-copy suite.</w:t>
      </w:r>
      <w:r>
        <w:t xml:space="preserve"> </w:t>
      </w:r>
      <w:r>
        <w:rPr>
          <w:b/>
          <w:bCs/>
        </w:rPr>
        <w:t xml:space="preserve">This is</w:t>
      </w:r>
      <w:r>
        <w:rPr>
          <w:b/>
          <w:bCs/>
        </w:rPr>
        <w:t xml:space="preserve"> </w:t>
      </w:r>
      <w:r>
        <w:rPr>
          <w:b/>
          <w:bCs/>
        </w:rPr>
        <w:t xml:space="preserve">intentionally a local proof of concept, not a hosted/production service:</w:t>
      </w:r>
      <w:r>
        <w:t xml:space="preserve"> </w:t>
      </w:r>
      <w:r>
        <w:t xml:space="preserve">there is no authentication, no autoscaling, no scheduled retraining trigger,</w:t>
      </w:r>
      <w:r>
        <w:t xml:space="preserve"> </w:t>
      </w:r>
      <w:r>
        <w:t xml:space="preserve">and no current-data feed. The source implements a serving POC, not evidence</w:t>
      </w:r>
      <w:r>
        <w:t xml:space="preserve"> </w:t>
      </w:r>
      <w:r>
        <w:t xml:space="preserve">of a currently functioning endpoint or operational reliability.</w:t>
      </w:r>
    </w:p>
    <w:p>
      <w:pPr>
        <w:pStyle w:val="BodyText"/>
      </w:pPr>
      <w:r>
        <w:rPr>
          <w:b/>
          <w:bCs/>
        </w:rPr>
        <w:t xml:space="preserve">Release gates.</w:t>
      </w:r>
      <w:r>
        <w:t xml:space="preserve"> </w:t>
      </w:r>
      <w:r>
        <w:t xml:space="preserve">Before any of this could move beyond a local</w:t>
      </w:r>
      <w:r>
        <w:t xml:space="preserve"> </w:t>
      </w:r>
      <w:r>
        <w:t xml:space="preserve">proof-of-concept, historical backtests and local API checks are not</w:t>
      </w:r>
      <w:r>
        <w:t xml:space="preserve"> </w:t>
      </w:r>
      <w:r>
        <w:t xml:space="preserve">enough. The following operational gates remain open:</w:t>
      </w:r>
      <w:r>
        <w:t xml:space="preserve"> </w:t>
      </w:r>
      <w:r>
        <w:t xml:space="preserve">(1) the source date-range/zero-day questions in §2–3 are resolved; (2) the</w:t>
      </w:r>
      <w:r>
        <w:t xml:space="preserve"> </w:t>
      </w:r>
      <w:r>
        <w:t xml:space="preserve">SLA mapping and elapsed-duration clock are approved by a service owner;</w:t>
      </w:r>
      <w:r>
        <w:t xml:space="preserve"> </w:t>
      </w:r>
      <w:r>
        <w:t xml:space="preserve">(3) the model is re-validated on current, representative data and a</w:t>
      </w:r>
      <w:r>
        <w:t xml:space="preserve"> </w:t>
      </w:r>
      <w:r>
        <w:t xml:space="preserve">genuinely future holdout; (4) approved operational segments exist if a</w:t>
      </w:r>
      <w:r>
        <w:t xml:space="preserve"> </w:t>
      </w:r>
      <w:r>
        <w:t xml:space="preserve">segmented or fairness-audited forecast is required; and (5) a human-reviewed</w:t>
      </w:r>
      <w:r>
        <w:t xml:space="preserve"> </w:t>
      </w:r>
      <w:r>
        <w:t xml:space="preserve">pilot with real staffing outcomes exists before any ROI claim. The tracked</w:t>
      </w:r>
      <w:r>
        <w:t xml:space="preserve"> </w:t>
      </w:r>
      <w:r>
        <w:t xml:space="preserve">MLflow run and the monitoring trend are necessary evidence for that future</w:t>
      </w:r>
      <w:r>
        <w:t xml:space="preserve"> </w:t>
      </w:r>
      <w:r>
        <w:t xml:space="preserve">decision, not sufficient evidence on their own.</w:t>
      </w:r>
    </w:p>
    <w:p>
      <w:r>
        <w:pict>
          <v:rect style="width:0;height:1.5pt" o:hralign="center" o:hrstd="t" o:hr="t"/>
        </w:pict>
      </w:r>
    </w:p>
    <w:bookmarkEnd w:id="30"/>
    <w:bookmarkStart w:id="37" w:name="_05ecfb03157e5f48e2c89dd40e2034c0b4e9efc"/>
    <w:p>
      <w:pPr>
        <w:pStyle w:val="Heading2"/>
      </w:pPr>
      <w:r>
        <w:t xml:space="preserve">7. Reproducibility guide</w:t>
      </w:r>
    </w:p>
    <w:p>
      <w:pPr>
        <w:pStyle w:val="FirstParagraph"/>
      </w:pPr>
      <w:r>
        <w:t xml:space="preserve">This section is the single authoritative path to regenerate every number,</w:t>
      </w:r>
      <w:r>
        <w:t xml:space="preserve"> </w:t>
      </w:r>
      <w:r>
        <w:t xml:space="preserve">artifact, and endpoint in this report from a local source copy. It intentionally</w:t>
      </w:r>
      <w:r>
        <w:t xml:space="preserve"> </w:t>
      </w:r>
      <w:r>
        <w:t xml:space="preserve">repeats details from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docs/process_flow.md</w:t>
      </w:r>
      <w:r>
        <w:t xml:space="preserve"> </w:t>
      </w:r>
      <w:r>
        <w:t xml:space="preserve">so this report is</w:t>
      </w:r>
      <w:r>
        <w:t xml:space="preserve"> </w:t>
      </w:r>
      <w:r>
        <w:t xml:space="preserve">self-contained.</w:t>
      </w:r>
    </w:p>
    <w:p>
      <w:pPr>
        <w:pStyle w:val="BodyText"/>
      </w:pPr>
      <w:r>
        <w:t xml:space="preserve">All eight notebooks completed in the actual project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. Final checks</w:t>
      </w:r>
      <w:r>
        <w:t xml:space="preserve"> </w:t>
      </w:r>
      <w:r>
        <w:t xml:space="preserve">passed 39/39 tests in a clean local submission copy using that existing</w:t>
      </w:r>
      <w:r>
        <w:t xml:space="preserve"> </w:t>
      </w:r>
      <w:r>
        <w:t xml:space="preserve">environment, without raw CSV,</w:t>
      </w:r>
      <w:r>
        <w:t xml:space="preserve"> </w:t>
      </w:r>
      <w:r>
        <w:rPr>
          <w:rStyle w:val="VerbatimChar"/>
        </w:rPr>
        <w:t xml:space="preserve">mlflow.db</w:t>
      </w:r>
      <w:r>
        <w:t xml:space="preserve">, or editor/cache/archive folders.</w:t>
      </w:r>
      <w:r>
        <w:t xml:space="preserve"> </w:t>
      </w:r>
      <w:r>
        <w:t xml:space="preserve">The copy's tests verify packaged artifacts; they do not rerun the raw-data</w:t>
      </w:r>
      <w:r>
        <w:t xml:space="preserve"> </w:t>
      </w:r>
      <w:r>
        <w:t xml:space="preserve">analysis without its input. This was not a Git clone, new environment,</w:t>
      </w:r>
      <w:r>
        <w:t xml:space="preserve"> </w:t>
      </w:r>
      <w:r>
        <w:t xml:space="preserve">Docker or cloud CI run. The earlier SciPy DLL block no longer reproduces;</w:t>
      </w:r>
      <w:r>
        <w:t xml:space="preserve"> </w:t>
      </w:r>
      <w:r>
        <w:t xml:space="preserve">no policy bypass was used.</w:t>
      </w:r>
    </w:p>
    <w:bookmarkStart w:id="31" w:name="_01327ac02fee2d81b61699821ed5c627b2c929c"/>
    <w:p>
      <w:pPr>
        <w:pStyle w:val="Heading3"/>
      </w:pPr>
      <w:r>
        <w:t xml:space="preserve">7.1 Environment setup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3.12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Place the supplied source file at</w:t>
      </w:r>
      <w:r>
        <w:t xml:space="preserve"> </w:t>
      </w:r>
      <w:r>
        <w:rPr>
          <w:rStyle w:val="VerbatimChar"/>
        </w:rPr>
        <w:t xml:space="preserve">data/raw/issues.csv</w:t>
      </w:r>
      <w:r>
        <w:t xml:space="preserve"> </w:t>
      </w:r>
      <w:r>
        <w:t xml:space="preserve">(never committed to</w:t>
      </w:r>
      <w:r>
        <w:t xml:space="preserve"> </w:t>
      </w:r>
      <w:r>
        <w:t xml:space="preserve">Git; excluded via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bookmarkEnd w:id="31"/>
    <w:bookmarkStart w:id="32" w:name="_387bb635127676e4f883adabe2389b4f32d3b0b"/>
    <w:p>
      <w:pPr>
        <w:pStyle w:val="Heading3"/>
      </w:pPr>
      <w:r>
        <w:t xml:space="preserve">7.2 Regenerate the analysis in order</w:t>
      </w:r>
    </w:p>
    <w:p>
      <w:pPr>
        <w:pStyle w:val="FirstParagraph"/>
      </w:pPr>
      <w:r>
        <w:rPr>
          <w:b/>
          <w:bCs/>
        </w:rPr>
        <w:t xml:space="preserve">Calendar-correction revalidation:</w:t>
      </w:r>
      <w:r>
        <w:t xml:space="preserve"> </w:t>
      </w:r>
      <w:r>
        <w:t xml:space="preserve">with verified Notebook 01/02 inputs,</w:t>
      </w:r>
      <w:r>
        <w:t xml:space="preserve"> </w:t>
      </w:r>
      <w:r>
        <w:t xml:space="preserve">rerun</w:t>
      </w:r>
      <w:r>
        <w:t xml:space="preserve"> </w:t>
      </w:r>
      <w:r>
        <w:rPr>
          <w:b/>
          <w:bCs/>
        </w:rPr>
        <w:t xml:space="preserve">Notebook 03 first</w:t>
      </w:r>
      <w:r>
        <w:t xml:space="preserve">, then dependent notebooks</w:t>
      </w:r>
      <w:r>
        <w:t xml:space="preserve"> </w:t>
      </w:r>
      <w:r>
        <w:rPr>
          <w:b/>
          <w:bCs/>
        </w:rPr>
        <w:t xml:space="preserve">04–08</w:t>
      </w:r>
      <w:r>
        <w:t xml:space="preserve"> </w:t>
      </w:r>
      <w:r>
        <w:t xml:space="preserve">and their</w:t>
      </w:r>
      <w:r>
        <w:t xml:space="preserve"> </w:t>
      </w:r>
      <w:r>
        <w:t xml:space="preserve">exports. For a clean reproduction or changed source/scope, start at</w:t>
      </w:r>
      <w:r>
        <w:t xml:space="preserve"> </w:t>
      </w:r>
      <w:r>
        <w:t xml:space="preserve">Notebook 01. Review authored README, report and narrative metrics against</w:t>
      </w:r>
      <w:r>
        <w:t xml:space="preserve"> </w:t>
      </w:r>
      <w:r>
        <w:t xml:space="preserve">corrected CSVs and selection/tuning records before exporting; format</w:t>
      </w:r>
      <w:r>
        <w:t xml:space="preserve"> </w:t>
      </w:r>
      <w:r>
        <w:t xml:space="preserve">conversion does not update manually written numbers.</w:t>
      </w:r>
    </w:p>
    <w:p>
      <w:pPr>
        <w:pStyle w:val="BodyText"/>
      </w:pPr>
      <w:r>
        <w:t xml:space="preserve">Earlier notebook revalidation notices were removed after all eight notebooks</w:t>
      </w:r>
      <w:r>
        <w:t xml:space="preserve"> </w:t>
      </w:r>
      <w:r>
        <w:t xml:space="preserve">executed and artifact/full-suite verification passed. The earlier clean-copy</w:t>
      </w:r>
      <w:r>
        <w:t xml:space="preserve"> </w:t>
      </w:r>
      <w:r>
        <w:t xml:space="preserve">suite had 39 passing tests; supplemental evidence tests expanded the local</w:t>
      </w:r>
      <w:r>
        <w:t xml:space="preserve"> </w:t>
      </w:r>
      <w:r>
        <w:t xml:space="preserve">suite to 52 passing tests. Notebook 03/04 explanations and the generator</w:t>
      </w:r>
      <w:r>
        <w:t xml:space="preserve"> </w:t>
      </w:r>
      <w:r>
        <w:t xml:space="preserve">template now reflect corrected horizon-specific selection and superseded</w:t>
      </w:r>
      <w:r>
        <w:t xml:space="preserve"> </w:t>
      </w:r>
      <w:r>
        <w:t xml:space="preserve">invalid-baseline tuning claims.</w:t>
      </w:r>
      <w:r>
        <w:t xml:space="preserve"> </w:t>
      </w:r>
      <w:r>
        <w:t xml:space="preserve">Tests require</w:t>
      </w:r>
      <w:r>
        <w:t xml:space="preserve"> </w:t>
      </w:r>
      <w:r>
        <w:rPr>
          <w:rStyle w:val="VerbatimChar"/>
        </w:rPr>
        <w:t xml:space="preserve">forecast_calendar_policy='day_after_history_end_v1'</w:t>
      </w:r>
      <w:r>
        <w:t xml:space="preserve">;</w:t>
      </w:r>
      <w:r>
        <w:t xml:space="preserve"> </w:t>
      </w:r>
      <w:r>
        <w:t xml:space="preserve">all three manifests carry the marker. For future changes, keep any</w:t>
      </w:r>
      <w:r>
        <w:t xml:space="preserve"> </w:t>
      </w:r>
      <w:r>
        <w:t xml:space="preserve">stale-result notices until artifacts and the full suite are verified.</w:t>
      </w:r>
      <w:r>
        <w:t xml:space="preserve"> </w:t>
      </w:r>
      <w:r>
        <w:t xml:space="preserve">The poster displays</w:t>
      </w:r>
      <w:r>
        <w:t xml:space="preserve"> </w:t>
      </w:r>
      <w:r>
        <w:rPr>
          <w:b/>
          <w:bCs/>
        </w:rPr>
        <w:t xml:space="preserve">RE-RUN REQUIRED</w:t>
      </w:r>
      <w:r>
        <w:t xml:space="preserve"> </w:t>
      </w:r>
      <w:r>
        <w:t xml:space="preserve">for missing policy metadata;</w:t>
      </w:r>
      <w:r>
        <w:t xml:space="preserve"> </w:t>
      </w:r>
      <w:r>
        <w:t xml:space="preserve">do not manually relabel old artifacts to bypass that safeguard.</w:t>
      </w:r>
    </w:p>
    <w:p>
      <w:pPr>
        <w:pStyle w:val="BodyText"/>
      </w:pPr>
      <w:r>
        <w:t xml:space="preserve">Run all eight notebooks</w:t>
      </w:r>
      <w:r>
        <w:t xml:space="preserve"> </w:t>
      </w:r>
      <w:r>
        <w:rPr>
          <w:b/>
          <w:bCs/>
        </w:rPr>
        <w:t xml:space="preserve">in numerical order</w:t>
      </w:r>
      <w:r>
        <w:t xml:space="preserve"> </w:t>
      </w:r>
      <w:r>
        <w:t xml:space="preserve">— each is idempotent and</w:t>
      </w:r>
      <w:r>
        <w:t xml:space="preserve"> </w:t>
      </w:r>
      <w:r>
        <w:t xml:space="preserve">re-writes its own artifacts under</w:t>
      </w:r>
      <w:r>
        <w:t xml:space="preserve"> </w:t>
      </w:r>
      <w:r>
        <w:rPr>
          <w:rStyle w:val="VerbatimChar"/>
        </w:rPr>
        <w:t xml:space="preserve">output/issue_helpdesk/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01_data_understanding.ipynb</w:t>
      </w:r>
      <w:r>
        <w:br/>
      </w:r>
      <w:r>
        <w:rPr>
          <w:rStyle w:val="VerbatimChar"/>
        </w:rPr>
        <w:t xml:space="preserve">02_eda_feature_engineering.ipynb</w:t>
      </w:r>
      <w:r>
        <w:br/>
      </w:r>
      <w:r>
        <w:rPr>
          <w:rStyle w:val="VerbatimChar"/>
        </w:rPr>
        <w:t xml:space="preserve">03_model_training_comparison.ipynb</w:t>
      </w:r>
      <w:r>
        <w:br/>
      </w:r>
      <w:r>
        <w:rPr>
          <w:rStyle w:val="VerbatimChar"/>
        </w:rPr>
        <w:t xml:space="preserve">04_explainability_shap_lime_pdp.ipynb</w:t>
      </w:r>
      <w:r>
        <w:br/>
      </w:r>
      <w:r>
        <w:rPr>
          <w:rStyle w:val="VerbatimChar"/>
        </w:rPr>
        <w:t xml:space="preserve">05_bias_audit_fairness_evaluation.ipynb</w:t>
      </w:r>
      <w:r>
        <w:br/>
      </w:r>
      <w:r>
        <w:rPr>
          <w:rStyle w:val="VerbatimChar"/>
        </w:rPr>
        <w:t xml:space="preserve">06_genai_dashboard_mlops.ipynb</w:t>
      </w:r>
      <w:r>
        <w:br/>
      </w:r>
      <w:r>
        <w:rPr>
          <w:rStyle w:val="VerbatimChar"/>
        </w:rPr>
        <w:t xml:space="preserve">07_deployment_monitoring_mlflow.ipynb</w:t>
      </w:r>
      <w:r>
        <w:br/>
      </w:r>
      <w:r>
        <w:rPr>
          <w:rStyle w:val="VerbatimChar"/>
        </w:rPr>
        <w:t xml:space="preserve">08_business_analytics_reporting_roi.ipynb</w:t>
      </w:r>
    </w:p>
    <w:p>
      <w:pPr>
        <w:pStyle w:val="FirstParagraph"/>
      </w:pPr>
      <w:r>
        <w:rPr>
          <w:b/>
          <w:bCs/>
        </w:rPr>
        <w:t xml:space="preserve">Critical requirement:</w:t>
      </w:r>
      <w:r>
        <w:t xml:space="preserve"> </w:t>
      </w:r>
      <w:r>
        <w:t xml:space="preserve">execute every notebook with the project's own</w:t>
      </w:r>
      <w:r>
        <w:t xml:space="preserve"> </w:t>
      </w:r>
      <w:r>
        <w:t xml:space="preserve">Jupyter kernel —</w:t>
      </w:r>
      <w:r>
        <w:t xml:space="preserve"> </w:t>
      </w:r>
      <w:r>
        <w:rPr>
          <w:rStyle w:val="VerbatimChar"/>
        </w:rPr>
        <w:t xml:space="preserve">helpdesk-project-venv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created above</w:t>
      </w:r>
      <w:r>
        <w:t xml:space="preserve"> </w:t>
      </w:r>
      <w:r>
        <w:t xml:space="preserve">registered as a kernel) — not the default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/Anaconda kernelspec that</w:t>
      </w:r>
      <w:r>
        <w:t xml:space="preserve"> </w:t>
      </w:r>
      <w:r>
        <w:t xml:space="preserve">each notebook nominally declares. A joblib-pickled model or a different</w:t>
      </w:r>
      <w:r>
        <w:t xml:space="preserve"> </w:t>
      </w:r>
      <w:r>
        <w:t xml:space="preserve">scipy/statsmodels build under a different interpreter is not guaranteed to</w:t>
      </w:r>
      <w:r>
        <w:t xml:space="preserve"> </w:t>
      </w:r>
      <w:r>
        <w:t xml:space="preserve">unpickle correctly elsewhere. From the command line this looks like: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ipykernel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helpdesk-project-venv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display-name </w:t>
      </w:r>
      <w:r>
        <w:rPr>
          <w:rStyle w:val="StringTok"/>
        </w:rPr>
        <w:t xml:space="preserve">"Python (helpdesk-project-venv)"</w:t>
      </w:r>
      <w:r>
        <w:br/>
      </w:r>
      <w:r>
        <w:rPr>
          <w:rStyle w:val="NormalTok"/>
        </w:rPr>
        <w:t xml:space="preserve">jupyter nbconvert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 notebook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execute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inplace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ExecutePreprocessor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kernel_name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helpdesk-project-venv notebooks\01_data_understanding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ipynb</w:t>
      </w:r>
      <w:r>
        <w:br/>
      </w:r>
      <w:r>
        <w:rPr>
          <w:rStyle w:val="OperatorTok"/>
        </w:rPr>
        <w:t xml:space="preserve">::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repeat through notebooks\08_business_analytics_reporting_roi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ipynb</w:t>
      </w:r>
    </w:p>
    <w:p>
      <w:pPr>
        <w:pStyle w:val="FirstParagraph"/>
      </w:pPr>
      <w:r>
        <w:t xml:space="preserve">For source profiling/forecasting and deck packaging only, from the project root:</w:t>
      </w:r>
    </w:p>
    <w:p>
      <w:pPr>
        <w:pStyle w:val="SourceCode"/>
      </w:pPr>
      <w:r>
        <w:rPr>
          <w:rStyle w:val="NormalTok"/>
        </w:rPr>
        <w:t xml:space="preserve">python presentations\run_volume_forecast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python presentations\generate_presentation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refreshes the forecast/data artifacts and rebuilds both presentation decks</w:t>
      </w:r>
      <w:r>
        <w:t xml:space="preserve"> </w:t>
      </w:r>
      <w:r>
        <w:t xml:space="preserve">without opening Jupyter directly. This shortcut does not replace dependent</w:t>
      </w:r>
      <w:r>
        <w:t xml:space="preserve"> </w:t>
      </w:r>
      <w:r>
        <w:t xml:space="preserve">notebook execution, authored-metric review or full-suite verification.</w:t>
      </w:r>
    </w:p>
    <w:bookmarkEnd w:id="32"/>
    <w:bookmarkStart w:id="33" w:name="_0a8d65bb8185761d69eed0cf9a136836fbf4469"/>
    <w:p>
      <w:pPr>
        <w:pStyle w:val="Heading3"/>
      </w:pPr>
      <w:r>
        <w:t xml:space="preserve">7.3 Regenerate this report</w:t>
      </w:r>
    </w:p>
    <w:p>
      <w:pPr>
        <w:pStyle w:val="FirstParagraph"/>
      </w:pPr>
      <w:r>
        <w:t xml:space="preserve">Pandoc is installed in this workspace at</w:t>
      </w:r>
      <w:r>
        <w:t xml:space="preserve"> </w:t>
      </w:r>
      <w:r>
        <w:rPr>
          <w:rStyle w:val="VerbatimChar"/>
        </w:rPr>
        <w:t xml:space="preserve">%LOCALAPPDATA%\Pandoc\pandoc.exe</w:t>
      </w:r>
      <w:r>
        <w:t xml:space="preserve">. A new terminal may be needed to see the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; alternatively, add its directory for the current PowerShell</w:t>
      </w:r>
      <w:r>
        <w:t xml:space="preserve"> </w:t>
      </w:r>
      <w:r>
        <w:t xml:space="preserve">session before running the exporter: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LOCALAPPDATA</w:t>
      </w:r>
      <w:r>
        <w:rPr>
          <w:rStyle w:val="StringTok"/>
        </w:rPr>
        <w:t xml:space="preserve">\Pandoc;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pandoc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python src\generate_final_report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writes</w:t>
      </w:r>
      <w:r>
        <w:t xml:space="preserve"> </w:t>
      </w:r>
      <w:r>
        <w:rPr>
          <w:rStyle w:val="VerbatimChar"/>
        </w:rPr>
        <w:t xml:space="preserve">output/issue_helpdesk/reports/final_capstone_report.docx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from this same Markdown source (</w:t>
      </w:r>
      <w:r>
        <w:rPr>
          <w:rStyle w:val="VerbatimChar"/>
        </w:rPr>
        <w:t xml:space="preserve">final_capstone_report.md</w:t>
      </w:r>
      <w:r>
        <w:t xml:space="preserve">), so all</w:t>
      </w:r>
      <w:r>
        <w:t xml:space="preserve"> </w:t>
      </w:r>
      <w:r>
        <w:t xml:space="preserve">three formats stay in sync after a successful export. Pandoc is a system</w:t>
      </w:r>
      <w:r>
        <w:t xml:space="preserve"> </w:t>
      </w:r>
      <w:r>
        <w:t xml:space="preserve">dependency, not a Python package. PDF export also requires a compatible</w:t>
      </w:r>
      <w:r>
        <w:t xml:space="preserve"> </w:t>
      </w:r>
      <w:r>
        <w:t xml:space="preserve">Chromium-family browser; use</w:t>
      </w:r>
      <w:r>
        <w:t xml:space="preserve"> </w:t>
      </w:r>
      <w:r>
        <w:rPr>
          <w:rStyle w:val="VerbatimChar"/>
        </w:rPr>
        <w:t xml:space="preserve">--browser</w:t>
      </w:r>
      <w:r>
        <w:t xml:space="preserve"> </w:t>
      </w:r>
      <w:r>
        <w:t xml:space="preserve">with its executable path if</w:t>
      </w:r>
      <w:r>
        <w:t xml:space="preserve"> </w:t>
      </w:r>
      <w:r>
        <w:t xml:space="preserve">automatic detection fails. The exporter uses an isolated browser profile,</w:t>
      </w:r>
      <w:r>
        <w:t xml:space="preserve"> </w:t>
      </w:r>
      <w:r>
        <w:t xml:space="preserve">verifies the generated PDF and fails explicitly if a required browser or</w:t>
      </w:r>
      <w:r>
        <w:t xml:space="preserve"> </w:t>
      </w:r>
      <w:r>
        <w:t xml:space="preserve">PDF is missing.</w:t>
      </w:r>
      <w:r>
        <w:t xml:space="preserve"> </w:t>
      </w:r>
      <w:r>
        <w:rPr>
          <w:rStyle w:val="VerbatimChar"/>
        </w:rPr>
        <w:t xml:space="preserve">--skip-pdf</w:t>
      </w:r>
      <w:r>
        <w:t xml:space="preserve"> </w:t>
      </w:r>
      <w:r>
        <w:t xml:space="preserve">requests an intentional DOCX-only export, not</w:t>
      </w:r>
      <w:r>
        <w:t xml:space="preserve"> </w:t>
      </w:r>
      <w:r>
        <w:t xml:space="preserve">a successful PDF export. These checks verify packaging, not corrected</w:t>
      </w:r>
      <w:r>
        <w:t xml:space="preserve"> </w:t>
      </w:r>
      <w:r>
        <w:t xml:space="preserve">forecast results.</w:t>
      </w:r>
    </w:p>
    <w:bookmarkEnd w:id="33"/>
    <w:bookmarkStart w:id="34" w:name="_4e4c6e025c1cc4d90e81fd652b55669bcf7a3dd"/>
    <w:p>
      <w:pPr>
        <w:pStyle w:val="Heading3"/>
      </w:pPr>
      <w:r>
        <w:t xml:space="preserve">7.4 Run the deployment app</w:t>
      </w:r>
    </w:p>
    <w:p>
      <w:pPr>
        <w:pStyle w:val="SourceCode"/>
      </w:pPr>
      <w:r>
        <w:rPr>
          <w:rStyle w:val="NormalTok"/>
        </w:rPr>
        <w:t xml:space="preserve">uvicorn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reload</w:t>
      </w:r>
    </w:p>
    <w:p>
      <w:pPr>
        <w:pStyle w:val="FirstParagraph"/>
      </w:pPr>
      <w:r>
        <w:t xml:space="preserve">then request</w:t>
      </w:r>
      <w:r>
        <w:t xml:space="preserve"> </w:t>
      </w:r>
      <w:r>
        <w:rPr>
          <w:rStyle w:val="VerbatimChar"/>
        </w:rPr>
        <w:t xml:space="preserve">http://127.0.0.1:8000/health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http://127.0.0.1:8000/model/metadata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http://127.0.0.1:8000/forecast?horizon_days=30</w:t>
      </w:r>
      <w:r>
        <w:t xml:space="preserve">. The app requires</w:t>
      </w:r>
      <w:r>
        <w:t xml:space="preserve"> </w:t>
      </w:r>
      <w:r>
        <w:rPr>
          <w:rStyle w:val="VerbatimChar"/>
        </w:rPr>
        <w:t xml:space="preserve">models/final_volume_forecast_model.joblib</w:t>
      </w:r>
      <w:r>
        <w:t xml:space="preserve"> </w:t>
      </w:r>
      <w:r>
        <w:t xml:space="preserve">and the canonical</w:t>
      </w:r>
      <w:r>
        <w:t xml:space="preserve"> </w:t>
      </w:r>
      <w:r>
        <w:rPr>
          <w:rStyle w:val="VerbatimChar"/>
        </w:rPr>
        <w:t xml:space="preserve">daily_ticket_counts.csv</w:t>
      </w:r>
      <w:r>
        <w:t xml:space="preserve"> </w:t>
      </w:r>
      <w:r>
        <w:t xml:space="preserve">(produced by notebook 01/03) to already exist —</w:t>
      </w:r>
      <w:r>
        <w:t xml:space="preserve"> </w:t>
      </w:r>
      <w:r>
        <w:t xml:space="preserve">run step 7.2 first if either is missing.</w:t>
      </w:r>
    </w:p>
    <w:bookmarkEnd w:id="34"/>
    <w:bookmarkStart w:id="35" w:name="_8c87ffa3a1cf892e5831b21c542aca743adb62f"/>
    <w:p>
      <w:pPr>
        <w:pStyle w:val="Heading3"/>
      </w:pPr>
      <w:r>
        <w:t xml:space="preserve">7.5 Run in Docker</w:t>
      </w:r>
    </w:p>
    <w:p>
      <w:pPr>
        <w:pStyle w:val="SourceCode"/>
      </w:pPr>
      <w:r>
        <w:rPr>
          <w:rStyle w:val="CommentTok"/>
        </w:rPr>
        <w:t xml:space="preserve"># Lightweight contract-test image (requirements-test.txt only)</w:t>
      </w:r>
      <w:r>
        <w:br/>
      </w:r>
      <w:r>
        <w:rPr>
          <w:rStyle w:val="NormalTok"/>
        </w:rPr>
        <w:t xml:space="preserve">docker 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issues-capstone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docker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issues-capstone</w:t>
      </w:r>
      <w:r>
        <w:br/>
      </w:r>
      <w:r>
        <w:br/>
      </w:r>
      <w:r>
        <w:rPr>
          <w:rStyle w:val="CommentTok"/>
        </w:rPr>
        <w:t xml:space="preserve"># Full analysis image (requirements.txt; needed to regenerate notebooks/app)</w:t>
      </w:r>
      <w:r>
        <w:br/>
      </w:r>
      <w:r>
        <w:rPr>
          <w:rStyle w:val="NormalTok"/>
        </w:rPr>
        <w:t xml:space="preserve">docker build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 analysis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issues-capstone-analysis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docker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PWD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\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\raw</w:t>
      </w:r>
      <w:r>
        <w:rPr>
          <w:rStyle w:val="OperatorTok"/>
        </w:rPr>
        <w:t xml:space="preserve">:/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PWD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\output</w:t>
      </w:r>
      <w:r>
        <w:rPr>
          <w:rStyle w:val="OperatorTok"/>
        </w:rPr>
        <w:t xml:space="preserve">:/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output issues-capstone-analysis `</w:t>
      </w:r>
      <w:r>
        <w:br/>
      </w:r>
      <w:r>
        <w:rPr>
          <w:rStyle w:val="NormalTok"/>
        </w:rPr>
        <w:t xml:space="preserve">  python presentations\run_volume_forecast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The lightweight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image does not install the full analysis/API stack,</w:t>
      </w:r>
      <w:r>
        <w:t xml:space="preserve"> </w:t>
      </w:r>
      <w:r>
        <w:t xml:space="preserve">and Docker excludes generated output from its build context. Tests needing</w:t>
      </w:r>
      <w:r>
        <w:t xml:space="preserve"> </w:t>
      </w:r>
      <w:r>
        <w:t xml:space="preserve">missing dependencies or artifacts therefore skip. In verified CI run #10,</w:t>
      </w:r>
      <w:r>
        <w:t xml:space="preserve"> </w:t>
      </w:r>
      <w:r>
        <w:t xml:space="preserve">the image built and ran successfully: 52 tests discovered, 33 passed and</w:t>
      </w:r>
      <w:r>
        <w:t xml:space="preserve"> </w:t>
      </w:r>
      <w:r>
        <w:t xml:space="preserve">19 skipped. The preceding Python job discovered 52, with 44 passed and</w:t>
      </w:r>
      <w:r>
        <w:t xml:space="preserve"> </w:t>
      </w:r>
      <w:r>
        <w:t xml:space="preserve">8 skipped. This verifies the lightweight test image, not execution of the</w:t>
      </w:r>
      <w:r>
        <w:t xml:space="preserve"> </w:t>
      </w:r>
      <w:r>
        <w:t xml:space="preserve">full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 </w:t>
      </w:r>
      <w:r>
        <w:t xml:space="preserve">target, raw-data notebook reproduction or containerized API serving.</w:t>
      </w:r>
    </w:p>
    <w:bookmarkEnd w:id="35"/>
    <w:bookmarkStart w:id="36" w:name="_028b36ba210afa9b9b2382e5103928340708695"/>
    <w:p>
      <w:pPr>
        <w:pStyle w:val="Heading3"/>
      </w:pPr>
      <w:r>
        <w:t xml:space="preserve">7.6 Run the full test suite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unittest discover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tests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pPr>
        <w:pStyle w:val="FirstParagraph"/>
      </w:pPr>
      <w:r>
        <w:t xml:space="preserve">The earlier suite passed</w:t>
      </w:r>
      <w:r>
        <w:t xml:space="preserve"> </w:t>
      </w:r>
      <w:r>
        <w:rPr>
          <w:b/>
          <w:bCs/>
        </w:rPr>
        <w:t xml:space="preserve">39/39 tests in a clean LOCAL submission copy</w:t>
      </w:r>
      <w:r>
        <w:t xml:space="preserve"> </w:t>
      </w:r>
      <w:r>
        <w:t xml:space="preserve">using the existing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. The copy omitted raw CSV,</w:t>
      </w:r>
      <w:r>
        <w:t xml:space="preserve"> </w:t>
      </w:r>
      <w:r>
        <w:rPr>
          <w:rStyle w:val="VerbatimChar"/>
        </w:rPr>
        <w:t xml:space="preserve">mlflow.db</w:t>
      </w:r>
      <w:r>
        <w:t xml:space="preserve">, and editor/cache/archive</w:t>
      </w:r>
      <w:r>
        <w:t xml:space="preserve"> </w:t>
      </w:r>
      <w:r>
        <w:t xml:space="preserve">folders; it was not a Git clone or a new dependency environment.</w:t>
      </w:r>
      <w:r>
        <w:t xml:space="preserve"> </w:t>
      </w:r>
      <w:r>
        <w:t xml:space="preserve">All eight notebooks had already executed with the real kernel and source</w:t>
      </w:r>
      <w:r>
        <w:t xml:space="preserve"> </w:t>
      </w:r>
      <w:r>
        <w:t xml:space="preserve">data in the working project. Final tests include calendar-policy artifact</w:t>
      </w:r>
      <w:r>
        <w:t xml:space="preserve"> </w:t>
      </w:r>
      <w:r>
        <w:t xml:space="preserve">contracts and API checks with the persisted model, not only estimator</w:t>
      </w:r>
      <w:r>
        <w:t xml:space="preserve"> </w:t>
      </w:r>
      <w:r>
        <w:t xml:space="preserve">doubles. This is local package validation, not Docker/cloud CI or a</w:t>
      </w:r>
      <w:r>
        <w:t xml:space="preserve"> </w:t>
      </w:r>
      <w:r>
        <w:t xml:space="preserve">raw-data rerun inside the submission copy.</w:t>
      </w:r>
    </w:p>
    <w:p>
      <w:pPr>
        <w:pStyle w:val="BodyText"/>
      </w:pPr>
      <w:r>
        <w:t xml:space="preserve">After supplemental source, sensitivity and ETS diagnostics were added,</w:t>
      </w:r>
      <w:r>
        <w:t xml:space="preserve"> </w:t>
      </w:r>
      <w:r>
        <w:t xml:space="preserve">the expanded local suite passed</w:t>
      </w:r>
      <w:r>
        <w:t xml:space="preserve"> </w:t>
      </w:r>
      <w:r>
        <w:rPr>
          <w:b/>
          <w:bCs/>
        </w:rPr>
        <w:t xml:space="preserve">52 tests without skips</w:t>
      </w:r>
      <w:r>
        <w:t xml:space="preserve">. Separately,</w:t>
      </w:r>
      <w:r>
        <w:t xml:space="preserve"> </w:t>
      </w:r>
      <w:r>
        <w:t xml:space="preserve">GitHub Actions run #10 passed its Python and Docker jobs with the skip</w:t>
      </w:r>
      <w:r>
        <w:t xml:space="preserve"> </w:t>
      </w:r>
      <w:r>
        <w:t xml:space="preserve">counts reported above. Passing lightweight CI must not be described as</w:t>
      </w:r>
      <w:r>
        <w:t xml:space="preserve"> </w:t>
      </w:r>
      <w:r>
        <w:t xml:space="preserve">52 executed tests passing in each job or full analytical reproduction.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_91087bc70f97d9006249d0f6a7fd91b5de26284"/>
    <w:p>
      <w:pPr>
        <w:pStyle w:val="Heading2"/>
      </w:pPr>
      <w:r>
        <w:t xml:space="preserve">8. Final presentation and communication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Technical deck:</w:t>
      </w:r>
      <w:r>
        <w:t xml:space="preserve"> </w:t>
      </w:r>
      <w:r>
        <w:rPr>
          <w:rStyle w:val="VerbatimChar"/>
        </w:rPr>
        <w:t xml:space="preserve">presentations/technical_capstone.pptx</w:t>
      </w:r>
      <w:r>
        <w:t xml:space="preserve"> </w:t>
      </w:r>
      <w:r>
        <w:t xml:space="preserve">(also packaged at</w:t>
      </w:r>
      <w:r>
        <w:t xml:space="preserve"> </w:t>
      </w:r>
      <w:r>
        <w:rPr>
          <w:rStyle w:val="VerbatimChar"/>
        </w:rPr>
        <w:t xml:space="preserve">presentations/technical_presentation.pptx</w:t>
      </w:r>
      <w:r>
        <w:t xml:space="preserve">),</w:t>
      </w:r>
      <w:r>
        <w:t xml:space="preserve"> </w:t>
      </w:r>
      <w:r>
        <w:t xml:space="preserve">built by</w:t>
      </w:r>
      <w:r>
        <w:t xml:space="preserve"> </w:t>
      </w:r>
      <w:r>
        <w:rPr>
          <w:rStyle w:val="VerbatimChar"/>
        </w:rPr>
        <w:t xml:space="preserve">src/generate_capstone_decks.py::build_all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Business deck:</w:t>
      </w:r>
      <w:r>
        <w:t xml:space="preserve"> </w:t>
      </w:r>
      <w:r>
        <w:rPr>
          <w:rStyle w:val="VerbatimChar"/>
        </w:rPr>
        <w:t xml:space="preserve">presentations/business_capstone.pptx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Authored technical narrative:</w:t>
      </w:r>
      <w:r>
        <w:t xml:space="preserve"> </w:t>
      </w:r>
      <w:r>
        <w:rPr>
          <w:rStyle w:val="VerbatimChar"/>
        </w:rPr>
        <w:t xml:space="preserve">presentations/technical_presentation.md</w:t>
      </w:r>
      <w:r>
        <w:t xml:space="preserve"> </w:t>
      </w:r>
      <w:r>
        <w:t xml:space="preserve">(a slide-by-slide companion, cross-referenced from this report rather than</w:t>
      </w:r>
      <w:r>
        <w:t xml:space="preserve"> </w:t>
      </w:r>
      <w:r>
        <w:t xml:space="preserve">duplicated verbatim).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This report</w:t>
      </w:r>
      <w:r>
        <w:t xml:space="preserve"> </w:t>
      </w:r>
      <w:r>
        <w:t xml:space="preserve">is the consolidated, rubric-aligned written deliverable</w:t>
      </w:r>
      <w:r>
        <w:t xml:space="preserve"> </w:t>
      </w:r>
      <w:r>
        <w:t xml:space="preserve">tying together all of the above; see</w:t>
      </w:r>
      <w:r>
        <w:t xml:space="preserve"> </w:t>
      </w:r>
      <w:r>
        <w:rPr>
          <w:rStyle w:val="VerbatimChar"/>
        </w:rPr>
        <w:t xml:space="preserve">src/generate_final_report.py</w:t>
      </w:r>
      <w:r>
        <w:t xml:space="preserve"> </w:t>
      </w:r>
      <w:r>
        <w:t xml:space="preserve">for the</w:t>
      </w:r>
      <w:r>
        <w:t xml:space="preserve"> </w:t>
      </w:r>
      <w:r>
        <w:t xml:space="preserve">reproducible DOCX/PDF export described in §7.3.</w:t>
      </w:r>
    </w:p>
    <w:p>
      <w:pPr>
        <w:pStyle w:val="FirstParagraph"/>
      </w:pPr>
      <w:r>
        <w:t xml:space="preserve">Both decks separate validation from test results, disclose forecast</w:t>
      </w:r>
      <w:r>
        <w:t xml:space="preserve"> </w:t>
      </w:r>
      <w:r>
        <w:t xml:space="preserve">uncertainty and interval coverage, and explicitly withhold ROI/current-service</w:t>
      </w:r>
      <w:r>
        <w:t xml:space="preserve"> </w:t>
      </w:r>
      <w:r>
        <w:t xml:space="preserve">claims that the available data cannot support.</w:t>
      </w:r>
    </w:p>
    <w:p>
      <w:pPr>
        <w:pStyle w:val="BodyText"/>
      </w:pPr>
      <w:r>
        <w:t xml:space="preserve">Technical-slide clipping has been fixed, and corrected deck/poster exports</w:t>
      </w:r>
      <w:r>
        <w:t xml:space="preserve"> </w:t>
      </w:r>
      <w:r>
        <w:t xml:space="preserve">have been regenerated without stale revalidation warnings. The canonical</w:t>
      </w:r>
      <w:r>
        <w:t xml:space="preserve"> </w:t>
      </w:r>
      <w:r>
        <w:t xml:space="preserve">technical/business decks contain</w:t>
      </w:r>
      <w:r>
        <w:t xml:space="preserve"> </w:t>
      </w:r>
      <w:r>
        <w:rPr>
          <w:b/>
          <w:bCs/>
        </w:rPr>
        <w:t xml:space="preserve">12/10 slides</w:t>
      </w:r>
      <w:r>
        <w:t xml:space="preserve">, respectively, with no</w:t>
      </w:r>
      <w:r>
        <w:t xml:space="preserve"> </w:t>
      </w:r>
      <w:r>
        <w:t xml:space="preserve">off-slide shapes. Final report DOCX and PDF have been regenerated from</w:t>
      </w:r>
      <w:r>
        <w:t xml:space="preserve"> </w:t>
      </w:r>
      <w:r>
        <w:t xml:space="preserve">the corrected source using installed Pandoc and an isolated Edge profile,</w:t>
      </w:r>
      <w:r>
        <w:t xml:space="preserve"> </w:t>
      </w:r>
      <w:r>
        <w:t xml:space="preserve">reflecting the XGBoost 7-day/ETS 30-day results. Final</w:t>
      </w:r>
      <w:r>
        <w:t xml:space="preserve"> </w:t>
      </w:r>
      <w:r>
        <w:t xml:space="preserve">visual/instructor review remains separate from the</w:t>
      </w:r>
      <w:r>
        <w:t xml:space="preserve"> </w:t>
      </w:r>
      <w:r>
        <w:t xml:space="preserve">successful analysis/test run.</w:t>
      </w:r>
    </w:p>
    <w:p>
      <w:pPr>
        <w:pStyle w:val="BodyText"/>
      </w:pPr>
      <w:r>
        <w:t xml:space="preserve">All active presentation files are under root</w:t>
      </w:r>
      <w:r>
        <w:t xml:space="preserve"> </w:t>
      </w:r>
      <w:r>
        <w:rPr>
          <w:rStyle w:val="VerbatimChar"/>
        </w:rPr>
        <w:t xml:space="preserve">presentations</w:t>
      </w:r>
      <w:r>
        <w:t xml:space="preserve">.</w:t>
      </w:r>
      <w:r>
        <w:t xml:space="preserve"> </w:t>
      </w:r>
      <w:r>
        <w:t xml:space="preserve">Current analysis outputs, the virtual environment,</w:t>
      </w:r>
      <w:r>
        <w:t xml:space="preserve"> </w:t>
      </w:r>
      <w:r>
        <w:t xml:space="preserve">caches and local MLflow records are retained.</w:t>
      </w:r>
    </w:p>
    <w:p>
      <w:r>
        <w:pict>
          <v:rect style="width:0;height:1.5pt" o:hralign="center" o:hrstd="t" o:hr="t"/>
        </w:pict>
      </w:r>
    </w:p>
    <w:bookmarkEnd w:id="38"/>
    <w:bookmarkStart w:id="39" w:name="_8ea063578e684363d3a8ef227562dd4a276347d"/>
    <w:p>
      <w:pPr>
        <w:pStyle w:val="Heading2"/>
      </w:pPr>
      <w:r>
        <w:t xml:space="preserve">9. GitHub profile and repository readiness</w:t>
      </w:r>
    </w:p>
    <w:p>
      <w:pPr>
        <w:pStyle w:val="FirstParagraph"/>
      </w:pPr>
      <w:r>
        <w:t xml:space="preserve">The local workspace is organized as a reusable pipeline: eight</w:t>
      </w:r>
      <w:r>
        <w:t xml:space="preserve"> </w:t>
      </w:r>
      <w:r>
        <w:t xml:space="preserve">sequentially-runnable notebooks, a shared</w:t>
      </w:r>
      <w:r>
        <w:t xml:space="preserve"> </w:t>
      </w:r>
      <w:r>
        <w:rPr>
          <w:rStyle w:val="VerbatimChar"/>
        </w:rPr>
        <w:t xml:space="preserve">src/issues_capstone.py</w:t>
      </w:r>
      <w:r>
        <w:t xml:space="preserve"> </w:t>
      </w:r>
      <w:r>
        <w:t xml:space="preserve">module,</w:t>
      </w:r>
      <w:r>
        <w:t xml:space="preserve"> </w:t>
      </w:r>
      <w:r>
        <w:rPr>
          <w:rStyle w:val="VerbatimChar"/>
        </w:rPr>
        <w:t xml:space="preserve">configs/project_config.yaml</w:t>
      </w:r>
      <w:r>
        <w:t xml:space="preserve">, full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 pinned lightweight</w:t>
      </w:r>
      <w:r>
        <w:t xml:space="preserve"> </w:t>
      </w:r>
      <w:r>
        <w:rPr>
          <w:rStyle w:val="VerbatimChar"/>
        </w:rPr>
        <w:t xml:space="preserve">requirements-test.txt</w:t>
      </w:r>
      <w:r>
        <w:t xml:space="preserve"> </w:t>
      </w:r>
      <w:r>
        <w:t xml:space="preserve">dependencies, a Docker</w:t>
      </w:r>
      <w:r>
        <w:t xml:space="preserve"> </w:t>
      </w:r>
      <w:r>
        <w:rPr>
          <w:rStyle w:val="VerbatimChar"/>
        </w:rPr>
        <w:t xml:space="preserve">test</w:t>
      </w:r>
      <w:r>
        <w:t xml:space="preserve">/</w:t>
      </w:r>
      <w:r>
        <w:rPr>
          <w:rStyle w:val="VerbatimChar"/>
        </w:rPr>
        <w:t xml:space="preserve">analysis</w:t>
      </w:r>
      <w:r>
        <w:t xml:space="preserve"> </w:t>
      </w:r>
      <w:r>
        <w:t xml:space="preserve">multi-stage build,</w:t>
      </w:r>
      <w:r>
        <w:t xml:space="preserve"> </w:t>
      </w:r>
      <w:r>
        <w:t xml:space="preserve">a GitHub Actions CI workflow, and this report.</w:t>
      </w:r>
    </w:p>
    <w:p>
      <w:pPr>
        <w:pStyle w:val="BodyText"/>
      </w:pPr>
      <w:r>
        <w:rPr>
          <w:b/>
          <w:bCs/>
        </w:rPr>
        <w:t xml:space="preserve">Source identity verified; coverage and mirror licensing still open:</w:t>
      </w:r>
      <w:r>
        <w:t xml:space="preserve"> </w:t>
      </w:r>
      <w:r>
        <w:t xml:space="preserve">local bytes match the downloaded Kaggle v1 file and Mendeley v2's published</w:t>
      </w:r>
      <w:r>
        <w:t xml:space="preserve"> </w:t>
      </w:r>
      <w:r>
        <w:t xml:space="preserve">digest/size (§2). The source description's early-date discrepancy is not</w:t>
      </w:r>
      <w:r>
        <w:t xml:space="preserve"> </w:t>
      </w:r>
      <w:r>
        <w:t xml:space="preserve">resolved by identity. The Kaggle CC0 label conflicts with original CC BY 4.0;</w:t>
      </w:r>
      <w:r>
        <w:t xml:space="preserve"> </w:t>
      </w:r>
      <w:r>
        <w:t xml:space="preserve">retain the original attribution and license. Keep raw data excluded and</w:t>
      </w:r>
      <w:r>
        <w:t xml:space="preserve"> </w:t>
      </w:r>
      <w:r>
        <w:t xml:space="preserve">review derived content, third-party rights and privacy.</w:t>
      </w:r>
    </w:p>
    <w:p>
      <w:pPr>
        <w:pStyle w:val="BodyText"/>
      </w:pPr>
      <w:r>
        <w:rPr>
          <w:b/>
          <w:bCs/>
        </w:rPr>
        <w:t xml:space="preserve">Published repository:</w:t>
      </w:r>
      <w:r>
        <w:t xml:space="preserve"> </w:t>
      </w:r>
      <w:hyperlink r:id="rId9">
        <w:r>
          <w:rPr>
            <w:rStyle w:val="Hyperlink"/>
          </w:rPr>
          <w:t xml:space="preserve">https://github.com/iristacey/Heldpdesk_SLA_VolForecast_AIM_capstone</w:t>
        </w:r>
      </w:hyperlink>
    </w:p>
    <w:p>
      <w:pPr>
        <w:pStyle w:val="BodyText"/>
      </w:pPr>
      <w:r>
        <w:rPr>
          <w:b/>
          <w:bCs/>
        </w:rPr>
        <w:t xml:space="preserve">Verified CI evidence:</w:t>
      </w:r>
      <w:r>
        <w:t xml:space="preserve"> </w:t>
      </w:r>
      <w:hyperlink r:id="rId11">
        <w:r>
          <w:rPr>
            <w:rStyle w:val="Hyperlink"/>
          </w:rPr>
          <w:t xml:space="preserve">run #10</w:t>
        </w:r>
      </w:hyperlink>
      <w:r>
        <w:t xml:space="preserve"> </w:t>
      </w:r>
      <w:r>
        <w:t xml:space="preserve">completed successfully on 30 September 2026 UTC (1 October locally), for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f02b76854f8d27fed5d37b92ed032d6362088399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  <w:r>
        <w:t xml:space="preserve"> </w:t>
      </w:r>
      <w:r>
        <w:t xml:space="preserve">The Python job passed 44 tests with 8 skipped; the Docker job built the</w:t>
      </w:r>
      <w:r>
        <w:t xml:space="preserve"> </w:t>
      </w:r>
      <w:r>
        <w:t xml:space="preserve">lightweight image and passed 33 tests with 19 skipped. Both discovered</w:t>
      </w:r>
      <w:r>
        <w:t xml:space="preserve"> </w:t>
      </w:r>
      <w:r>
        <w:t xml:space="preserve">52 tests and reported no failures. This evidence applies to that commit;</w:t>
      </w:r>
      <w:r>
        <w:t xml:space="preserve"> </w:t>
      </w:r>
      <w:r>
        <w:t xml:space="preserve">later uploads should be checked against their own Actions runs.</w:t>
      </w:r>
    </w:p>
    <w:p>
      <w:pPr>
        <w:pStyle w:val="BodyText"/>
      </w:pPr>
      <w:r>
        <w:rPr>
          <w:b/>
          <w:bCs/>
        </w:rPr>
        <w:t xml:space="preserve">Remaining scope:</w:t>
      </w:r>
      <w:r>
        <w:t xml:space="preserve"> </w:t>
      </w:r>
      <w:r>
        <w:t xml:space="preserve">full-analysis reproduction in a fresh dependency</w:t>
      </w:r>
      <w:r>
        <w:t xml:space="preserve"> </w:t>
      </w:r>
      <w:r>
        <w:t xml:space="preserve">environment, the full Docker analysis target, containerized API serving,</w:t>
      </w:r>
      <w:r>
        <w:t xml:space="preserve"> </w:t>
      </w:r>
      <w:r>
        <w:t xml:space="preserve">current-data evaluation and instructor approval are not established.</w:t>
      </w:r>
      <w:r>
        <w:t xml:space="preserve"> </w:t>
      </w:r>
      <w:r>
        <w:t xml:space="preserve">No local Docker installation is claimed; the successful container run</w:t>
      </w:r>
      <w:r>
        <w:t xml:space="preserve"> </w:t>
      </w:r>
      <w:r>
        <w:t xml:space="preserve">occurred on GitHub's runner. This corrected report and its refreshed</w:t>
      </w:r>
      <w:r>
        <w:t xml:space="preserve"> </w:t>
      </w:r>
      <w:r>
        <w:t xml:space="preserve">exports must be uploaded to replace the previous published report versions.</w:t>
      </w:r>
    </w:p>
    <w:p>
      <w:r>
        <w:pict>
          <v:rect style="width:0;height:1.5pt" o:hralign="center" o:hrstd="t" o:hr="t"/>
        </w:pict>
      </w:r>
    </w:p>
    <w:bookmarkEnd w:id="39"/>
    <w:bookmarkStart w:id="41" w:name="_fab4691e74045f186be82d520627971610f453f"/>
    <w:p>
      <w:pPr>
        <w:pStyle w:val="Heading2"/>
      </w:pPr>
      <w:r>
        <w:t xml:space="preserve">10. Limitations and responsible use</w:t>
      </w:r>
    </w:p>
    <w:p>
      <w:pPr>
        <w:pStyle w:val="FirstParagraph"/>
      </w:pPr>
      <w:r>
        <w:t xml:space="preserve">This project is an academic capstone prototype. It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used to:</w:t>
      </w:r>
    </w:p>
    <w:p>
      <w:pPr>
        <w:pStyle w:val="Compact"/>
        <w:numPr>
          <w:ilvl w:val="0"/>
          <w:numId w:val="1007"/>
        </w:numPr>
      </w:pPr>
      <w:r>
        <w:t xml:space="preserve">certify current or contractual SLA compliance;</w:t>
      </w:r>
    </w:p>
    <w:p>
      <w:pPr>
        <w:pStyle w:val="Compact"/>
        <w:numPr>
          <w:ilvl w:val="0"/>
          <w:numId w:val="1007"/>
        </w:numPr>
      </w:pPr>
      <w:r>
        <w:t xml:space="preserve">make live staffing, hiring, or budget decisions;</w:t>
      </w:r>
    </w:p>
    <w:p>
      <w:pPr>
        <w:pStyle w:val="Compact"/>
        <w:numPr>
          <w:ilvl w:val="0"/>
          <w:numId w:val="1007"/>
        </w:numPr>
      </w:pPr>
      <w:r>
        <w:t xml:space="preserve">represent, alone, evidence of protected-group fairness (no approved</w:t>
      </w:r>
      <w:r>
        <w:t xml:space="preserve"> </w:t>
      </w:r>
      <w:r>
        <w:t xml:space="preserve">protected attributes exist in this dataset); or</w:t>
      </w:r>
    </w:p>
    <w:p>
      <w:pPr>
        <w:pStyle w:val="Compact"/>
        <w:numPr>
          <w:ilvl w:val="0"/>
          <w:numId w:val="1007"/>
        </w:numPr>
      </w:pPr>
      <w:r>
        <w:t xml:space="preserve">represent current help-desk conditions (the source data ends March 2023).</w:t>
      </w:r>
    </w:p>
    <w:p>
      <w:pPr>
        <w:pStyle w:val="FirstParagraph"/>
      </w:pPr>
      <w:r>
        <w:t xml:space="preserve">Before any real-world application:</w:t>
      </w:r>
    </w:p>
    <w:p>
      <w:pPr>
        <w:pStyle w:val="Compact"/>
        <w:numPr>
          <w:ilvl w:val="0"/>
          <w:numId w:val="1008"/>
        </w:numPr>
      </w:pPr>
      <w:r>
        <w:t xml:space="preserve">Recheck source identity after any input change with</w:t>
      </w:r>
      <w:r>
        <w:t xml:space="preserve"> </w:t>
      </w:r>
      <w:r>
        <w:rPr>
          <w:rStyle w:val="VerbatimChar"/>
        </w:rPr>
        <w:t xml:space="preserve">python -m src.verify_dataset_source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--download-kaggle</w:t>
      </w:r>
      <w:r>
        <w:t xml:space="preserve"> </w:t>
      </w:r>
      <w:r>
        <w:t xml:space="preserve">for a fresh</w:t>
      </w:r>
      <w:r>
        <w:t xml:space="preserve"> </w:t>
      </w:r>
      <w:r>
        <w:t xml:space="preserve">pinned mirror comparison. Preserve the evidence in §2, resolve the</w:t>
      </w:r>
      <w:r>
        <w:t xml:space="preserve"> </w:t>
      </w:r>
      <w:r>
        <w:t xml:space="preserve">license-label discrepancy, and review privacy. Obtain provider evidence</w:t>
      </w:r>
      <w:r>
        <w:t xml:space="preserve"> </w:t>
      </w:r>
      <w:r>
        <w:t xml:space="preserve">for the date-range mismatch and completeness assumption; the sensitivity</w:t>
      </w:r>
      <w:r>
        <w:t xml:space="preserve"> </w:t>
      </w:r>
      <w:r>
        <w:t xml:space="preserve">test in §3 does not certify coverage.</w:t>
      </w:r>
    </w:p>
    <w:p>
      <w:pPr>
        <w:pStyle w:val="Compact"/>
        <w:numPr>
          <w:ilvl w:val="0"/>
          <w:numId w:val="1008"/>
        </w:numPr>
      </w:pPr>
      <w:r>
        <w:t xml:space="preserve">Obtain service-owner approval for the SLA priority mapping, thresholds,</w:t>
      </w:r>
      <w:r>
        <w:t xml:space="preserve"> </w:t>
      </w:r>
      <w:r>
        <w:rPr>
          <w:rStyle w:val="VerbatimChar"/>
        </w:rPr>
        <w:t xml:space="preserve">Done</w:t>
      </w:r>
      <w:r>
        <w:t xml:space="preserve">-eligibility rule, and elapsed-duration clock definition, if this</w:t>
      </w:r>
      <w:r>
        <w:t xml:space="preserve"> </w:t>
      </w:r>
      <w:r>
        <w:t xml:space="preserve">analysis is ever handed to a real help desk team. There is no external</w:t>
      </w:r>
      <w:r>
        <w:t xml:space="preserve"> </w:t>
      </w:r>
      <w:r>
        <w:t xml:space="preserve">service owner for this academic capstone, so the mapping is used as a</w:t>
      </w:r>
      <w:r>
        <w:t xml:space="preserve"> </w:t>
      </w:r>
      <w:r>
        <w:t xml:space="preserve">stated analytical assumption throughout this report rather than</w:t>
      </w:r>
      <w:r>
        <w:t xml:space="preserve"> </w:t>
      </w:r>
      <w:r>
        <w:t xml:space="preserve">verified policy.</w:t>
      </w:r>
    </w:p>
    <w:p>
      <w:pPr>
        <w:pStyle w:val="Compact"/>
        <w:numPr>
          <w:ilvl w:val="0"/>
          <w:numId w:val="1008"/>
        </w:numPr>
      </w:pPr>
      <w:r>
        <w:t xml:space="preserve">Re-run the selected forecast method on current, representative data and a</w:t>
      </w:r>
      <w:r>
        <w:t xml:space="preserve"> </w:t>
      </w:r>
      <w:r>
        <w:t xml:space="preserve">genuinely future holdout, with horizon-specific tolerances agreed in</w:t>
      </w:r>
      <w:r>
        <w:t xml:space="preserve"> </w:t>
      </w:r>
      <w:r>
        <w:t xml:space="preserve">advance, once a newer extract becomes available. The source data ends</w:t>
      </w:r>
      <w:r>
        <w:t xml:space="preserve"> </w:t>
      </w:r>
      <w:r>
        <w:t xml:space="preserve">March 2023, so this step cannot be run within the current scope; the</w:t>
      </w:r>
      <w:r>
        <w:t xml:space="preserve"> </w:t>
      </w:r>
      <w:r>
        <w:t xml:space="preserve">pipeline is written to accept a refreshed</w:t>
      </w:r>
      <w:r>
        <w:t xml:space="preserve"> </w:t>
      </w:r>
      <w:r>
        <w:rPr>
          <w:rStyle w:val="VerbatimChar"/>
        </w:rPr>
        <w:t xml:space="preserve">data/raw/issues.csv</w:t>
      </w:r>
      <w:r>
        <w:t xml:space="preserve"> </w:t>
      </w:r>
      <w:r>
        <w:t xml:space="preserve">without</w:t>
      </w:r>
      <w:r>
        <w:t xml:space="preserve"> </w:t>
      </w:r>
      <w:r>
        <w:t xml:space="preserve">code changes when one exists.</w:t>
      </w:r>
    </w:p>
    <w:p>
      <w:pPr>
        <w:pStyle w:val="Compact"/>
        <w:numPr>
          <w:ilvl w:val="0"/>
          <w:numId w:val="1008"/>
        </w:numPr>
      </w:pPr>
      <w:r>
        <w:t xml:space="preserve">Obtain approved operational segments (queue/site/shift) or protected</w:t>
      </w:r>
      <w:r>
        <w:t xml:space="preserve"> </w:t>
      </w:r>
      <w:r>
        <w:t xml:space="preserve">attributes only if a segmented or fairness-audited analysis becomes a</w:t>
      </w:r>
      <w:r>
        <w:t xml:space="preserve"> </w:t>
      </w:r>
      <w:r>
        <w:t xml:space="preserve">real requirement — do not infer or impute them.</w:t>
      </w:r>
      <w:r>
        <w:t xml:space="preserve"> </w:t>
      </w:r>
      <w:r>
        <w:rPr>
          <w:rStyle w:val="VerbatimChar"/>
        </w:rPr>
        <w:t xml:space="preserve">issues.csv</w:t>
      </w:r>
      <w:r>
        <w:t xml:space="preserve"> </w:t>
      </w:r>
      <w:r>
        <w:t xml:space="preserve">has no such</w:t>
      </w:r>
      <w:r>
        <w:t xml:space="preserve"> </w:t>
      </w:r>
      <w:r>
        <w:t xml:space="preserve">fields today, so this is future work contingent on a richer dataset.</w:t>
      </w:r>
    </w:p>
    <w:p>
      <w:pPr>
        <w:pStyle w:val="Compact"/>
        <w:numPr>
          <w:ilvl w:val="0"/>
          <w:numId w:val="1008"/>
        </w:numPr>
      </w:pPr>
      <w:r>
        <w:t xml:space="preserve">Run a human-reviewed pilot and measure real staffing/service outcomes and</w:t>
      </w:r>
      <w:r>
        <w:t xml:space="preserve"> </w:t>
      </w:r>
      <w:r>
        <w:t xml:space="preserve">approved costs before any ROI claim (see the "what this means" note</w:t>
      </w:r>
      <w:r>
        <w:t xml:space="preserve"> </w:t>
      </w:r>
      <w:r>
        <w:t xml:space="preserve">below).</w:t>
      </w:r>
    </w:p>
    <w:p>
      <w:pPr>
        <w:pStyle w:val="FirstParagraph"/>
      </w:pPr>
      <w:r>
        <w:rPr>
          <w:b/>
          <w:bCs/>
        </w:rPr>
        <w:t xml:space="preserve">What "measure staffing/service outcomes and approved costs" means:</w:t>
      </w:r>
      <w:r>
        <w:t xml:space="preserve"> </w:t>
      </w:r>
      <w:r>
        <w:t xml:space="preserve">this project provides corrected historical model comparisons; it does not</w:t>
      </w:r>
      <w:r>
        <w:t xml:space="preserve"> </w:t>
      </w:r>
      <w:r>
        <w:t xml:space="preserve">prove that acting on the forecast improves anything in the real</w:t>
      </w:r>
      <w:r>
        <w:t xml:space="preserve"> </w:t>
      </w:r>
      <w:r>
        <w:t xml:space="preserve">world. A credible ROI (return on investment) claim needs, from an actual</w:t>
      </w:r>
      <w:r>
        <w:t xml:space="preserve"> </w:t>
      </w:r>
      <w:r>
        <w:t xml:space="preserve">pilot: a defined trial period with a human still reviewing every decision;</w:t>
      </w:r>
      <w:r>
        <w:t xml:space="preserve"> </w:t>
      </w:r>
      <w:r>
        <w:t xml:space="preserve">a before/after comparison of staffing, response times, or missed-SLA</w:t>
      </w:r>
      <w:r>
        <w:t xml:space="preserve"> </w:t>
      </w:r>
      <w:r>
        <w:t xml:space="preserve">counts; the approved real cost of running the pipeline and of forecast</w:t>
      </w:r>
      <w:r>
        <w:t xml:space="preserve"> </w:t>
      </w:r>
      <w:r>
        <w:t xml:space="preserve">errors; and agreed benefit measures signed off by whoever owns the budget.</w:t>
      </w:r>
      <w:r>
        <w:t xml:space="preserve"> </w:t>
      </w:r>
      <w:r>
        <w:t xml:space="preserve">None of that exists yet, so no ROI number is calculated or claimed</w:t>
      </w:r>
      <w:r>
        <w:t xml:space="preserve"> </w:t>
      </w:r>
      <w:r>
        <w:t xml:space="preserve">anywhere in this report, the notebooks, or the decks.</w:t>
      </w:r>
    </w:p>
    <w:bookmarkStart w:id="40" w:name="_61d25af028608a00d13bbb236a2a4b4146e415c"/>
    <w:p>
      <w:pPr>
        <w:pStyle w:val="Heading3"/>
      </w:pPr>
      <w:r>
        <w:t xml:space="preserve">Academic scope is not production acceptance</w:t>
      </w:r>
    </w:p>
    <w:p>
      <w:pPr>
        <w:pStyle w:val="FirstParagraph"/>
      </w:pPr>
      <w:r>
        <w:rPr>
          <w:b/>
          <w:bCs/>
        </w:rPr>
        <w:t xml:space="preserve">Missing demographic attributes, unmeasured ROI and lack of production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 are not automatically academic failures.</w:t>
      </w:r>
      <w:r>
        <w:t xml:space="preserve"> </w:t>
      </w:r>
      <w:r>
        <w:t xml:space="preserve">The stated academic</w:t>
      </w:r>
      <w:r>
        <w:t xml:space="preserve"> </w:t>
      </w:r>
      <w:r>
        <w:t xml:space="preserve">scope is historical forecasting, retrospective reference analysis and a</w:t>
      </w:r>
      <w:r>
        <w:t xml:space="preserve"> </w:t>
      </w:r>
      <w:r>
        <w:t xml:space="preserve">local deployment POC, not a demographic fairness certification, measured</w:t>
      </w:r>
      <w:r>
        <w:t xml:space="preserve"> </w:t>
      </w:r>
      <w:r>
        <w:t xml:space="preserve">business intervention or live production system.</w:t>
      </w:r>
    </w:p>
    <w:p>
      <w:pPr>
        <w:pStyle w:val="BodyText"/>
      </w:pPr>
      <w:r>
        <w:t xml:space="preserve">Explicit limitations, supported operational-group audits, an intentionally</w:t>
      </w:r>
      <w:r>
        <w:t xml:space="preserve"> </w:t>
      </w:r>
      <w:r>
        <w:t xml:space="preserve">unfilled ROI template and human-review safeguards provide evidence of</w:t>
      </w:r>
      <w:r>
        <w:t xml:space="preserve"> </w:t>
      </w:r>
      <w:r>
        <w:t xml:space="preserve">critical thinking and responsible AI practice and deserve consideration</w:t>
      </w:r>
      <w:r>
        <w:t xml:space="preserve"> </w:t>
      </w:r>
      <w:r>
        <w:t xml:space="preserve">for credit. Inventing demographics, financial benefits or deployment</w:t>
      </w:r>
      <w:r>
        <w:t xml:space="preserve"> </w:t>
      </w:r>
      <w:r>
        <w:t xml:space="preserve">claims would weaken the work rather than satisfy a rubric.</w:t>
      </w:r>
    </w:p>
    <w:p>
      <w:pPr>
        <w:pStyle w:val="BodyText"/>
      </w:pPr>
      <w:r>
        <w:t xml:space="preserve">Missing evidence should cost marks only where the actual rubric explicitly</w:t>
      </w:r>
      <w:r>
        <w:t xml:space="preserve"> </w:t>
      </w:r>
      <w:r>
        <w:t xml:space="preserve">requires it or where it is needed to substantiate a claim made here.</w:t>
      </w:r>
      <w:r>
        <w:t xml:space="preserve"> </w:t>
      </w:r>
      <w:r>
        <w:t xml:space="preserve">If demographic metrics, measured ROI, an executed container or production</w:t>
      </w:r>
      <w:r>
        <w:t xml:space="preserve"> </w:t>
      </w:r>
      <w:r>
        <w:t xml:space="preserve">deployment are mandatory descriptors, those requirements remain unmet.</w:t>
      </w:r>
      <w:r>
        <w:t xml:space="preserve"> </w:t>
      </w:r>
      <w:r>
        <w:t xml:space="preserve">Scope disclosure is not an exemption or a guarantee of marks; the</w:t>
      </w:r>
      <w:r>
        <w:t xml:space="preserve"> </w:t>
      </w:r>
      <w:r>
        <w:t xml:space="preserve">instructor's rubric and judgment remain authoritative.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_b886b9e110141aab638a6624a33847f233b3a18"/>
    <w:p>
      <w:pPr>
        <w:pStyle w:val="Heading2"/>
      </w:pPr>
      <w:r>
        <w:t xml:space="preserve">11. Conclusion and next steps</w:t>
      </w:r>
    </w:p>
    <w:p>
      <w:pPr>
        <w:pStyle w:val="FirstParagraph"/>
      </w:pPr>
      <w:r>
        <w:t xml:space="preserve">This capstone materially strengthens the historical forecasting experiment</w:t>
      </w:r>
      <w:r>
        <w:t xml:space="preserve"> </w:t>
      </w:r>
      <w:r>
        <w:t xml:space="preserve">relative to a prior single-month source: it supports both a one-week and a</w:t>
      </w:r>
      <w:r>
        <w:t xml:space="preserve"> </w:t>
      </w:r>
      <w:r>
        <w:t xml:space="preserve">one-month rolling-origin historical validation across a multi-year daily</w:t>
      </w:r>
      <w:r>
        <w:t xml:space="preserve"> </w:t>
      </w:r>
      <w:r>
        <w:t xml:space="preserve">series, four compared model families, and a persisted, tracked historical</w:t>
      </w:r>
      <w:r>
        <w:t xml:space="preserve"> </w:t>
      </w:r>
      <w:r>
        <w:t xml:space="preserve">artifact and a local serving POC. Corrected validation selects XGBoost at</w:t>
      </w:r>
      <w:r>
        <w:t xml:space="preserve"> </w:t>
      </w:r>
      <w:r>
        <w:t xml:space="preserve">7 days and ETS at 30 days; both selected models have lower aggregate test</w:t>
      </w:r>
      <w:r>
        <w:t xml:space="preserve"> </w:t>
      </w:r>
      <w:r>
        <w:t xml:space="preserve">MAE than the seasonal baseline. ETS's lower 7-day test error does not</w:t>
      </w:r>
      <w:r>
        <w:t xml:space="preserve"> </w:t>
      </w:r>
      <w:r>
        <w:t xml:space="preserve">override validation-only selection. All eight notebooks executed, the earlier</w:t>
      </w:r>
      <w:r>
        <w:t xml:space="preserve"> </w:t>
      </w:r>
      <w:r>
        <w:t xml:space="preserve">clean local submission copy passed 39 tests, and the expanded local suite</w:t>
      </w:r>
      <w:r>
        <w:t xml:space="preserve"> </w:t>
      </w:r>
      <w:r>
        <w:t xml:space="preserve">passed 52 without skips. Both lightweight GitHub Actions jobs also passed,</w:t>
      </w:r>
      <w:r>
        <w:t xml:space="preserve"> </w:t>
      </w:r>
      <w:r>
        <w:t xml:space="preserve">with their skips disclosed in §9;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and actual localhost HTTP checks</w:t>
      </w:r>
      <w:r>
        <w:t xml:space="preserve"> </w:t>
      </w:r>
      <w:r>
        <w:t xml:space="preserve">passed. The temporary server was stopped; this is not a hosted deployment.</w:t>
      </w:r>
    </w:p>
    <w:p>
      <w:pPr>
        <w:pStyle w:val="BodyText"/>
      </w:pPr>
      <w:r>
        <w:rPr>
          <w:b/>
          <w:bCs/>
        </w:rPr>
        <w:t xml:space="preserve">Immediate next steps, in priority order:</w:t>
      </w:r>
    </w:p>
    <w:p>
      <w:pPr>
        <w:pStyle w:val="Compact"/>
        <w:numPr>
          <w:ilvl w:val="0"/>
          <w:numId w:val="1009"/>
        </w:numPr>
      </w:pPr>
      <w:r>
        <w:t xml:space="preserve">Review the final report DOCX/PDF, regenerated from corrected source,</w:t>
      </w:r>
      <w:r>
        <w:t xml:space="preserve"> </w:t>
      </w:r>
      <w:r>
        <w:t xml:space="preserve">against the corrected CSVs and horizon-specific selection; corrected</w:t>
      </w:r>
      <w:r>
        <w:t xml:space="preserve"> </w:t>
      </w:r>
      <w:r>
        <w:t xml:space="preserve">deck/poster exports are also regenerated and deck shape-bound checks passed.</w:t>
      </w:r>
    </w:p>
    <w:p>
      <w:pPr>
        <w:pStyle w:val="Compact"/>
        <w:numPr>
          <w:ilvl w:val="0"/>
          <w:numId w:val="1009"/>
        </w:numPr>
      </w:pPr>
      <w:r>
        <w:t xml:space="preserve">Preserve the verified source-identity evidence, resolve the mirror license</w:t>
      </w:r>
      <w:r>
        <w:t xml:space="preserve"> </w:t>
      </w:r>
      <w:r>
        <w:t xml:space="preserve">label and provider coverage questions, review permitted publication</w:t>
      </w:r>
      <w:r>
        <w:t xml:space="preserve"> </w:t>
      </w:r>
      <w:r>
        <w:t xml:space="preserve">contents and obtain visual/instructor review before submission. Upload</w:t>
      </w:r>
      <w:r>
        <w:t xml:space="preserve"> </w:t>
      </w:r>
      <w:r>
        <w:t xml:space="preserve">this corrected report and its exports to the published repository,</w:t>
      </w:r>
      <w:r>
        <w:t xml:space="preserve"> </w:t>
      </w:r>
      <w:r>
        <w:t xml:space="preserve">then confirm the new commit's CI result (§9).</w:t>
      </w:r>
    </w:p>
    <w:p>
      <w:pPr>
        <w:pStyle w:val="Compact"/>
        <w:numPr>
          <w:ilvl w:val="0"/>
          <w:numId w:val="1009"/>
        </w:numPr>
      </w:pPr>
      <w:r>
        <w:t xml:space="preserve">Obtain service-owner sign-off and current data before pursuing the</w:t>
      </w:r>
      <w:r>
        <w:t xml:space="preserve"> </w:t>
      </w:r>
      <w:r>
        <w:t xml:space="preserve">proposed human-reviewed business pilot; do not claim realized ROI (§1, §10).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a corrected, locally reproduced historical forecasting</w:t>
      </w:r>
      <w:r>
        <w:t xml:space="preserve"> </w:t>
      </w:r>
      <w:r>
        <w:t xml:space="preserve">prototype and retrospective SLA-reference analysis, with 52 passing tests</w:t>
      </w:r>
      <w:r>
        <w:t xml:space="preserve"> </w:t>
      </w:r>
      <w:r>
        <w:t xml:space="preserve">in the expanded local suite and a public repository with successful</w:t>
      </w:r>
      <w:r>
        <w:t xml:space="preserve"> </w:t>
      </w:r>
      <w:r>
        <w:t xml:space="preserve">lightweight Python/Docker CI. Instructor review and full fresh-environment</w:t>
      </w:r>
      <w:r>
        <w:t xml:space="preserve"> </w:t>
      </w:r>
      <w:r>
        <w:t xml:space="preserve">analysis reproduction remain outstanding; final exports have been regenerated.</w:t>
      </w:r>
      <w:r>
        <w:t xml:space="preserve"> </w:t>
      </w:r>
      <w:r>
        <w:t xml:space="preserve">Historical validation is not current operational, capacity-allocation or</w:t>
      </w:r>
      <w:r>
        <w:t xml:space="preserve"> </w:t>
      </w:r>
      <w:r>
        <w:t xml:space="preserve">contractual SLA-compliance validation.</w:t>
      </w:r>
    </w:p>
    <w:p>
      <w:r>
        <w:pict>
          <v:rect style="width:0;height:1.5pt" o:hralign="center" o:hrstd="t" o:hr="t"/>
        </w:pict>
      </w:r>
    </w:p>
    <w:bookmarkEnd w:id="42"/>
    <w:bookmarkStart w:id="44" w:name="_c52c8ce62055916f7040a4670fe32df259610c0"/>
    <w:p>
      <w:pPr>
        <w:pStyle w:val="Heading2"/>
      </w:pPr>
      <w:r>
        <w:t xml:space="preserve">12. Rubric evidence and completeness self-review</w:t>
      </w:r>
    </w:p>
    <w:p>
      <w:pPr>
        <w:pStyle w:val="FirstParagraph"/>
      </w:pPr>
      <w:r>
        <w:t xml:space="preserve">The table below summarizes</w:t>
      </w:r>
      <w:r>
        <w:t xml:space="preserve"> </w:t>
      </w:r>
      <w:r>
        <w:rPr>
          <w:rStyle w:val="VerbatimChar"/>
        </w:rPr>
        <w:t xml:space="preserve">output/issue_helpdesk/capstone_completion_review.md</w:t>
      </w:r>
      <w:r>
        <w:t xml:space="preserve">, the project's living</w:t>
      </w:r>
      <w:r>
        <w:t xml:space="preserve"> </w:t>
      </w:r>
      <w:r>
        <w:t xml:space="preserve">self-review. Corrected local validation and exports are complete; source</w:t>
      </w:r>
      <w:r>
        <w:t xml:space="preserve"> </w:t>
      </w:r>
      <w:r>
        <w:t xml:space="preserve">identity and supplemental diagnostics are evidenced. Provider completeness,</w:t>
      </w:r>
      <w:r>
        <w:t xml:space="preserve"> </w:t>
      </w:r>
      <w:r>
        <w:t xml:space="preserve">mirror-license resolution and instructor review remain separate. The</w:t>
      </w:r>
      <w:r>
        <w:t xml:space="preserve"> </w:t>
      </w:r>
      <w:r>
        <w:t xml:space="preserve">publication/CI entries below reflect verified run #10, not instructor grading.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 area</w:t>
            </w:r>
          </w:p>
        </w:tc>
        <w:tc>
          <w:tcPr/>
          <w:p>
            <w:pPr>
              <w:pStyle w:val="Compact"/>
            </w:pPr>
            <w:r>
              <w:t xml:space="preserve">Current evidence</w:t>
            </w:r>
          </w:p>
        </w:tc>
        <w:tc>
          <w:tcPr/>
          <w:p>
            <w:pPr>
              <w:pStyle w:val="Compact"/>
            </w:pPr>
            <w:r>
              <w:t xml:space="preserve">Status / remaining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Problem understanding &amp; framing (10)</w:t>
            </w:r>
          </w:p>
        </w:tc>
        <w:tc>
          <w:tcPr/>
          <w:p>
            <w:pPr>
              <w:pStyle w:val="Compact"/>
            </w:pPr>
            <w:r>
              <w:t xml:space="preserve">Two explicit workstreams; research baseline-advantage criterion and proposed measurable business pilot target distinguished in §1.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Academic framing evidenced.</w:t>
            </w:r>
            <w:r>
              <w:t xml:space="preserve"> </w:t>
            </w:r>
            <w:r>
              <w:t xml:space="preserve">Owner approval and measured impact are operational gates, not automatic academic deductions unless required by a rubric descriptor or claim.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Data collection &amp; understanding (10)</w:t>
            </w:r>
          </w:p>
        </w:tc>
        <w:tc>
          <w:tcPr/>
          <w:p>
            <w:pPr>
              <w:pStyle w:val="Compact"/>
            </w:pPr>
            <w:r>
              <w:t xml:space="preserve">Source profiling plus direct Kaggle v1 byte equality and official Mendeley v2 digest/size match; CC BY 4.0 cited.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verified.</w:t>
            </w:r>
            <w:r>
              <w:t xml:space="preserve"> </w:t>
            </w:r>
            <w:r>
              <w:t xml:space="preserve">Provider date-range/completeness questions and conflicting Kaggle CC0 label remain open; privacy review is still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Preprocessing, EDA &amp; feature engineering (10)</w:t>
            </w:r>
          </w:p>
        </w:tc>
        <w:tc>
          <w:tcPr/>
          <w:p>
            <w:pPr>
              <w:pStyle w:val="Compact"/>
            </w:pPr>
            <w:r>
              <w:t xml:space="preserve">Scoped cohort, UTC rules, past-only features, training-only MI/PCA and causal missing-date sensitivity.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strengthened.</w:t>
            </w:r>
            <w:r>
              <w:t xml:space="preserve"> </w:t>
            </w:r>
            <w:r>
              <w:t xml:space="preserve">Zero-date completeness remains unknown; 7-day validation ranking changes when zero-record targets are excluded. Canonical selection is unchanged.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Model implementation &amp; comparison (20)</w:t>
            </w:r>
          </w:p>
        </w:tc>
        <w:tc>
          <w:tcPr/>
          <w:p>
            <w:pPr>
              <w:pStyle w:val="Compact"/>
            </w:pPr>
            <w:r>
              <w:t xml:space="preserve">Corrected four-candidate comparisons, intervals/tuning, primary ETS, MLflow and local API checks; eight notebooks executed locally, 52 local tests passed, and lightweight Python/Docker CI passed with skips.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 as a historical prototype.</w:t>
            </w:r>
            <w:r>
              <w:t xml:space="preserve"> </w:t>
            </w:r>
            <w:r>
              <w:t xml:space="preserve">XGBoost selected at 7 days; ETS at 30 days. No current-data validation or full-analysis reproduction in a fresh environment is established.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Critical thinking, ethical AI &amp; bias auditing (20)</w:t>
            </w:r>
          </w:p>
        </w:tc>
        <w:tc>
          <w:tcPr/>
          <w:p>
            <w:pPr>
              <w:pStyle w:val="Compact"/>
            </w:pPr>
            <w:r>
              <w:t xml:space="preserve">XGBoost explanations plus direct ETS state/residual diagnostics, sensitivity findings, Wilson intervals, operational-group audit and safeguards.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Scope-limited evidence, not fairness certification.</w:t>
            </w:r>
            <w:r>
              <w:t xml:space="preserve"> </w:t>
            </w:r>
            <w:r>
              <w:t xml:space="preserve">Missing demographics/ROI/production are not automatic academic failures; explicit rubric requirements still apply (§10). Residual dependence and interval undercoverage are disclosed.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Final presentation &amp; communication (10)</w:t>
            </w:r>
          </w:p>
        </w:tc>
        <w:tc>
          <w:tcPr/>
          <w:p>
            <w:pPr>
              <w:pStyle w:val="Compact"/>
            </w:pPr>
            <w:r>
              <w:t xml:space="preserve">Corrected report/narrative and regenerated deck/poster exports; canonical technical/business decks have 12/10 slides, no off-slide shapes and no stale warnings.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DOCX/PDF regenerated from corrected source.</w:t>
            </w:r>
            <w:r>
              <w:t xml:space="preserve"> </w:t>
            </w:r>
            <w:r>
              <w:t xml:space="preserve">Instructor review remains outstanding; instructor approval is not claimed.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GitHub profile &amp; upload (15)</w:t>
            </w:r>
          </w:p>
        </w:tc>
        <w:tc>
          <w:tcPr/>
          <w:p>
            <w:pPr>
              <w:pStyle w:val="Compact"/>
            </w:pPr>
            <w:r>
              <w:t xml:space="preserve">Public repository with notebooks, source, configuration, deliverables, tests and successful Python/Docker CI run #10; raw data excluded.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Published; lightweight CI verified.</w:t>
            </w:r>
            <w:r>
              <w:t xml:space="preserve"> </w:t>
            </w:r>
            <w:r>
              <w:t xml:space="preserve">Upload these refreshed report files and check the resulting run. Profile quality and marks remain subject to instructor assessment; publication is not automatic full credit.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 (5)</w:t>
            </w:r>
          </w:p>
        </w:tc>
        <w:tc>
          <w:tcPr/>
          <w:p>
            <w:pPr>
              <w:pStyle w:val="Compact"/>
            </w:pPr>
            <w:r>
              <w:t xml:space="preserve">Corrected historical time-series work, PCA/selection, MLflow, locally tested API and dual-audience decks.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Possible, not assured.</w:t>
            </w:r>
            <w:r>
              <w:t xml:space="preserve"> </w:t>
            </w:r>
            <w:r>
              <w:t xml:space="preserve">Depends on final demonstration, presentation quality and evaluator judgment.</w:t>
            </w:r>
          </w:p>
        </w:tc>
      </w:tr>
    </w:tbl>
    <w:bookmarkStart w:id="43" w:name="_8616efc950b9ce9d97c63c522d9df28a383153b"/>
    <w:p>
      <w:pPr>
        <w:pStyle w:val="Heading3"/>
      </w:pPr>
      <w:r>
        <w:t xml:space="preserve">Corrected historical headline results</w:t>
      </w:r>
    </w:p>
    <w:p>
      <w:pPr>
        <w:pStyle w:val="Compact"/>
        <w:numPr>
          <w:ilvl w:val="0"/>
          <w:numId w:val="1010"/>
        </w:numPr>
      </w:pPr>
      <w:r>
        <w:t xml:space="preserve">Source CSV: 66,691 rows; 58 columns; exact Ticket records in the documented</w:t>
      </w:r>
      <w:r>
        <w:t xml:space="preserve"> </w:t>
      </w:r>
      <w:r>
        <w:t xml:space="preserve">2016+ scope: 27,348.</w:t>
      </w:r>
    </w:p>
    <w:p>
      <w:pPr>
        <w:pStyle w:val="Compact"/>
        <w:numPr>
          <w:ilvl w:val="0"/>
          <w:numId w:val="1010"/>
        </w:numPr>
      </w:pPr>
      <w:r>
        <w:t xml:space="preserve">Retrospective assessment: 16,735 eligible records; 3,333 (19.92%) met the</w:t>
      </w:r>
      <w:r>
        <w:t xml:space="preserve"> </w:t>
      </w:r>
      <w:r>
        <w:t xml:space="preserve">configured references.</w:t>
      </w:r>
    </w:p>
    <w:p>
      <w:pPr>
        <w:pStyle w:val="Compact"/>
        <w:numPr>
          <w:ilvl w:val="0"/>
          <w:numId w:val="1010"/>
        </w:numPr>
      </w:pPr>
      <w:r>
        <w:t xml:space="preserve">Daily series: 2,628 calendar days, 2016-01-03 to 2023-03-14; 344 zero-ticket</w:t>
      </w:r>
      <w:r>
        <w:t xml:space="preserve"> </w:t>
      </w:r>
      <w:r>
        <w:t xml:space="preserve">dates (13.1%) under an unverified completeness assumption.</w:t>
      </w:r>
    </w:p>
    <w:p>
      <w:pPr>
        <w:pStyle w:val="Compact"/>
        <w:numPr>
          <w:ilvl w:val="0"/>
          <w:numId w:val="1010"/>
        </w:numPr>
      </w:pPr>
      <w:r>
        <w:t xml:space="preserve">7-day backtest: selected XGBoost test MAE 5.05, RMSE 7.72, WAPE 30.41%,</w:t>
      </w:r>
      <w:r>
        <w:t xml:space="preserve"> </w:t>
      </w:r>
      <w:r>
        <w:t xml:space="preserve">sMAPE 49.03%; interval coverage 86.55%. ETS test MAE is lower (4.76),</w:t>
      </w:r>
      <w:r>
        <w:t xml:space="preserve"> </w:t>
      </w:r>
      <w:r>
        <w:t xml:space="preserve">but XGBoost has the lowest validation MAE and remains selected.</w:t>
      </w:r>
    </w:p>
    <w:p>
      <w:pPr>
        <w:pStyle w:val="Compact"/>
        <w:numPr>
          <w:ilvl w:val="0"/>
          <w:numId w:val="1010"/>
        </w:numPr>
      </w:pPr>
      <w:r>
        <w:t xml:space="preserve">30-day backtest (primary/persisted): ETS test MAE 4.67, RMSE 7.20, WAPE</w:t>
      </w:r>
      <w:r>
        <w:t xml:space="preserve"> </w:t>
      </w:r>
      <w:r>
        <w:t xml:space="preserve">27.51%, sMAPE 41.33%; 90% interval coverage 87.7%.</w:t>
      </w:r>
    </w:p>
    <w:p>
      <w:pPr>
        <w:pStyle w:val="FirstParagraph"/>
      </w:pPr>
      <w:r>
        <w:t xml:space="preserve">These corrected historical results do not establish current performance,</w:t>
      </w:r>
      <w:r>
        <w:t xml:space="preserve"> </w:t>
      </w:r>
      <w:r>
        <w:t xml:space="preserve">approved SLA compliance or realized staffing value. Both validation-selected</w:t>
      </w:r>
      <w:r>
        <w:t xml:space="preserve"> </w:t>
      </w:r>
      <w:r>
        <w:t xml:space="preserve">models beat the seasonal baseline on aggregate historical test MAE.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_6ed89b685c837ab9f19d1f809cd86500ae1ba0f"/>
    <w:p>
      <w:pPr>
        <w:pStyle w:val="Heading2"/>
      </w:pPr>
      <w:r>
        <w:t xml:space="preserve">References and citation</w:t>
      </w:r>
    </w:p>
    <w:p>
      <w:pPr>
        <w:pStyle w:val="FirstParagraph"/>
      </w:pPr>
      <w:r>
        <w:t xml:space="preserve">Dataset listing:</w:t>
      </w:r>
      <w:r>
        <w:t xml:space="preserve"> </w:t>
      </w:r>
      <w:hyperlink r:id="rId15">
        <w:r>
          <w:rPr>
            <w:rStyle w:val="Hyperlink"/>
          </w:rPr>
          <w:t xml:space="preserve">Help Desk Tickets (Mendeley Data), Kaggle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Confirmed original citation:</w:t>
      </w:r>
      <w:r>
        <w:t xml:space="preserve"> </w:t>
      </w:r>
      <w:r>
        <w:t xml:space="preserve">Mohammad Abdellatif (2025).</w:t>
      </w:r>
      <w:r>
        <w:t xml:space="preserve"> </w:t>
      </w:r>
      <w:r>
        <w:rPr>
          <w:i/>
          <w:iCs/>
        </w:rPr>
        <w:t xml:space="preserve">Help Desk</w:t>
      </w:r>
      <w:r>
        <w:rPr>
          <w:i/>
          <w:iCs/>
        </w:rPr>
        <w:t xml:space="preserve"> </w:t>
      </w:r>
      <w:r>
        <w:rPr>
          <w:i/>
          <w:iCs/>
        </w:rPr>
        <w:t xml:space="preserve">Tickets</w:t>
      </w:r>
      <w:r>
        <w:t xml:space="preserve">, version 2. Mendeley Data. Published</w:t>
      </w:r>
      <w:r>
        <w:t xml:space="preserve"> </w:t>
      </w:r>
      <w:r>
        <w:rPr>
          <w:b/>
          <w:bCs/>
        </w:rPr>
        <w:t xml:space="preserve">30 May 2025</w:t>
      </w:r>
      <w:r>
        <w:t xml:space="preserve">.</w:t>
      </w:r>
      <w:r>
        <w:t xml:space="preserve"> </w:t>
      </w:r>
      <w:r>
        <w:t xml:space="preserve">DOI</w:t>
      </w:r>
      <w:r>
        <w:t xml:space="preserve"> </w:t>
      </w:r>
      <w:r>
        <w:rPr>
          <w:b/>
          <w:bCs/>
        </w:rPr>
        <w:t xml:space="preserve">10.17632/btm76zndnt.2</w:t>
      </w:r>
      <w:r>
        <w:t xml:space="preserve">.</w:t>
      </w:r>
      <w:r>
        <w:t xml:space="preserve"> </w:t>
      </w:r>
      <w:hyperlink r:id="rId16">
        <w:r>
          <w:rPr>
            <w:rStyle w:val="Hyperlink"/>
          </w:rPr>
          <w:t xml:space="preserve">Version-2 landing page</w:t>
        </w:r>
      </w:hyperlink>
      <w:r>
        <w:t xml:space="preserve">.</w:t>
      </w:r>
      <w:r>
        <w:t xml:space="preserve"> </w:t>
      </w:r>
      <w:r>
        <w:t xml:space="preserve">License:</w:t>
      </w:r>
      <w:r>
        <w:t xml:space="preserve"> </w:t>
      </w:r>
      <w:r>
        <w:rPr>
          <w:b/>
          <w:bCs/>
        </w:rPr>
        <w:t xml:space="preserve">Creative Commons Attribution 4.0 International (CC BY 4.0)</w:t>
      </w:r>
      <w:r>
        <w:t xml:space="preserve">.</w:t>
      </w:r>
    </w:p>
    <w:p>
      <w:pPr>
        <w:pStyle w:val="BodyText"/>
      </w:pPr>
      <w:r>
        <w:t xml:space="preserve">The source-identity comparison in §2 now connects local bytes to this</w:t>
      </w:r>
      <w:r>
        <w:t xml:space="preserve"> </w:t>
      </w:r>
      <w:r>
        <w:t xml:space="preserve">published release's digest and to the downloaded Kaggle v1 member.</w:t>
      </w:r>
      <w:r>
        <w:t xml:space="preserve"> </w:t>
      </w:r>
      <w:r>
        <w:t xml:space="preserve">The original</w:t>
      </w:r>
      <w:r>
        <w:t xml:space="preserve"> </w:t>
      </w:r>
      <w:hyperlink r:id="rId45">
        <w:r>
          <w:rPr>
            <w:rStyle w:val="Hyperlink"/>
          </w:rPr>
          <w:t xml:space="preserve">CC BY 4.0 license</w:t>
        </w:r>
      </w:hyperlink>
      <w:r>
        <w:t xml:space="preserve"> </w:t>
      </w:r>
      <w:r>
        <w:t xml:space="preserve">requires attribution and indication of changes. The Kaggle CC0 label does</w:t>
      </w:r>
      <w:r>
        <w:t xml:space="preserve"> </w:t>
      </w:r>
      <w:r>
        <w:t xml:space="preserve">not establish relicensing authority. Coverage, third-party rights and</w:t>
      </w:r>
      <w:r>
        <w:t xml:space="preserve"> </w:t>
      </w:r>
      <w:r>
        <w:t xml:space="preserve">privacy remain distinct questions; no raw-data publication is undertaken.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../../data/source_verification.json" TargetMode="External" /><Relationship Type="http://schemas.openxmlformats.org/officeDocument/2006/relationships/hyperlink" Id="rId21" Target="../volume_forecast/coverage_sensitivity/metrics.csv" TargetMode="External" /><Relationship Type="http://schemas.openxmlformats.org/officeDocument/2006/relationships/hyperlink" Id="rId20" Target="../volume_forecast/coverage_sensitivity/summary.json" TargetMode="External" /><Relationship Type="http://schemas.openxmlformats.org/officeDocument/2006/relationships/hyperlink" Id="rId26" Target="../volume_forecast/ets_diagnostics/ets_components.png" TargetMode="External" /><Relationship Type="http://schemas.openxmlformats.org/officeDocument/2006/relationships/hyperlink" Id="rId28" Target="../volume_forecast/ets_diagnostics/ets_diagnostics_summary.json" TargetMode="External" /><Relationship Type="http://schemas.openxmlformats.org/officeDocument/2006/relationships/hyperlink" Id="rId27" Target="../volume_forecast/ets_diagnostics/ets_residual_diagnostics.png" TargetMode="External" /><Relationship Type="http://schemas.openxmlformats.org/officeDocument/2006/relationships/hyperlink" Id="rId45" Target="https://creativecommons.org/licenses/by/4.0/" TargetMode="External" /><Relationship Type="http://schemas.openxmlformats.org/officeDocument/2006/relationships/hyperlink" Id="rId16" Target="https://data.mendeley.com/datasets/btm76zndnt/2" TargetMode="External" /><Relationship Type="http://schemas.openxmlformats.org/officeDocument/2006/relationships/hyperlink" Id="rId9" Target="https://github.com/iristacey/Heldpdesk_SLA_VolForecast_AIM_capstone" TargetMode="External" /><Relationship Type="http://schemas.openxmlformats.org/officeDocument/2006/relationships/hyperlink" Id="rId10" Target="https://github.com/iristacey/Heldpdesk_SLA_VolForecast_AIM_capstone/actions/runs/36838533719" TargetMode="External" /><Relationship Type="http://schemas.openxmlformats.org/officeDocument/2006/relationships/hyperlink" Id="rId11" Target="https://github.com/iristacey/SLA_Ticket_Forecast_Capstone_AIM/actions/runs/36751513094" TargetMode="External" /><Relationship Type="http://schemas.openxmlformats.org/officeDocument/2006/relationships/hyperlink" Id="rId15" Target="https://www.kaggle.com/datasets/janebitor/help-desk-tickets-mendeley-da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../../data/source_verification.json" TargetMode="External" /><Relationship Type="http://schemas.openxmlformats.org/officeDocument/2006/relationships/hyperlink" Id="rId21" Target="../volume_forecast/coverage_sensitivity/metrics.csv" TargetMode="External" /><Relationship Type="http://schemas.openxmlformats.org/officeDocument/2006/relationships/hyperlink" Id="rId20" Target="../volume_forecast/coverage_sensitivity/summary.json" TargetMode="External" /><Relationship Type="http://schemas.openxmlformats.org/officeDocument/2006/relationships/hyperlink" Id="rId26" Target="../volume_forecast/ets_diagnostics/ets_components.png" TargetMode="External" /><Relationship Type="http://schemas.openxmlformats.org/officeDocument/2006/relationships/hyperlink" Id="rId28" Target="../volume_forecast/ets_diagnostics/ets_diagnostics_summary.json" TargetMode="External" /><Relationship Type="http://schemas.openxmlformats.org/officeDocument/2006/relationships/hyperlink" Id="rId27" Target="../volume_forecast/ets_diagnostics/ets_residual_diagnostics.png" TargetMode="External" /><Relationship Type="http://schemas.openxmlformats.org/officeDocument/2006/relationships/hyperlink" Id="rId45" Target="https://creativecommons.org/licenses/by/4.0/" TargetMode="External" /><Relationship Type="http://schemas.openxmlformats.org/officeDocument/2006/relationships/hyperlink" Id="rId16" Target="https://data.mendeley.com/datasets/btm76zndnt/2" TargetMode="External" /><Relationship Type="http://schemas.openxmlformats.org/officeDocument/2006/relationships/hyperlink" Id="rId9" Target="https://github.com/iristacey/Heldpdesk_SLA_VolForecast_AIM_capstone" TargetMode="External" /><Relationship Type="http://schemas.openxmlformats.org/officeDocument/2006/relationships/hyperlink" Id="rId10" Target="https://github.com/iristacey/Heldpdesk_SLA_VolForecast_AIM_capstone/actions/runs/36838533719" TargetMode="External" /><Relationship Type="http://schemas.openxmlformats.org/officeDocument/2006/relationships/hyperlink" Id="rId11" Target="https://github.com/iristacey/SLA_Ticket_Forecast_Capstone_AIM/actions/runs/36751513094" TargetMode="External" /><Relationship Type="http://schemas.openxmlformats.org/officeDocument/2006/relationships/hyperlink" Id="rId15" Target="https://www.kaggle.com/datasets/janebitor/help-desk-tickets-mendeley-da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2026-10-01T08:58:11Z</dcterms:created>
  <dcterms:modified xsi:type="dcterms:W3CDTF">2026-10-01T08:58:11Z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