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88382" w14:textId="04139F7F" w:rsidR="00B95D6D" w:rsidRDefault="00577658">
      <w:r>
        <w:t>Mandir yahi banega</w:t>
      </w:r>
    </w:p>
    <w:sectPr w:rsidR="00B95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6D"/>
    <w:rsid w:val="00577658"/>
    <w:rsid w:val="00B9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C616F"/>
  <w15:chartTrackingRefBased/>
  <w15:docId w15:val="{969B0486-2726-4136-A9D6-2D1FF040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Rituraj Singh</dc:creator>
  <cp:keywords/>
  <dc:description/>
  <cp:lastModifiedBy>Rituraj Singh</cp:lastModifiedBy>
  <cp:revision>2</cp:revision>
  <dcterms:created xsi:type="dcterms:W3CDTF">2022-09-24T06:27:00Z</dcterms:created>
  <dcterms:modified xsi:type="dcterms:W3CDTF">2022-09-24T06:27:00Z</dcterms:modified>
</cp:coreProperties>
</file>