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752FF">
      <w:pPr>
        <w:widowControl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2026年度方案脚本</w:t>
      </w:r>
      <w:bookmarkStart w:id="0" w:name="_GoBack"/>
      <w:bookmarkEnd w:id="0"/>
    </w:p>
    <w:p w14:paraId="070097E3">
      <w:pPr>
        <w:widowControl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一、市场分析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行业概况：本行业市场需求稳定增长，竞争格局较为激烈。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目标客户：年龄在25-40岁，收入中等以上，注重健康和品质生活的人群。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竞争对手：主要竞争对手有A公司、B公司和C公司，市场占有率较高。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二、产品定位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产品特点：本产品是一种高品质、健康、方便的食品，适合现代人的快节奏生活。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定位目标：本产品定位为高品质、健康、方便的现代生活必备品。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三、营销策略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产品推广：通过电视、网络、平面媒体等多种渠道进行广告宣传，提高品牌知名度。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促销活动：推出多种促销活动，如满减、赠品等，吸引消费者购买。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渠道拓展：加强与各大超市、便利店等渠道的合作，提高产品销售渠道覆盖率。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社交媒体营销：通过微信、微博等社交媒体平台进行营销推广，增加用户粘性。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客户关系管理：建立健全的客户关系管理体系，提高客户满意度和忠诚度。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四、营销预算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广告宣传费用：xx万元。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促销费用：xx万元。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渠道拓展费用：xx万元。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社交媒体营销费用：xx万元。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客户关系管理费用：xx万元。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五、营销效果评估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销售额：预计本年度销售额为xxx万元，同比增长xx%。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市场份额：预计本年度市场份额为xx%，同比增长xx%。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客户满意度：预计本年度客户满意度为xx%，同比增长xx%。</w:t>
      </w:r>
    </w:p>
    <w:p w14:paraId="62E5CA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C85"/>
    <w:rsid w:val="005770BB"/>
    <w:rsid w:val="008727C8"/>
    <w:rsid w:val="009F1C85"/>
    <w:rsid w:val="3FBFF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455</Characters>
  <Lines>3</Lines>
  <Paragraphs>1</Paragraphs>
  <TotalTime>0</TotalTime>
  <ScaleCrop>false</ScaleCrop>
  <LinksUpToDate>false</LinksUpToDate>
  <CharactersWithSpaces>533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2023-11-01T16:01:00Z</dcterms:created>
  <dc:creator>T185219</dc:creator>
  <cp:lastModifiedBy>WPS_1742909166</cp:lastModifiedBy>
  <dcterms:modified xsi:type="dcterms:W3CDTF">2026-03-17T14:49:23Z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18E824E91D73E93573F9B8697B972418_42</vt:lpwstr>
  </property>
</Properties>
</file>