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b/>
          <w:bCs/>
        </w:rPr>
        <w:t>Funding:</w:t>
      </w:r>
      <w:r>
        <w:rPr/>
        <w:t xml:space="preserve"> This research did not receive any specific grant from funding agencies in the public, commercial, or not-for-profit sectors.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Declarations of interest:</w:t>
      </w:r>
      <w:r>
        <w:rPr/>
        <w:t xml:space="preserve"> none.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Ethics approval:</w:t>
      </w:r>
      <w:r>
        <w:rPr/>
        <w:t xml:space="preserve"> The study received ethics approval from the Institutional Review Board of the Gesellschaft für experimentelle Wirtschaftsforschung e.V. (GfeW), certificate no. 19HBJNwQ. All participants provided informed consent.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Preregistration:</w:t>
      </w:r>
      <w:r>
        <w:rPr/>
        <w:t xml:space="preserve"> https://aspredicted.org/7un5qf.pdf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Data availability:</w:t>
      </w:r>
      <w:r>
        <w:rPr/>
        <w:t xml:space="preserve"> Data, analysis code, and study materials will be deposited in a public repository upon acceptance/publication of this manuscript.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de-C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de-CH" w:eastAsia="zh-CN" w:bidi="hi-IN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LibreOffice/25.8.5.2$Linux_X86_64 LibreOffice_project/580$Build-2</Application>
  <AppVersion>15.0000</AppVersion>
  <Pages>1</Pages>
  <Words>73</Words>
  <Characters>525</Characters>
  <CharactersWithSpaces>593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2026-07-08T17:59:44Z</dcterms:created>
  <dc:creator/>
  <dc:description/>
  <dc:language>de-CH</dc:language>
  <cp:lastModifiedBy/>
  <dcterms:modified xsi:type="dcterms:W3CDTF">2026-07-08T18:00:45Z</dcterms:modified>
  <cp:revision>1</cp:revision>
  <dc:subject/>
  <dc:title/>
</cp:coreProperties>
</file>