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The title page was uploaded as «supplementary materials», because the interface didn’t allow me to assign the pdf to that category.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CH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21</Words>
  <Characters>111</Characters>
  <CharactersWithSpaces>131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2026-10-18T18:39:35Z</dcterms:created>
  <dc:creator/>
  <dc:description/>
  <dc:language>de-CH</dc:language>
  <cp:lastModifiedBy/>
  <dcterms:modified xsi:type="dcterms:W3CDTF">2026-10-18T18:40:44Z</dcterms:modified>
  <cp:revision>1</cp:revision>
  <dc:subject/>
  <dc:title/>
</cp:coreProperties>
</file>