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4172415"/>
    <w:bookmarkStart w:id="1" w:name="_Toc524180333"/>
    <w:bookmarkStart w:id="2" w:name="_Toc524172378"/>
    <w:p w14:paraId="2334F28C" w14:textId="69206947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307803">
        <w:rPr>
          <w:rFonts w:eastAsia="SimSun"/>
          <w:color w:val="000080"/>
          <w:sz w:val="44"/>
        </w:rPr>
        <w:t>API</w:t>
      </w:r>
      <w:r w:rsidR="00BA678E">
        <w:rPr>
          <w:rFonts w:eastAsia="SimSun"/>
          <w:color w:val="000080"/>
          <w:sz w:val="44"/>
        </w:rPr>
        <w:t xml:space="preserve"> Exchange</w:t>
      </w:r>
      <w:r w:rsidR="00307803">
        <w:rPr>
          <w:rFonts w:eastAsia="SimSun"/>
          <w:color w:val="000080"/>
          <w:sz w:val="44"/>
        </w:rPr>
        <w:t xml:space="preserve"> </w:t>
      </w:r>
      <w:r w:rsidR="00D846AD">
        <w:rPr>
          <w:rFonts w:eastAsia="SimSun"/>
          <w:color w:val="000080"/>
          <w:sz w:val="44"/>
        </w:rPr>
        <w:t>Gateway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6320AD3A" w:rsidR="001B56DB" w:rsidRPr="00D85CA3" w:rsidRDefault="008D067F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 xml:space="preserve">SSL </w:t>
      </w:r>
      <w:r w:rsidR="00307803">
        <w:rPr>
          <w:rFonts w:eastAsia="SimSun"/>
          <w:b/>
          <w:color w:val="000080"/>
          <w:sz w:val="44"/>
        </w:rPr>
        <w:t>User Guide</w:t>
      </w:r>
    </w:p>
    <w:p w14:paraId="2334F28E" w14:textId="01DA613C" w:rsidR="00383D2C" w:rsidRPr="00D85CA3" w:rsidRDefault="00346277" w:rsidP="001B56DB">
      <w:pPr>
        <w:jc w:val="center"/>
        <w:rPr>
          <w:rFonts w:eastAsia="SimSun"/>
          <w:b/>
          <w:color w:val="000080"/>
          <w:sz w:val="32"/>
        </w:rPr>
      </w:pPr>
      <w:r>
        <w:rPr>
          <w:rFonts w:eastAsia="SimSun"/>
          <w:color w:val="000080"/>
          <w:sz w:val="32"/>
        </w:rPr>
        <w:t xml:space="preserve">Version </w:t>
      </w:r>
      <w:r w:rsidR="00307803">
        <w:rPr>
          <w:rFonts w:eastAsia="SimSun"/>
          <w:color w:val="000080"/>
          <w:sz w:val="32"/>
        </w:rPr>
        <w:t>1.0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06D16C3E" w:rsidR="00521459" w:rsidRPr="00D85CA3" w:rsidRDefault="00275C55" w:rsidP="00C250DD">
            <w:pPr>
              <w:spacing w:before="60" w:after="60" w:line="360" w:lineRule="auto"/>
              <w:ind w:right="0"/>
              <w:jc w:val="center"/>
            </w:pPr>
            <w:r>
              <w:t>Vinay Honnavara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10A24C82" w:rsidR="00521459" w:rsidRPr="00D85CA3" w:rsidRDefault="00275C55" w:rsidP="000C16BA">
            <w:pPr>
              <w:spacing w:before="60" w:after="60" w:line="360" w:lineRule="auto"/>
              <w:ind w:right="0"/>
              <w:jc w:val="center"/>
            </w:pPr>
            <w:r>
              <w:t>16 July</w:t>
            </w:r>
            <w:r w:rsidR="000C16BA">
              <w:t xml:space="preserve">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bookmarkStart w:id="4" w:name="_GoBack"/>
    <w:bookmarkEnd w:id="4"/>
    <w:p w14:paraId="412E95A4" w14:textId="77777777" w:rsidR="00D67F96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4818967" w:history="1">
        <w:r w:rsidR="00D67F96" w:rsidRPr="00EA6810">
          <w:rPr>
            <w:rStyle w:val="Hyperlink"/>
            <w:rFonts w:cs="Arial"/>
            <w:noProof/>
          </w:rPr>
          <w:t>1.0</w:t>
        </w:r>
        <w:r w:rsidR="00D67F9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67F96" w:rsidRPr="00EA6810">
          <w:rPr>
            <w:rStyle w:val="Hyperlink"/>
            <w:noProof/>
          </w:rPr>
          <w:t>Document Overview</w:t>
        </w:r>
        <w:r w:rsidR="00D67F96">
          <w:rPr>
            <w:noProof/>
            <w:webHidden/>
          </w:rPr>
          <w:tab/>
        </w:r>
        <w:r w:rsidR="00D67F96">
          <w:rPr>
            <w:noProof/>
            <w:webHidden/>
          </w:rPr>
          <w:fldChar w:fldCharType="begin"/>
        </w:r>
        <w:r w:rsidR="00D67F96">
          <w:rPr>
            <w:noProof/>
            <w:webHidden/>
          </w:rPr>
          <w:instrText xml:space="preserve"> PAGEREF _Toc424818967 \h </w:instrText>
        </w:r>
        <w:r w:rsidR="00D67F96">
          <w:rPr>
            <w:noProof/>
            <w:webHidden/>
          </w:rPr>
        </w:r>
        <w:r w:rsidR="00D67F96">
          <w:rPr>
            <w:noProof/>
            <w:webHidden/>
          </w:rPr>
          <w:fldChar w:fldCharType="separate"/>
        </w:r>
        <w:r w:rsidR="00D67F96">
          <w:rPr>
            <w:noProof/>
            <w:webHidden/>
          </w:rPr>
          <w:t>3</w:t>
        </w:r>
        <w:r w:rsidR="00D67F96">
          <w:rPr>
            <w:noProof/>
            <w:webHidden/>
          </w:rPr>
          <w:fldChar w:fldCharType="end"/>
        </w:r>
      </w:hyperlink>
    </w:p>
    <w:p w14:paraId="332F9C6E" w14:textId="77777777" w:rsidR="00D67F96" w:rsidRDefault="00D67F9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4818968" w:history="1">
        <w:r w:rsidRPr="00EA681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A6810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_Toc424818968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90F85C" w14:textId="77777777" w:rsidR="00D67F96" w:rsidRDefault="00D67F9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4818969" w:history="1">
        <w:r w:rsidRPr="00EA6810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A681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_Toc424818969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94B771" w14:textId="77777777" w:rsidR="00D67F96" w:rsidRDefault="00D67F9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4818970" w:history="1">
        <w:r w:rsidRPr="00EA6810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A6810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_Toc424818970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4E319B" w14:textId="77777777" w:rsidR="00D67F96" w:rsidRDefault="00D67F96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4818971" w:history="1">
        <w:r w:rsidRPr="00EA6810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A6810">
          <w:rPr>
            <w:rStyle w:val="Hyperlink"/>
            <w:noProof/>
          </w:rPr>
          <w:t>TIBCO APIX Gateway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_Toc424818971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D1F30E" w14:textId="77777777" w:rsidR="00D67F96" w:rsidRDefault="00D67F9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4818972" w:history="1">
        <w:r w:rsidRPr="00EA681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A6810">
          <w:rPr>
            <w:rStyle w:val="Hyperlink"/>
          </w:rPr>
          <w:t>DSS properties file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_Toc424818972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7664192" w14:textId="77777777" w:rsidR="00D67F96" w:rsidRDefault="00D67F9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4818973" w:history="1">
        <w:r w:rsidRPr="00EA681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A6810">
          <w:rPr>
            <w:rStyle w:val="Hyperlink"/>
          </w:rPr>
          <w:t>Gateway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_Toc424818973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EE3DA6" w14:textId="77777777" w:rsidR="00D67F96" w:rsidRDefault="00D67F96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4818974" w:history="1">
        <w:r w:rsidRPr="00EA6810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A6810">
          <w:rPr>
            <w:rStyle w:val="Hyperlink"/>
            <w:noProof/>
          </w:rPr>
          <w:t>Appendix A – Keystore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C011AC" w14:textId="77777777" w:rsidR="00D67F96" w:rsidRDefault="00D67F96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4818975" w:history="1">
        <w:r w:rsidRPr="00EA6810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EA6810">
          <w:rPr>
            <w:rStyle w:val="Hyperlink"/>
            <w:noProof/>
          </w:rPr>
          <w:t>Appendix B –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_Toc424818975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5" w:name="_Toc424818967"/>
      <w:r w:rsidR="00B02A82" w:rsidRPr="00D85CA3">
        <w:lastRenderedPageBreak/>
        <w:t xml:space="preserve">Document </w:t>
      </w:r>
      <w:r w:rsidR="00FE4B42" w:rsidRPr="00D85CA3">
        <w:t>Overview</w:t>
      </w:r>
      <w:bookmarkEnd w:id="5"/>
    </w:p>
    <w:p w14:paraId="2334F2DD" w14:textId="77777777" w:rsidR="004B4FEE" w:rsidRPr="00D85CA3" w:rsidRDefault="004B4FEE" w:rsidP="004B4FEE">
      <w:pPr>
        <w:pStyle w:val="Heading2"/>
      </w:pPr>
      <w:bookmarkStart w:id="6" w:name="_Toc424818968"/>
      <w:r w:rsidRPr="00D85CA3">
        <w:t>Document Purpose</w:t>
      </w:r>
      <w:bookmarkEnd w:id="6"/>
    </w:p>
    <w:p w14:paraId="78E3AA6C" w14:textId="347E2839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>provide gu</w:t>
      </w:r>
      <w:r w:rsidR="00D7502A">
        <w:t>ideline on setting up TIBCO APIs with SSL</w:t>
      </w:r>
      <w:r w:rsidRPr="00D85CA3">
        <w:t>.</w:t>
      </w:r>
      <w:r w:rsidR="00E807FB">
        <w:t xml:space="preserve"> As a pre-requisite, </w:t>
      </w:r>
    </w:p>
    <w:p w14:paraId="2334F2DE" w14:textId="6F389B4C" w:rsidR="00FE4B42" w:rsidRDefault="00F846D1" w:rsidP="0065314D">
      <w:pPr>
        <w:ind w:left="720"/>
        <w:jc w:val="both"/>
      </w:pPr>
      <w:r>
        <w:t>I</w:t>
      </w:r>
      <w:r w:rsidR="00BE1788">
        <w:t>t is required to have TIBCO API Gateway</w:t>
      </w:r>
      <w:r w:rsidR="00E807FB">
        <w:t xml:space="preserve">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66D9D5B1" w14:textId="4DE7CFFA" w:rsidR="00D7502A" w:rsidRDefault="00D7502A" w:rsidP="0065314D">
      <w:pPr>
        <w:ind w:left="720"/>
        <w:jc w:val="both"/>
      </w:pPr>
      <w:r>
        <w:t xml:space="preserve">It is assumed that the user is familiar with basic setup for API in Gateway.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7" w:name="_Toc424818969"/>
      <w:r w:rsidRPr="00D85CA3">
        <w:t>References</w:t>
      </w:r>
      <w:bookmarkEnd w:id="7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8" w:name="_Toc424818970"/>
      <w:r w:rsidRPr="00D85CA3">
        <w:t>Definitions, Acronyms and Abbreviations</w:t>
      </w:r>
      <w:bookmarkEnd w:id="8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7ACE21EA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9" w:name="_Toc133132172"/>
      <w:bookmarkStart w:id="10" w:name="_Toc424818971"/>
      <w:r>
        <w:rPr>
          <w:sz w:val="28"/>
          <w:szCs w:val="28"/>
        </w:rPr>
        <w:t>TIBCO API</w:t>
      </w:r>
      <w:r w:rsidR="0084725C">
        <w:rPr>
          <w:sz w:val="28"/>
          <w:szCs w:val="28"/>
        </w:rPr>
        <w:t xml:space="preserve">X </w:t>
      </w:r>
      <w:r w:rsidR="00B22134">
        <w:rPr>
          <w:sz w:val="28"/>
          <w:szCs w:val="28"/>
        </w:rPr>
        <w:t>Gateway Configuration</w:t>
      </w:r>
      <w:bookmarkEnd w:id="10"/>
    </w:p>
    <w:p w14:paraId="416B36C1" w14:textId="48A6184D" w:rsidR="00150F13" w:rsidRDefault="008203D7" w:rsidP="00150F13">
      <w:pPr>
        <w:pStyle w:val="Heading2"/>
      </w:pPr>
      <w:bookmarkStart w:id="11" w:name="_Toc424818972"/>
      <w:r>
        <w:t>DSS properties file setup</w:t>
      </w:r>
      <w:bookmarkEnd w:id="11"/>
    </w:p>
    <w:p w14:paraId="00118D59" w14:textId="51BEB882" w:rsidR="008203D7" w:rsidRDefault="008203D7" w:rsidP="00BB33E5">
      <w:pPr>
        <w:pStyle w:val="ListParagraph"/>
        <w:numPr>
          <w:ilvl w:val="0"/>
          <w:numId w:val="36"/>
        </w:numPr>
        <w:spacing w:after="0"/>
        <w:rPr>
          <w:rFonts w:cs="Arial"/>
          <w:iCs/>
        </w:rPr>
      </w:pPr>
      <w:r>
        <w:rPr>
          <w:rFonts w:cs="Arial"/>
          <w:iCs/>
        </w:rPr>
        <w:t>Create a properties file with the following entries in it</w:t>
      </w:r>
      <w:r w:rsidR="00713E4E">
        <w:rPr>
          <w:rFonts w:cs="Arial"/>
          <w:iCs/>
        </w:rPr>
        <w:t xml:space="preserve"> (copy paste the below highlighted entries and edit the values – if required)</w:t>
      </w:r>
      <w:r>
        <w:rPr>
          <w:rFonts w:cs="Arial"/>
          <w:iCs/>
        </w:rPr>
        <w:t>.</w:t>
      </w:r>
      <w:r w:rsidR="00BB33E5">
        <w:rPr>
          <w:rFonts w:cs="Arial"/>
          <w:iCs/>
        </w:rPr>
        <w:t xml:space="preserve"> Name the file as </w:t>
      </w:r>
      <w:proofErr w:type="spellStart"/>
      <w:r w:rsidR="00BB33E5">
        <w:rPr>
          <w:rFonts w:cs="Arial"/>
          <w:iCs/>
        </w:rPr>
        <w:t>dss.properties</w:t>
      </w:r>
      <w:proofErr w:type="spellEnd"/>
      <w:r w:rsidR="00BB33E5">
        <w:rPr>
          <w:rFonts w:cs="Arial"/>
          <w:iCs/>
        </w:rPr>
        <w:t xml:space="preserve"> (can choose any name)</w:t>
      </w:r>
    </w:p>
    <w:p w14:paraId="2A1B4412" w14:textId="77777777" w:rsidR="008203D7" w:rsidRDefault="008203D7" w:rsidP="008203D7">
      <w:pPr>
        <w:spacing w:after="0"/>
        <w:jc w:val="both"/>
        <w:rPr>
          <w:rFonts w:cs="Arial"/>
          <w:iCs/>
        </w:rPr>
      </w:pPr>
    </w:p>
    <w:p w14:paraId="509B3646" w14:textId="667BDE9A" w:rsidR="008203D7" w:rsidRPr="008203D7" w:rsidRDefault="008203D7" w:rsidP="008203D7">
      <w:pPr>
        <w:spacing w:after="0"/>
        <w:jc w:val="both"/>
        <w:rPr>
          <w:rFonts w:cs="Arial"/>
          <w:i/>
          <w:iCs/>
          <w:highlight w:val="yellow"/>
        </w:rPr>
      </w:pPr>
      <w:r w:rsidRPr="008203D7">
        <w:rPr>
          <w:rFonts w:cs="Arial"/>
          <w:i/>
          <w:iCs/>
          <w:highlight w:val="yellow"/>
        </w:rPr>
        <w:t>com.tibco.trinity.runtime.core.provider.identity.trust.trustStoreServiceProvider=class</w:t>
      </w:r>
      <w:proofErr w:type="gramStart"/>
      <w:r w:rsidRPr="008203D7">
        <w:rPr>
          <w:rFonts w:cs="Arial"/>
          <w:i/>
          <w:iCs/>
          <w:highlight w:val="yellow"/>
        </w:rPr>
        <w:t>:com.tibco.trinity.runtime.core.provider.credential.keystore</w:t>
      </w:r>
      <w:proofErr w:type="gramEnd"/>
    </w:p>
    <w:p w14:paraId="3E6777FE" w14:textId="77777777" w:rsidR="008203D7" w:rsidRPr="008203D7" w:rsidRDefault="008203D7" w:rsidP="008203D7">
      <w:pPr>
        <w:spacing w:after="0"/>
        <w:jc w:val="both"/>
        <w:rPr>
          <w:rFonts w:cs="Arial"/>
          <w:i/>
          <w:iCs/>
          <w:highlight w:val="yellow"/>
        </w:rPr>
      </w:pPr>
      <w:r w:rsidRPr="008203D7">
        <w:rPr>
          <w:rFonts w:cs="Arial"/>
          <w:i/>
          <w:iCs/>
          <w:highlight w:val="yellow"/>
        </w:rPr>
        <w:t>com.tibco.trinity.runtime.core.provider.credential.keystore.truststore.keyStoreType=JKS</w:t>
      </w:r>
    </w:p>
    <w:p w14:paraId="22732185" w14:textId="77777777" w:rsidR="008203D7" w:rsidRPr="008203D7" w:rsidRDefault="008203D7" w:rsidP="008203D7">
      <w:pPr>
        <w:spacing w:after="0"/>
        <w:jc w:val="both"/>
        <w:rPr>
          <w:rFonts w:cs="Arial"/>
          <w:i/>
          <w:iCs/>
          <w:highlight w:val="yellow"/>
        </w:rPr>
      </w:pPr>
      <w:r w:rsidRPr="008203D7">
        <w:rPr>
          <w:rFonts w:cs="Arial"/>
          <w:i/>
          <w:iCs/>
          <w:highlight w:val="yellow"/>
        </w:rPr>
        <w:t>com.tibco.trinity.runtime.core.provider.credential.keystore.truststore.keyStoreRefreshInterval=60000</w:t>
      </w:r>
    </w:p>
    <w:p w14:paraId="35D9A16A" w14:textId="77777777" w:rsidR="008203D7" w:rsidRPr="008203D7" w:rsidRDefault="008203D7" w:rsidP="008203D7">
      <w:pPr>
        <w:spacing w:after="0"/>
        <w:jc w:val="both"/>
        <w:rPr>
          <w:rFonts w:cs="Arial"/>
          <w:i/>
          <w:iCs/>
          <w:highlight w:val="yellow"/>
        </w:rPr>
      </w:pPr>
      <w:r w:rsidRPr="008203D7">
        <w:rPr>
          <w:rFonts w:cs="Arial"/>
          <w:i/>
          <w:iCs/>
          <w:highlight w:val="yellow"/>
        </w:rPr>
        <w:t>com.tibco.trinity.runtime.core.provider.credential.keystore.truststore.keyStoreLocation=keystores/cacerts1.jks</w:t>
      </w:r>
    </w:p>
    <w:p w14:paraId="3917AB9D" w14:textId="79123EE3" w:rsidR="008203D7" w:rsidRPr="008203D7" w:rsidRDefault="008203D7" w:rsidP="008203D7">
      <w:pPr>
        <w:spacing w:after="0"/>
        <w:jc w:val="both"/>
        <w:rPr>
          <w:rFonts w:cs="Arial"/>
          <w:i/>
          <w:iCs/>
        </w:rPr>
      </w:pPr>
      <w:r w:rsidRPr="008203D7">
        <w:rPr>
          <w:rFonts w:cs="Arial"/>
          <w:i/>
          <w:iCs/>
          <w:highlight w:val="yellow"/>
        </w:rPr>
        <w:t>com.tibco.trinity.runtime.core.provider.credential.keystore.truststore.keyStorePassword=#</w:t>
      </w:r>
      <w:proofErr w:type="gramStart"/>
      <w:r w:rsidRPr="008203D7">
        <w:rPr>
          <w:rFonts w:cs="Arial"/>
          <w:i/>
          <w:iCs/>
          <w:highlight w:val="yellow"/>
        </w:rPr>
        <w:t>!mQc9vqlZyJgReh</w:t>
      </w:r>
      <w:proofErr w:type="gramEnd"/>
      <w:r w:rsidRPr="008203D7">
        <w:rPr>
          <w:rFonts w:cs="Arial"/>
          <w:i/>
          <w:iCs/>
          <w:highlight w:val="yellow"/>
        </w:rPr>
        <w:t>+zEF3xVSPLwLz4B66M+UWfLiPMmPw=</w:t>
      </w:r>
    </w:p>
    <w:p w14:paraId="4C03936F" w14:textId="77777777" w:rsidR="008203D7" w:rsidRDefault="008203D7" w:rsidP="008203D7">
      <w:pPr>
        <w:spacing w:after="0"/>
        <w:jc w:val="both"/>
        <w:rPr>
          <w:rFonts w:cs="Arial"/>
          <w:iCs/>
        </w:rPr>
      </w:pPr>
    </w:p>
    <w:p w14:paraId="403BE4AA" w14:textId="676630A9" w:rsidR="008203D7" w:rsidRDefault="008203D7" w:rsidP="008203D7">
      <w:pPr>
        <w:spacing w:after="0"/>
        <w:jc w:val="both"/>
        <w:rPr>
          <w:rFonts w:cs="Arial"/>
          <w:iCs/>
        </w:rPr>
      </w:pPr>
    </w:p>
    <w:p w14:paraId="29DE0BA5" w14:textId="77777777" w:rsidR="00DA6D97" w:rsidRDefault="00DA6D97" w:rsidP="008203D7">
      <w:pPr>
        <w:spacing w:after="0"/>
        <w:jc w:val="both"/>
        <w:rPr>
          <w:rFonts w:cs="Arial"/>
          <w:iCs/>
        </w:rPr>
      </w:pPr>
    </w:p>
    <w:p w14:paraId="46719002" w14:textId="77777777" w:rsidR="00DA6D97" w:rsidRDefault="00DA6D97" w:rsidP="008203D7">
      <w:pPr>
        <w:spacing w:after="0"/>
        <w:jc w:val="both"/>
        <w:rPr>
          <w:rFonts w:cs="Arial"/>
          <w:iCs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458"/>
        <w:gridCol w:w="5850"/>
        <w:gridCol w:w="2880"/>
      </w:tblGrid>
      <w:tr w:rsidR="00B34455" w14:paraId="74FA9839" w14:textId="77777777" w:rsidTr="00B34455">
        <w:tc>
          <w:tcPr>
            <w:tcW w:w="1458" w:type="dxa"/>
          </w:tcPr>
          <w:p w14:paraId="40EC46FB" w14:textId="4F505D9B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trustStoreServiceProvider</w:t>
            </w:r>
            <w:proofErr w:type="spellEnd"/>
          </w:p>
        </w:tc>
        <w:tc>
          <w:tcPr>
            <w:tcW w:w="5850" w:type="dxa"/>
          </w:tcPr>
          <w:p w14:paraId="436BE3E6" w14:textId="5A709B55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class:com.tibco.trinity.runtime.core.provider.credential.keystore</w:t>
            </w:r>
          </w:p>
        </w:tc>
        <w:tc>
          <w:tcPr>
            <w:tcW w:w="2880" w:type="dxa"/>
          </w:tcPr>
          <w:p w14:paraId="1D12CACB" w14:textId="2B8CF455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do not change this value</w:t>
            </w:r>
          </w:p>
        </w:tc>
      </w:tr>
      <w:tr w:rsidR="00B34455" w14:paraId="679E6D67" w14:textId="77777777" w:rsidTr="00B34455">
        <w:tc>
          <w:tcPr>
            <w:tcW w:w="1458" w:type="dxa"/>
          </w:tcPr>
          <w:p w14:paraId="4CAEB1AD" w14:textId="43A1C6D1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keyStoreType</w:t>
            </w:r>
            <w:proofErr w:type="spellEnd"/>
          </w:p>
        </w:tc>
        <w:tc>
          <w:tcPr>
            <w:tcW w:w="5850" w:type="dxa"/>
          </w:tcPr>
          <w:p w14:paraId="64E31422" w14:textId="57E7BA73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JKS</w:t>
            </w:r>
          </w:p>
        </w:tc>
        <w:tc>
          <w:tcPr>
            <w:tcW w:w="2880" w:type="dxa"/>
          </w:tcPr>
          <w:p w14:paraId="768857D5" w14:textId="77777777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</w:p>
        </w:tc>
      </w:tr>
      <w:tr w:rsidR="00B34455" w14:paraId="6637C590" w14:textId="77777777" w:rsidTr="00B34455">
        <w:tc>
          <w:tcPr>
            <w:tcW w:w="1458" w:type="dxa"/>
          </w:tcPr>
          <w:p w14:paraId="43D7FF54" w14:textId="400A6B89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keyStoreRefreshInterval</w:t>
            </w:r>
            <w:proofErr w:type="spellEnd"/>
          </w:p>
        </w:tc>
        <w:tc>
          <w:tcPr>
            <w:tcW w:w="5850" w:type="dxa"/>
          </w:tcPr>
          <w:p w14:paraId="506B1D78" w14:textId="4B3C8CE5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60000</w:t>
            </w:r>
          </w:p>
        </w:tc>
        <w:tc>
          <w:tcPr>
            <w:tcW w:w="2880" w:type="dxa"/>
          </w:tcPr>
          <w:p w14:paraId="38566A46" w14:textId="77777777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</w:p>
        </w:tc>
      </w:tr>
      <w:tr w:rsidR="00B34455" w14:paraId="003A3110" w14:textId="77777777" w:rsidTr="00B34455">
        <w:tc>
          <w:tcPr>
            <w:tcW w:w="1458" w:type="dxa"/>
          </w:tcPr>
          <w:p w14:paraId="04A2FFC1" w14:textId="0CD25D4D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keyStoreLocation</w:t>
            </w:r>
            <w:proofErr w:type="spellEnd"/>
          </w:p>
        </w:tc>
        <w:tc>
          <w:tcPr>
            <w:tcW w:w="5850" w:type="dxa"/>
          </w:tcPr>
          <w:p w14:paraId="7C3A4BCD" w14:textId="2661BEE7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keystores</w:t>
            </w:r>
            <w:proofErr w:type="spellEnd"/>
            <w:r w:rsidRPr="00B34455">
              <w:rPr>
                <w:rFonts w:cs="Arial"/>
                <w:iCs/>
              </w:rPr>
              <w:t>/cacerts1.jks</w:t>
            </w:r>
          </w:p>
        </w:tc>
        <w:tc>
          <w:tcPr>
            <w:tcW w:w="2880" w:type="dxa"/>
          </w:tcPr>
          <w:p w14:paraId="2777D91B" w14:textId="350209ED" w:rsidR="00B34455" w:rsidRP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 xml:space="preserve">Location where </w:t>
            </w:r>
            <w:proofErr w:type="spellStart"/>
            <w:r w:rsidRPr="00B34455">
              <w:rPr>
                <w:rFonts w:cs="Arial"/>
                <w:iCs/>
              </w:rPr>
              <w:t>jks</w:t>
            </w:r>
            <w:proofErr w:type="spellEnd"/>
            <w:r w:rsidRPr="00B34455">
              <w:rPr>
                <w:rFonts w:cs="Arial"/>
                <w:iCs/>
              </w:rPr>
              <w:t xml:space="preserve"> is stored. </w:t>
            </w:r>
          </w:p>
          <w:p w14:paraId="3BD0B03C" w14:textId="77777777" w:rsidR="00B34455" w:rsidRP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• Typically stored under</w:t>
            </w:r>
          </w:p>
          <w:p w14:paraId="5005B5F4" w14:textId="0F4089EF" w:rsid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    </w:t>
            </w:r>
            <w:r w:rsidRPr="00B34455">
              <w:rPr>
                <w:rFonts w:cs="Arial"/>
                <w:iCs/>
              </w:rPr>
              <w:t xml:space="preserve"> &lt;&lt;ASG_CONFIG_HOME&gt;&gt;/&lt;&lt;</w:t>
            </w:r>
            <w:proofErr w:type="spellStart"/>
            <w:r w:rsidRPr="00B34455">
              <w:rPr>
                <w:rFonts w:cs="Arial"/>
                <w:iCs/>
              </w:rPr>
              <w:t>projectname</w:t>
            </w:r>
            <w:proofErr w:type="spellEnd"/>
            <w:r w:rsidRPr="00B34455">
              <w:rPr>
                <w:rFonts w:cs="Arial"/>
                <w:iCs/>
              </w:rPr>
              <w:t>&gt;&gt;/</w:t>
            </w:r>
            <w:proofErr w:type="spellStart"/>
            <w:r w:rsidRPr="00B34455">
              <w:rPr>
                <w:rFonts w:cs="Arial"/>
                <w:iCs/>
              </w:rPr>
              <w:t>wss</w:t>
            </w:r>
            <w:proofErr w:type="spellEnd"/>
            <w:r w:rsidRPr="00B34455">
              <w:rPr>
                <w:rFonts w:cs="Arial"/>
                <w:iCs/>
              </w:rPr>
              <w:t>/</w:t>
            </w:r>
            <w:proofErr w:type="spellStart"/>
            <w:r w:rsidRPr="00B34455">
              <w:rPr>
                <w:rFonts w:cs="Arial"/>
                <w:iCs/>
              </w:rPr>
              <w:t>keystores</w:t>
            </w:r>
            <w:proofErr w:type="spellEnd"/>
          </w:p>
          <w:p w14:paraId="512601A6" w14:textId="77777777" w:rsidR="00B34455" w:rsidRP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</w:p>
          <w:p w14:paraId="637AFC9E" w14:textId="6D1170EC" w:rsid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    </w:t>
            </w:r>
            <w:proofErr w:type="spellStart"/>
            <w:r w:rsidRPr="00B34455">
              <w:rPr>
                <w:rFonts w:cs="Arial"/>
                <w:iCs/>
              </w:rPr>
              <w:t>eg</w:t>
            </w:r>
            <w:proofErr w:type="spellEnd"/>
            <w:r w:rsidRPr="00B34455">
              <w:rPr>
                <w:rFonts w:cs="Arial"/>
                <w:iCs/>
              </w:rPr>
              <w:t>: C:\ProgramData\TIBCO\tibco\cfgmgmt\asg\tempSSL\wss\keystores</w:t>
            </w:r>
          </w:p>
        </w:tc>
      </w:tr>
      <w:tr w:rsidR="00B34455" w14:paraId="3BD24A87" w14:textId="77777777" w:rsidTr="00B34455">
        <w:tc>
          <w:tcPr>
            <w:tcW w:w="1458" w:type="dxa"/>
          </w:tcPr>
          <w:p w14:paraId="5378E95C" w14:textId="2991A852" w:rsidR="00B34455" w:rsidRDefault="00B34455" w:rsidP="008203D7">
            <w:pPr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B34455">
              <w:rPr>
                <w:rFonts w:cs="Arial"/>
                <w:iCs/>
              </w:rPr>
              <w:t>keyStorePassword</w:t>
            </w:r>
            <w:proofErr w:type="spellEnd"/>
          </w:p>
        </w:tc>
        <w:tc>
          <w:tcPr>
            <w:tcW w:w="5850" w:type="dxa"/>
          </w:tcPr>
          <w:p w14:paraId="6F6745F9" w14:textId="77777777" w:rsidR="00B34455" w:rsidRP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</w:p>
          <w:p w14:paraId="609D5141" w14:textId="67F447BB" w:rsidR="00B34455" w:rsidRDefault="00B34455" w:rsidP="00B34455">
            <w:pPr>
              <w:spacing w:after="0"/>
              <w:jc w:val="both"/>
              <w:rPr>
                <w:rFonts w:cs="Arial"/>
                <w:iCs/>
              </w:rPr>
            </w:pPr>
            <w:r w:rsidRPr="00B34455">
              <w:rPr>
                <w:rFonts w:cs="Arial"/>
                <w:iCs/>
              </w:rPr>
              <w:t>#!mQc9vqlZyJgReh+zEF3xVSPLwLz4B66M+UWfLiPMmPw=</w:t>
            </w:r>
          </w:p>
        </w:tc>
        <w:tc>
          <w:tcPr>
            <w:tcW w:w="2880" w:type="dxa"/>
          </w:tcPr>
          <w:p w14:paraId="0E4302E2" w14:textId="2A7BE796" w:rsidR="00B34455" w:rsidRDefault="0055186E" w:rsidP="00E64162">
            <w:pPr>
              <w:keepNext/>
              <w:spacing w:after="0"/>
              <w:jc w:val="both"/>
              <w:rPr>
                <w:rFonts w:cs="Arial"/>
                <w:iCs/>
              </w:rPr>
            </w:pPr>
            <w:proofErr w:type="spellStart"/>
            <w:r w:rsidRPr="0055186E">
              <w:rPr>
                <w:rFonts w:cs="Arial"/>
                <w:iCs/>
              </w:rPr>
              <w:t>obfuscted</w:t>
            </w:r>
            <w:proofErr w:type="spellEnd"/>
            <w:r w:rsidRPr="0055186E">
              <w:rPr>
                <w:rFonts w:cs="Arial"/>
                <w:iCs/>
              </w:rPr>
              <w:t xml:space="preserve"> password </w:t>
            </w:r>
            <w:r>
              <w:rPr>
                <w:rFonts w:cs="Arial"/>
                <w:iCs/>
              </w:rPr>
              <w:t>of</w:t>
            </w:r>
            <w:r w:rsidRPr="0055186E">
              <w:rPr>
                <w:rFonts w:cs="Arial"/>
                <w:iCs/>
              </w:rPr>
              <w:t xml:space="preserve"> </w:t>
            </w:r>
            <w:proofErr w:type="spellStart"/>
            <w:r w:rsidRPr="0055186E">
              <w:rPr>
                <w:rFonts w:cs="Arial"/>
                <w:iCs/>
              </w:rPr>
              <w:t>keystore</w:t>
            </w:r>
            <w:proofErr w:type="spellEnd"/>
          </w:p>
        </w:tc>
      </w:tr>
    </w:tbl>
    <w:p w14:paraId="0DAE791E" w14:textId="7B147E9D" w:rsidR="00DA6D97" w:rsidRDefault="00E64162" w:rsidP="00E64162">
      <w:pPr>
        <w:pStyle w:val="Caption"/>
        <w:jc w:val="center"/>
        <w:rPr>
          <w:rFonts w:cs="Arial"/>
          <w:iCs/>
        </w:rPr>
      </w:pPr>
      <w:proofErr w:type="gramStart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ED41B1" w14:textId="77777777" w:rsidR="003401E0" w:rsidRDefault="003401E0" w:rsidP="008203D7">
      <w:pPr>
        <w:spacing w:after="0"/>
        <w:jc w:val="both"/>
        <w:rPr>
          <w:rFonts w:cs="Arial"/>
          <w:iCs/>
        </w:rPr>
      </w:pPr>
    </w:p>
    <w:p w14:paraId="3BFDE29E" w14:textId="77777777" w:rsidR="003401E0" w:rsidRDefault="003401E0" w:rsidP="008203D7">
      <w:pPr>
        <w:spacing w:after="0"/>
        <w:jc w:val="both"/>
        <w:rPr>
          <w:rFonts w:cs="Arial"/>
          <w:iCs/>
        </w:rPr>
      </w:pPr>
    </w:p>
    <w:p w14:paraId="15EBA48A" w14:textId="35AF39F6" w:rsidR="003401E0" w:rsidRPr="00BE4EB1" w:rsidRDefault="00BE4EB1" w:rsidP="008203D7">
      <w:pPr>
        <w:spacing w:after="0"/>
        <w:jc w:val="both"/>
        <w:rPr>
          <w:rFonts w:cs="Arial"/>
          <w:i/>
          <w:iCs/>
        </w:rPr>
      </w:pPr>
      <w:r w:rsidRPr="00BE4EB1">
        <w:rPr>
          <w:rFonts w:cs="Arial"/>
          <w:i/>
          <w:iCs/>
        </w:rPr>
        <w:t xml:space="preserve">*Refer Appendix </w:t>
      </w:r>
      <w:r w:rsidR="007B4399">
        <w:rPr>
          <w:rFonts w:cs="Arial"/>
          <w:i/>
          <w:iCs/>
        </w:rPr>
        <w:t>A</w:t>
      </w:r>
      <w:r w:rsidRPr="00BE4EB1">
        <w:rPr>
          <w:rFonts w:cs="Arial"/>
          <w:i/>
          <w:iCs/>
        </w:rPr>
        <w:t>. On how to create cacerts1.jks that includes server certificate in it.</w:t>
      </w:r>
    </w:p>
    <w:p w14:paraId="7FEC8AE4" w14:textId="25E24C54" w:rsidR="00DA6D97" w:rsidRDefault="007B4399" w:rsidP="008203D7">
      <w:pPr>
        <w:spacing w:after="0"/>
        <w:jc w:val="both"/>
        <w:rPr>
          <w:rFonts w:cs="Arial"/>
          <w:i/>
          <w:iCs/>
        </w:rPr>
      </w:pPr>
      <w:r>
        <w:rPr>
          <w:rFonts w:cs="Arial"/>
          <w:i/>
          <w:iCs/>
        </w:rPr>
        <w:t xml:space="preserve">*Refer Appendix </w:t>
      </w:r>
      <w:r w:rsidR="003E1B52">
        <w:rPr>
          <w:rFonts w:cs="Arial"/>
          <w:i/>
          <w:iCs/>
        </w:rPr>
        <w:t>A</w:t>
      </w:r>
      <w:r w:rsidR="00BE4EB1" w:rsidRPr="00BE4EB1">
        <w:rPr>
          <w:rFonts w:cs="Arial"/>
          <w:i/>
          <w:iCs/>
        </w:rPr>
        <w:t xml:space="preserve">. How to obfuscate </w:t>
      </w:r>
      <w:proofErr w:type="spellStart"/>
      <w:r w:rsidR="00BE4EB1" w:rsidRPr="00BE4EB1">
        <w:rPr>
          <w:rFonts w:cs="Arial"/>
          <w:i/>
          <w:iCs/>
        </w:rPr>
        <w:t>password</w:t>
      </w:r>
      <w:r w:rsidR="00713E4E">
        <w:rPr>
          <w:rFonts w:cs="Arial"/>
          <w:i/>
          <w:iCs/>
        </w:rPr>
        <w:t>.</w:t>
      </w:r>
      <w:r w:rsidR="003E1B52">
        <w:rPr>
          <w:rFonts w:cs="Arial"/>
          <w:i/>
          <w:iCs/>
        </w:rPr>
        <w:t>using</w:t>
      </w:r>
      <w:proofErr w:type="spellEnd"/>
      <w:r w:rsidR="003E1B52">
        <w:rPr>
          <w:rFonts w:cs="Arial"/>
          <w:i/>
          <w:iCs/>
        </w:rPr>
        <w:t xml:space="preserve"> </w:t>
      </w:r>
      <w:proofErr w:type="spellStart"/>
      <w:r w:rsidR="003E1B52">
        <w:rPr>
          <w:rFonts w:cs="Arial"/>
          <w:i/>
          <w:iCs/>
        </w:rPr>
        <w:t>asg</w:t>
      </w:r>
      <w:proofErr w:type="spellEnd"/>
      <w:r w:rsidR="003E1B52">
        <w:rPr>
          <w:rFonts w:cs="Arial"/>
          <w:i/>
          <w:iCs/>
        </w:rPr>
        <w:t xml:space="preserve"> obfuscator tool</w:t>
      </w:r>
    </w:p>
    <w:p w14:paraId="489A8DC0" w14:textId="77777777" w:rsidR="00713E4E" w:rsidRDefault="00713E4E" w:rsidP="008203D7">
      <w:pPr>
        <w:spacing w:after="0"/>
        <w:jc w:val="both"/>
        <w:rPr>
          <w:rFonts w:cs="Arial"/>
          <w:i/>
          <w:iCs/>
        </w:rPr>
      </w:pPr>
    </w:p>
    <w:p w14:paraId="7448564B" w14:textId="77777777" w:rsidR="00713E4E" w:rsidRPr="00BE4EB1" w:rsidRDefault="00713E4E" w:rsidP="008203D7">
      <w:pPr>
        <w:spacing w:after="0"/>
        <w:jc w:val="both"/>
        <w:rPr>
          <w:rFonts w:cs="Arial"/>
          <w:i/>
          <w:iCs/>
        </w:rPr>
      </w:pPr>
    </w:p>
    <w:p w14:paraId="3C682D61" w14:textId="614A14B2" w:rsidR="008203D7" w:rsidRPr="008203D7" w:rsidRDefault="008203D7" w:rsidP="008203D7">
      <w:pPr>
        <w:pStyle w:val="Heading2"/>
      </w:pPr>
      <w:bookmarkStart w:id="12" w:name="_Toc424818973"/>
      <w:r>
        <w:t>Gateway Configuration</w:t>
      </w:r>
      <w:bookmarkEnd w:id="12"/>
    </w:p>
    <w:p w14:paraId="6E328786" w14:textId="77EB8B50" w:rsidR="00236785" w:rsidRDefault="001E5359" w:rsidP="001E5359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 xml:space="preserve">Create a Project in Gateway </w:t>
      </w:r>
      <w:proofErr w:type="spellStart"/>
      <w:r>
        <w:rPr>
          <w:rFonts w:cs="Arial"/>
          <w:iCs/>
        </w:rPr>
        <w:t>ConfigUI</w:t>
      </w:r>
      <w:proofErr w:type="spellEnd"/>
      <w:r>
        <w:rPr>
          <w:rFonts w:cs="Arial"/>
          <w:iCs/>
        </w:rPr>
        <w:t xml:space="preserve">. </w:t>
      </w:r>
    </w:p>
    <w:p w14:paraId="6013F003" w14:textId="59C8116B" w:rsidR="001E5359" w:rsidRDefault="001E5359" w:rsidP="001E5359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Create a Façade operation</w:t>
      </w:r>
      <w:r w:rsidR="000D7B5A">
        <w:rPr>
          <w:rFonts w:cs="Arial"/>
          <w:iCs/>
        </w:rPr>
        <w:t xml:space="preserve"> (No extra setup here)</w:t>
      </w:r>
    </w:p>
    <w:p w14:paraId="23CB67E2" w14:textId="20A1D309" w:rsidR="001E5359" w:rsidRDefault="001E5359" w:rsidP="001E5359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Create Target Operation with following configuration</w:t>
      </w:r>
    </w:p>
    <w:p w14:paraId="4CA63DE8" w14:textId="77777777" w:rsidR="001E5359" w:rsidRDefault="001E5359" w:rsidP="001E5359">
      <w:pPr>
        <w:spacing w:after="0"/>
        <w:jc w:val="both"/>
        <w:rPr>
          <w:rFonts w:cs="Arial"/>
          <w:iCs/>
        </w:rPr>
      </w:pPr>
    </w:p>
    <w:p w14:paraId="59514516" w14:textId="77777777" w:rsidR="00713E4E" w:rsidRDefault="000D7B5A" w:rsidP="00713E4E">
      <w:pPr>
        <w:keepNext/>
        <w:spacing w:after="0"/>
        <w:jc w:val="both"/>
      </w:pPr>
      <w:r>
        <w:rPr>
          <w:rFonts w:cs="Arial"/>
          <w:iCs/>
          <w:noProof/>
        </w:rPr>
        <w:lastRenderedPageBreak/>
        <w:drawing>
          <wp:inline distT="0" distB="0" distL="0" distR="0" wp14:anchorId="6B87DFD7" wp14:editId="10A943CB">
            <wp:extent cx="5943600" cy="63912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CC292" w14:textId="5952D96F" w:rsidR="001E5359" w:rsidRPr="001E5359" w:rsidRDefault="00713E4E" w:rsidP="00713E4E">
      <w:pPr>
        <w:pStyle w:val="Caption"/>
        <w:jc w:val="center"/>
        <w:rPr>
          <w:rFonts w:cs="Arial"/>
          <w:iCs/>
        </w:rPr>
      </w:pPr>
      <w:proofErr w:type="gramStart"/>
      <w:r>
        <w:t xml:space="preserve">Figure </w:t>
      </w:r>
      <w:r w:rsidR="00E64162">
        <w:fldChar w:fldCharType="begin"/>
      </w:r>
      <w:r w:rsidR="00E64162">
        <w:instrText xml:space="preserve"> STYLEREF 1 \s </w:instrText>
      </w:r>
      <w:r w:rsidR="00E64162">
        <w:fldChar w:fldCharType="separate"/>
      </w:r>
      <w:r w:rsidR="00E64162">
        <w:rPr>
          <w:noProof/>
        </w:rPr>
        <w:t>2</w:t>
      </w:r>
      <w:r w:rsidR="00E64162">
        <w:fldChar w:fldCharType="end"/>
      </w:r>
      <w:r w:rsidR="00E64162">
        <w:t>.</w:t>
      </w:r>
      <w:proofErr w:type="gramEnd"/>
      <w:r w:rsidR="00E64162">
        <w:fldChar w:fldCharType="begin"/>
      </w:r>
      <w:r w:rsidR="00E64162">
        <w:instrText xml:space="preserve"> SEQ Figure \* ARABIC \s 1 </w:instrText>
      </w:r>
      <w:r w:rsidR="00E64162">
        <w:fldChar w:fldCharType="separate"/>
      </w:r>
      <w:r w:rsidR="00E64162">
        <w:rPr>
          <w:noProof/>
        </w:rPr>
        <w:t>2</w:t>
      </w:r>
      <w:r w:rsidR="00E64162">
        <w:fldChar w:fldCharType="end"/>
      </w:r>
    </w:p>
    <w:p w14:paraId="08DE8B8E" w14:textId="77777777" w:rsidR="001E5359" w:rsidRPr="001E5359" w:rsidRDefault="001E5359" w:rsidP="001E5359">
      <w:pPr>
        <w:spacing w:after="0"/>
        <w:jc w:val="both"/>
        <w:rPr>
          <w:rFonts w:cs="Arial"/>
          <w:iCs/>
        </w:rPr>
      </w:pPr>
    </w:p>
    <w:p w14:paraId="7C91274D" w14:textId="77777777" w:rsidR="00713E4E" w:rsidRDefault="00713E4E" w:rsidP="00713E4E">
      <w:pPr>
        <w:pStyle w:val="ListParagraph"/>
        <w:ind w:left="1800"/>
        <w:jc w:val="both"/>
        <w:rPr>
          <w:rFonts w:cs="Arial"/>
          <w:iCs/>
        </w:rPr>
      </w:pPr>
    </w:p>
    <w:p w14:paraId="4C9F85B8" w14:textId="77777777" w:rsidR="00713E4E" w:rsidRDefault="00713E4E" w:rsidP="00713E4E">
      <w:pPr>
        <w:pStyle w:val="ListParagraph"/>
        <w:ind w:left="1800"/>
        <w:jc w:val="both"/>
        <w:rPr>
          <w:rFonts w:cs="Arial"/>
          <w:iCs/>
        </w:rPr>
      </w:pPr>
    </w:p>
    <w:p w14:paraId="1ED9D3DD" w14:textId="77777777" w:rsidR="00713E4E" w:rsidRDefault="00713E4E" w:rsidP="00713E4E">
      <w:pPr>
        <w:pStyle w:val="ListParagraph"/>
        <w:ind w:left="1800"/>
        <w:jc w:val="both"/>
        <w:rPr>
          <w:rFonts w:cs="Arial"/>
          <w:iCs/>
        </w:rPr>
      </w:pPr>
    </w:p>
    <w:p w14:paraId="68186409" w14:textId="77777777" w:rsidR="00713E4E" w:rsidRPr="00713E4E" w:rsidRDefault="00713E4E" w:rsidP="00713E4E">
      <w:pPr>
        <w:pStyle w:val="ListParagraph"/>
        <w:ind w:left="1800"/>
        <w:jc w:val="both"/>
        <w:rPr>
          <w:rFonts w:cs="Arial"/>
          <w:iCs/>
        </w:rPr>
      </w:pPr>
    </w:p>
    <w:p w14:paraId="391E269B" w14:textId="4CA26468" w:rsidR="00713E4E" w:rsidRPr="00713E4E" w:rsidRDefault="00713E4E" w:rsidP="00713E4E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Create Routing </w:t>
      </w:r>
    </w:p>
    <w:p w14:paraId="48C215F6" w14:textId="6480A3F0" w:rsidR="00713E4E" w:rsidRDefault="00713E4E" w:rsidP="005A0B7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Provide Façade access to the appropriate partner.</w:t>
      </w:r>
    </w:p>
    <w:p w14:paraId="4FB39DEB" w14:textId="361E07CD" w:rsidR="009C23F9" w:rsidRPr="009C23F9" w:rsidRDefault="009C23F9" w:rsidP="00713E4E">
      <w:pPr>
        <w:pStyle w:val="ListParagraph"/>
        <w:ind w:left="1800"/>
        <w:jc w:val="both"/>
        <w:rPr>
          <w:rFonts w:cs="Arial"/>
          <w:iCs/>
        </w:rPr>
      </w:pPr>
    </w:p>
    <w:p w14:paraId="321C9CA4" w14:textId="77777777" w:rsidR="00001CAC" w:rsidRPr="00001CAC" w:rsidRDefault="00001CAC" w:rsidP="00001CAC">
      <w:pPr>
        <w:ind w:left="1440"/>
        <w:jc w:val="both"/>
        <w:rPr>
          <w:rFonts w:cs="Arial"/>
          <w:iCs/>
        </w:rPr>
      </w:pPr>
    </w:p>
    <w:p w14:paraId="209BC14D" w14:textId="1B97D779" w:rsidR="002862BB" w:rsidRDefault="003E1B52" w:rsidP="002862BB">
      <w:pPr>
        <w:pStyle w:val="Heading1"/>
        <w:jc w:val="both"/>
        <w:rPr>
          <w:sz w:val="28"/>
          <w:szCs w:val="28"/>
        </w:rPr>
      </w:pPr>
      <w:bookmarkStart w:id="13" w:name="_Toc424818974"/>
      <w:bookmarkEnd w:id="9"/>
      <w:r>
        <w:rPr>
          <w:sz w:val="28"/>
          <w:szCs w:val="28"/>
        </w:rPr>
        <w:t>Appendix A</w:t>
      </w:r>
      <w:r w:rsidR="002862BB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Keystore</w:t>
      </w:r>
      <w:proofErr w:type="spellEnd"/>
      <w:r>
        <w:rPr>
          <w:sz w:val="28"/>
          <w:szCs w:val="28"/>
        </w:rPr>
        <w:t xml:space="preserve"> creation</w:t>
      </w:r>
      <w:bookmarkEnd w:id="13"/>
    </w:p>
    <w:p w14:paraId="69C73DB9" w14:textId="77777777" w:rsidR="003E1B52" w:rsidRDefault="003E1B52" w:rsidP="003E1B52"/>
    <w:p w14:paraId="2B31FAB3" w14:textId="13570FAB" w:rsidR="003E1B52" w:rsidRDefault="003E1B52" w:rsidP="00684799">
      <w:pPr>
        <w:pStyle w:val="ListParagraph"/>
        <w:numPr>
          <w:ilvl w:val="0"/>
          <w:numId w:val="41"/>
        </w:numPr>
      </w:pPr>
      <w:r>
        <w:t xml:space="preserve">Run the </w:t>
      </w:r>
      <w:proofErr w:type="spellStart"/>
      <w:r>
        <w:t>keytool</w:t>
      </w:r>
      <w:proofErr w:type="spellEnd"/>
      <w:r>
        <w:t xml:space="preserve"> command to create a </w:t>
      </w:r>
      <w:proofErr w:type="spellStart"/>
      <w:r>
        <w:t>keystore</w:t>
      </w:r>
      <w:proofErr w:type="spellEnd"/>
      <w:r>
        <w:t xml:space="preserve"> and import the server certificate into it.</w:t>
      </w:r>
    </w:p>
    <w:p w14:paraId="354983DF" w14:textId="7868EECB" w:rsidR="003E1B52" w:rsidRDefault="003E1B52" w:rsidP="00684799">
      <w:pPr>
        <w:tabs>
          <w:tab w:val="left" w:pos="2970"/>
        </w:tabs>
        <w:ind w:left="420"/>
      </w:pPr>
      <w:r w:rsidRPr="003E1B52">
        <w:t>C:\tibco\bw6\tibcojre64\1.7.0\bin\keytool -import -</w:t>
      </w:r>
      <w:proofErr w:type="spellStart"/>
      <w:r w:rsidRPr="003E1B52">
        <w:t>trustcacerts</w:t>
      </w:r>
      <w:proofErr w:type="spellEnd"/>
      <w:r w:rsidRPr="003E1B52">
        <w:t xml:space="preserve"> -alias </w:t>
      </w:r>
      <w:proofErr w:type="spellStart"/>
      <w:r w:rsidRPr="003E1B52">
        <w:t>dss</w:t>
      </w:r>
      <w:proofErr w:type="spellEnd"/>
      <w:r w:rsidRPr="003E1B52">
        <w:t xml:space="preserve"> -file VMS.cer -</w:t>
      </w:r>
      <w:proofErr w:type="spellStart"/>
      <w:r w:rsidRPr="003E1B52">
        <w:t>keystore</w:t>
      </w:r>
      <w:proofErr w:type="spellEnd"/>
      <w:r w:rsidRPr="003E1B52">
        <w:t xml:space="preserve"> cacerts1.jks</w:t>
      </w:r>
    </w:p>
    <w:p w14:paraId="16642963" w14:textId="77777777" w:rsidR="00684799" w:rsidRDefault="003E1B52" w:rsidP="00684799">
      <w:pPr>
        <w:tabs>
          <w:tab w:val="left" w:pos="2970"/>
        </w:tabs>
        <w:ind w:left="420"/>
      </w:pPr>
      <w:r>
        <w:t xml:space="preserve">This command will prompt to set a password for the </w:t>
      </w:r>
      <w:proofErr w:type="spellStart"/>
      <w:r>
        <w:t>keystore</w:t>
      </w:r>
      <w:proofErr w:type="spellEnd"/>
      <w:r>
        <w:t xml:space="preserve">. </w:t>
      </w:r>
    </w:p>
    <w:p w14:paraId="29E61512" w14:textId="77777777" w:rsidR="00684799" w:rsidRDefault="00684799" w:rsidP="003E1B52"/>
    <w:p w14:paraId="7F0083E2" w14:textId="2BAF6F7D" w:rsidR="003E1B52" w:rsidRDefault="003E1B52" w:rsidP="00684799">
      <w:pPr>
        <w:pStyle w:val="ListParagraph"/>
        <w:numPr>
          <w:ilvl w:val="0"/>
          <w:numId w:val="41"/>
        </w:numPr>
      </w:pPr>
      <w:r>
        <w:t>Once the password is set, obfuscate the password using the command (here in the below command “</w:t>
      </w:r>
      <w:proofErr w:type="spellStart"/>
      <w:r>
        <w:t>changeit</w:t>
      </w:r>
      <w:proofErr w:type="spellEnd"/>
      <w:r>
        <w:t>” is the password)</w:t>
      </w:r>
    </w:p>
    <w:p w14:paraId="46507626" w14:textId="0596E67C" w:rsidR="003E1B52" w:rsidRDefault="003E1B52" w:rsidP="001C5106">
      <w:pPr>
        <w:ind w:firstLine="420"/>
      </w:pPr>
      <w:r w:rsidRPr="003E1B52">
        <w:t xml:space="preserve">C:\tibco\asg\2.1\bin&gt;asg-password-obfuscator </w:t>
      </w:r>
      <w:proofErr w:type="spellStart"/>
      <w:r w:rsidRPr="003E1B52">
        <w:t>changeit</w:t>
      </w:r>
      <w:proofErr w:type="spellEnd"/>
    </w:p>
    <w:p w14:paraId="715F2E16" w14:textId="42D38306" w:rsidR="00622443" w:rsidRDefault="00622443" w:rsidP="00622443">
      <w:pPr>
        <w:pStyle w:val="Heading1"/>
        <w:jc w:val="both"/>
        <w:rPr>
          <w:sz w:val="28"/>
          <w:szCs w:val="28"/>
        </w:rPr>
      </w:pPr>
      <w:bookmarkStart w:id="14" w:name="_Toc424818975"/>
      <w:r>
        <w:rPr>
          <w:sz w:val="28"/>
          <w:szCs w:val="28"/>
        </w:rPr>
        <w:t xml:space="preserve">Appendix 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Change Log</w:t>
      </w:r>
      <w:bookmarkEnd w:id="14"/>
    </w:p>
    <w:p w14:paraId="32D3883F" w14:textId="77777777" w:rsidR="003E1B52" w:rsidRPr="003E1B52" w:rsidRDefault="003E1B52" w:rsidP="003E1B52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0DDAEB1E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</w:t>
            </w:r>
            <w:r w:rsidR="00622443">
              <w:rPr>
                <w:rFonts w:cs="Arial"/>
                <w:color w:val="000000"/>
              </w:rPr>
              <w:t>1.0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55133AF9" w:rsidR="00360C41" w:rsidRPr="00D85CA3" w:rsidRDefault="00360C41" w:rsidP="00622443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 xml:space="preserve">Initial baseline created on </w:t>
            </w:r>
            <w:r w:rsidR="00622443">
              <w:rPr>
                <w:rFonts w:cs="Arial"/>
                <w:color w:val="000000"/>
              </w:rPr>
              <w:t>16 July 2015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D6451" w14:textId="77777777" w:rsidR="00933345" w:rsidRDefault="00933345">
      <w:r>
        <w:separator/>
      </w:r>
    </w:p>
  </w:endnote>
  <w:endnote w:type="continuationSeparator" w:id="0">
    <w:p w14:paraId="26A4FA4C" w14:textId="77777777" w:rsidR="00933345" w:rsidRDefault="0093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D67F96">
                            <w:rPr>
                              <w:noProof/>
                              <w:color w:val="999999"/>
                              <w:sz w:val="18"/>
                            </w:rPr>
                            <w:t>2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D67F96">
                            <w:rPr>
                              <w:noProof/>
                              <w:color w:val="999999"/>
                              <w:sz w:val="18"/>
                            </w:rPr>
                            <w:t>6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D67F96">
                      <w:rPr>
                        <w:noProof/>
                        <w:color w:val="999999"/>
                        <w:sz w:val="18"/>
                      </w:rPr>
                      <w:t>2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D67F96">
                      <w:rPr>
                        <w:noProof/>
                        <w:color w:val="999999"/>
                        <w:sz w:val="18"/>
                      </w:rPr>
                      <w:t>6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E626E" w14:textId="77777777" w:rsidR="00933345" w:rsidRDefault="00933345">
      <w:r>
        <w:separator/>
      </w:r>
    </w:p>
  </w:footnote>
  <w:footnote w:type="continuationSeparator" w:id="0">
    <w:p w14:paraId="165DB949" w14:textId="77777777" w:rsidR="00933345" w:rsidRDefault="00933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13563532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711330">
                            <w:rPr>
                              <w:b/>
                              <w:color w:val="808080"/>
                            </w:rPr>
                            <w:t>Gateway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13563532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711330">
                      <w:rPr>
                        <w:b/>
                        <w:color w:val="808080"/>
                      </w:rPr>
                      <w:t>Gateway</w:t>
                    </w:r>
                    <w:r w:rsidR="00DE5B6C">
                      <w:rPr>
                        <w:b/>
                        <w:color w:val="808080"/>
                      </w:rPr>
                      <w:t xml:space="preserve">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E005216"/>
    <w:multiLevelType w:val="hybridMultilevel"/>
    <w:tmpl w:val="50D45154"/>
    <w:lvl w:ilvl="0" w:tplc="CBE49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1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4A78AB"/>
    <w:multiLevelType w:val="hybridMultilevel"/>
    <w:tmpl w:val="9556970E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65186F"/>
    <w:multiLevelType w:val="hybridMultilevel"/>
    <w:tmpl w:val="8C58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9736C"/>
    <w:multiLevelType w:val="hybridMultilevel"/>
    <w:tmpl w:val="9062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9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38"/>
  </w:num>
  <w:num w:numId="16">
    <w:abstractNumId w:val="25"/>
  </w:num>
  <w:num w:numId="17">
    <w:abstractNumId w:val="30"/>
  </w:num>
  <w:num w:numId="18">
    <w:abstractNumId w:val="19"/>
  </w:num>
  <w:num w:numId="19">
    <w:abstractNumId w:val="29"/>
  </w:num>
  <w:num w:numId="20">
    <w:abstractNumId w:val="10"/>
  </w:num>
  <w:num w:numId="21">
    <w:abstractNumId w:val="35"/>
  </w:num>
  <w:num w:numId="22">
    <w:abstractNumId w:val="21"/>
  </w:num>
  <w:num w:numId="23">
    <w:abstractNumId w:val="27"/>
  </w:num>
  <w:num w:numId="24">
    <w:abstractNumId w:val="34"/>
  </w:num>
  <w:num w:numId="25">
    <w:abstractNumId w:val="33"/>
  </w:num>
  <w:num w:numId="26">
    <w:abstractNumId w:val="12"/>
  </w:num>
  <w:num w:numId="27">
    <w:abstractNumId w:val="37"/>
  </w:num>
  <w:num w:numId="28">
    <w:abstractNumId w:val="17"/>
  </w:num>
  <w:num w:numId="29">
    <w:abstractNumId w:val="11"/>
  </w:num>
  <w:num w:numId="30">
    <w:abstractNumId w:val="39"/>
  </w:num>
  <w:num w:numId="31">
    <w:abstractNumId w:val="28"/>
  </w:num>
  <w:num w:numId="32">
    <w:abstractNumId w:val="23"/>
  </w:num>
  <w:num w:numId="33">
    <w:abstractNumId w:val="18"/>
  </w:num>
  <w:num w:numId="34">
    <w:abstractNumId w:val="16"/>
  </w:num>
  <w:num w:numId="35">
    <w:abstractNumId w:val="24"/>
  </w:num>
  <w:num w:numId="36">
    <w:abstractNumId w:val="26"/>
  </w:num>
  <w:num w:numId="37">
    <w:abstractNumId w:val="31"/>
  </w:num>
  <w:num w:numId="38">
    <w:abstractNumId w:val="20"/>
  </w:num>
  <w:num w:numId="39">
    <w:abstractNumId w:val="36"/>
  </w:num>
  <w:num w:numId="40">
    <w:abstractNumId w:val="32"/>
  </w:num>
  <w:num w:numId="41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33D2"/>
    <w:rsid w:val="000443FC"/>
    <w:rsid w:val="00044EB7"/>
    <w:rsid w:val="00045EBC"/>
    <w:rsid w:val="00045FD3"/>
    <w:rsid w:val="00046EC8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D7B5A"/>
    <w:rsid w:val="000E2295"/>
    <w:rsid w:val="000E2E69"/>
    <w:rsid w:val="000E3346"/>
    <w:rsid w:val="000E48F5"/>
    <w:rsid w:val="000E69B3"/>
    <w:rsid w:val="000E722E"/>
    <w:rsid w:val="000F2173"/>
    <w:rsid w:val="000F7547"/>
    <w:rsid w:val="00100056"/>
    <w:rsid w:val="00100D54"/>
    <w:rsid w:val="00100FE7"/>
    <w:rsid w:val="0010131E"/>
    <w:rsid w:val="001045EF"/>
    <w:rsid w:val="00107502"/>
    <w:rsid w:val="00110008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1949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4A6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C20A7"/>
    <w:rsid w:val="001C4A3F"/>
    <w:rsid w:val="001C5106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5359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2A54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5C55"/>
    <w:rsid w:val="0027608C"/>
    <w:rsid w:val="00276285"/>
    <w:rsid w:val="00276E3F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5DCF"/>
    <w:rsid w:val="00296A32"/>
    <w:rsid w:val="002A0D32"/>
    <w:rsid w:val="002A3B0F"/>
    <w:rsid w:val="002A49E3"/>
    <w:rsid w:val="002A53F5"/>
    <w:rsid w:val="002A7C4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69D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E7355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307D4"/>
    <w:rsid w:val="003312DE"/>
    <w:rsid w:val="003314B3"/>
    <w:rsid w:val="0033399D"/>
    <w:rsid w:val="00333E79"/>
    <w:rsid w:val="003344E2"/>
    <w:rsid w:val="003361CD"/>
    <w:rsid w:val="0033651F"/>
    <w:rsid w:val="00336A28"/>
    <w:rsid w:val="003401E0"/>
    <w:rsid w:val="00341AEF"/>
    <w:rsid w:val="003439EA"/>
    <w:rsid w:val="0034602A"/>
    <w:rsid w:val="00346277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812D5"/>
    <w:rsid w:val="00381349"/>
    <w:rsid w:val="0038232E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1B52"/>
    <w:rsid w:val="003E4B51"/>
    <w:rsid w:val="003E5C21"/>
    <w:rsid w:val="003E68AB"/>
    <w:rsid w:val="003E6CA9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3402"/>
    <w:rsid w:val="004151C7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409CD"/>
    <w:rsid w:val="00451936"/>
    <w:rsid w:val="0045229F"/>
    <w:rsid w:val="00455677"/>
    <w:rsid w:val="00456503"/>
    <w:rsid w:val="00457354"/>
    <w:rsid w:val="004573A0"/>
    <w:rsid w:val="00460187"/>
    <w:rsid w:val="004631E1"/>
    <w:rsid w:val="00465725"/>
    <w:rsid w:val="0046614C"/>
    <w:rsid w:val="0046695A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73E7"/>
    <w:rsid w:val="004C77F8"/>
    <w:rsid w:val="004D035D"/>
    <w:rsid w:val="004D0ADC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50B00"/>
    <w:rsid w:val="0055186E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BA6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22443"/>
    <w:rsid w:val="00623177"/>
    <w:rsid w:val="00623C14"/>
    <w:rsid w:val="00630A3F"/>
    <w:rsid w:val="006322A2"/>
    <w:rsid w:val="00632F7C"/>
    <w:rsid w:val="00633BDF"/>
    <w:rsid w:val="00636282"/>
    <w:rsid w:val="00640604"/>
    <w:rsid w:val="00641987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4894"/>
    <w:rsid w:val="0067470A"/>
    <w:rsid w:val="00676348"/>
    <w:rsid w:val="00677948"/>
    <w:rsid w:val="00677FF0"/>
    <w:rsid w:val="006804B5"/>
    <w:rsid w:val="006817B0"/>
    <w:rsid w:val="006846D3"/>
    <w:rsid w:val="00684799"/>
    <w:rsid w:val="00687065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20AC"/>
    <w:rsid w:val="006E2ACA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1330"/>
    <w:rsid w:val="00713E4E"/>
    <w:rsid w:val="00716C14"/>
    <w:rsid w:val="00717D14"/>
    <w:rsid w:val="0072307E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5782"/>
    <w:rsid w:val="00764176"/>
    <w:rsid w:val="00765057"/>
    <w:rsid w:val="007672C1"/>
    <w:rsid w:val="0077147C"/>
    <w:rsid w:val="0077342D"/>
    <w:rsid w:val="007767E4"/>
    <w:rsid w:val="007811BD"/>
    <w:rsid w:val="007821FF"/>
    <w:rsid w:val="007822C9"/>
    <w:rsid w:val="0078306E"/>
    <w:rsid w:val="007836AD"/>
    <w:rsid w:val="007865B9"/>
    <w:rsid w:val="007879ED"/>
    <w:rsid w:val="007901CD"/>
    <w:rsid w:val="00790A8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4399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33A1"/>
    <w:rsid w:val="007F6094"/>
    <w:rsid w:val="007F7544"/>
    <w:rsid w:val="007F7A4E"/>
    <w:rsid w:val="007F7C65"/>
    <w:rsid w:val="00803234"/>
    <w:rsid w:val="0080324E"/>
    <w:rsid w:val="00803DE0"/>
    <w:rsid w:val="0080425C"/>
    <w:rsid w:val="0080442B"/>
    <w:rsid w:val="0080685A"/>
    <w:rsid w:val="00810FCE"/>
    <w:rsid w:val="008131CA"/>
    <w:rsid w:val="0081551F"/>
    <w:rsid w:val="00815AEF"/>
    <w:rsid w:val="008203D7"/>
    <w:rsid w:val="00824205"/>
    <w:rsid w:val="00824BC3"/>
    <w:rsid w:val="00825C2A"/>
    <w:rsid w:val="00825D45"/>
    <w:rsid w:val="00826CFC"/>
    <w:rsid w:val="008313F6"/>
    <w:rsid w:val="0083199B"/>
    <w:rsid w:val="0083364B"/>
    <w:rsid w:val="0083507C"/>
    <w:rsid w:val="00835656"/>
    <w:rsid w:val="00835B21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3E94"/>
    <w:rsid w:val="00894286"/>
    <w:rsid w:val="00894A23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D067F"/>
    <w:rsid w:val="008D1000"/>
    <w:rsid w:val="008D290A"/>
    <w:rsid w:val="008D2EC2"/>
    <w:rsid w:val="008D318D"/>
    <w:rsid w:val="008D3598"/>
    <w:rsid w:val="008D53EC"/>
    <w:rsid w:val="008D77AB"/>
    <w:rsid w:val="008E477D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3345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0530"/>
    <w:rsid w:val="00951A7C"/>
    <w:rsid w:val="009531FA"/>
    <w:rsid w:val="00953283"/>
    <w:rsid w:val="00953A0A"/>
    <w:rsid w:val="00954F50"/>
    <w:rsid w:val="00954F6B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C234F"/>
    <w:rsid w:val="009C23F9"/>
    <w:rsid w:val="009C3C3E"/>
    <w:rsid w:val="009C5016"/>
    <w:rsid w:val="009C5922"/>
    <w:rsid w:val="009D19B8"/>
    <w:rsid w:val="009D3517"/>
    <w:rsid w:val="009D50E0"/>
    <w:rsid w:val="009D7CE8"/>
    <w:rsid w:val="009D7DBF"/>
    <w:rsid w:val="009E02DF"/>
    <w:rsid w:val="009E3E34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32D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6775"/>
    <w:rsid w:val="00AC67E2"/>
    <w:rsid w:val="00AC79CB"/>
    <w:rsid w:val="00AD0D91"/>
    <w:rsid w:val="00AD1046"/>
    <w:rsid w:val="00AD12C3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B7"/>
    <w:rsid w:val="00AF17E3"/>
    <w:rsid w:val="00AF3916"/>
    <w:rsid w:val="00AF7338"/>
    <w:rsid w:val="00B02A82"/>
    <w:rsid w:val="00B03199"/>
    <w:rsid w:val="00B0462C"/>
    <w:rsid w:val="00B04F95"/>
    <w:rsid w:val="00B05E2C"/>
    <w:rsid w:val="00B06512"/>
    <w:rsid w:val="00B06BBB"/>
    <w:rsid w:val="00B0793A"/>
    <w:rsid w:val="00B107EF"/>
    <w:rsid w:val="00B10924"/>
    <w:rsid w:val="00B14258"/>
    <w:rsid w:val="00B1489E"/>
    <w:rsid w:val="00B175B2"/>
    <w:rsid w:val="00B22134"/>
    <w:rsid w:val="00B2231B"/>
    <w:rsid w:val="00B226D9"/>
    <w:rsid w:val="00B22B64"/>
    <w:rsid w:val="00B2346F"/>
    <w:rsid w:val="00B23E02"/>
    <w:rsid w:val="00B34455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4E78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33E5"/>
    <w:rsid w:val="00BB48E1"/>
    <w:rsid w:val="00BC0B99"/>
    <w:rsid w:val="00BC147C"/>
    <w:rsid w:val="00BD064F"/>
    <w:rsid w:val="00BD5756"/>
    <w:rsid w:val="00BE06FD"/>
    <w:rsid w:val="00BE078D"/>
    <w:rsid w:val="00BE08BD"/>
    <w:rsid w:val="00BE1788"/>
    <w:rsid w:val="00BE2898"/>
    <w:rsid w:val="00BE4EB1"/>
    <w:rsid w:val="00BE53E8"/>
    <w:rsid w:val="00BF2C53"/>
    <w:rsid w:val="00BF54F3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172F2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F8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D02E1"/>
    <w:rsid w:val="00CD29C1"/>
    <w:rsid w:val="00CD3857"/>
    <w:rsid w:val="00CD3B20"/>
    <w:rsid w:val="00CD4B5F"/>
    <w:rsid w:val="00CD5851"/>
    <w:rsid w:val="00CD606E"/>
    <w:rsid w:val="00CD7406"/>
    <w:rsid w:val="00CD7575"/>
    <w:rsid w:val="00CD7A78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175E"/>
    <w:rsid w:val="00D6632A"/>
    <w:rsid w:val="00D67668"/>
    <w:rsid w:val="00D67ACF"/>
    <w:rsid w:val="00D67F96"/>
    <w:rsid w:val="00D70116"/>
    <w:rsid w:val="00D70878"/>
    <w:rsid w:val="00D712B4"/>
    <w:rsid w:val="00D74643"/>
    <w:rsid w:val="00D7502A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564A"/>
    <w:rsid w:val="00D85B63"/>
    <w:rsid w:val="00D85CA3"/>
    <w:rsid w:val="00D86A27"/>
    <w:rsid w:val="00D93840"/>
    <w:rsid w:val="00D93FB5"/>
    <w:rsid w:val="00D94585"/>
    <w:rsid w:val="00D966FE"/>
    <w:rsid w:val="00DA15D7"/>
    <w:rsid w:val="00DA360F"/>
    <w:rsid w:val="00DA435D"/>
    <w:rsid w:val="00DA594F"/>
    <w:rsid w:val="00DA6D97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10D71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5B8F"/>
    <w:rsid w:val="00E57162"/>
    <w:rsid w:val="00E60A1B"/>
    <w:rsid w:val="00E635B9"/>
    <w:rsid w:val="00E64162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6EE0"/>
    <w:rsid w:val="00F23B38"/>
    <w:rsid w:val="00F23C88"/>
    <w:rsid w:val="00F26A5F"/>
    <w:rsid w:val="00F27119"/>
    <w:rsid w:val="00F302D9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6FD7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CTS\144073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 xsi:nil="true"/>
    <Phase xmlns="0bb56300-b622-49bb-a836-fc0a6af785cf" xsi:nil="true"/>
    <CheckedOutPath xmlns="0bb56300-b622-49bb-a836-fc0a6af785cf" xsi:nil="true"/>
    <AssociateID xmlns="0bb56300-b622-49bb-a836-fc0a6af785cf">CTS\144073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 xsi:nil="true"/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 xsi:nil="true"/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31420F-48E0-4437-A533-F404279C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676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/>
  <Company>Cognizant Technology Solutions India Pvt. Ltd.</Company>
  <LinksUpToDate>false</LinksUpToDate>
  <CharactersWithSpaces>4347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</dc:title>
  <dc:subject>Guidelines</dc:subject>
  <dc:creator>vinay.honnavarab@cognizant.com</dc:creator>
  <cp:keywords>System Architecture Document, Template</cp:keywords>
  <dc:description/>
  <cp:lastModifiedBy>Honnavara B, Vinay (Cognizant)</cp:lastModifiedBy>
  <cp:revision>183</cp:revision>
  <cp:lastPrinted>1900-12-31T18:30:00Z</cp:lastPrinted>
  <dcterms:created xsi:type="dcterms:W3CDTF">2015-05-22T05:23:00Z</dcterms:created>
  <dcterms:modified xsi:type="dcterms:W3CDTF">2015-07-16T08:37:00Z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