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第2章 文件结构与配置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src/main/java</w:t>
      </w:r>
    </w:p>
    <w:p/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com.thinkgem.</w:t>
            </w:r>
            <w:r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  <w:t>javamg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common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│ ├ beanvalidator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log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mapper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persistence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security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servlet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utils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└ web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modules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act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cms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gen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W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sys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dao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entity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interceptor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service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 ├ web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 └ utils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系统模块的工具类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src/main/resource</w:t>
      </w:r>
    </w:p>
    <w:p>
      <w:pPr>
        <w:rPr>
          <w:b/>
          <w:color w:val="538CD5"/>
        </w:rPr>
      </w:pP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A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cache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mappings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M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.properties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spring-*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.xml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log4j.properties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Log4j日志配置属性文件</w:t>
            </w:r>
          </w:p>
        </w:tc>
      </w:tr>
    </w:tbl>
    <w:p>
      <w:pPr>
        <w:pStyle w:val="4"/>
        <w:ind w:left="878" w:leftChars="50" w:hanging="758" w:hangingChars="236"/>
      </w:pPr>
      <w:bookmarkStart w:id="2" w:name="_Toc352876696"/>
      <w:r>
        <w:rPr>
          <w:rFonts w:hint="eastAsia"/>
        </w:rPr>
        <w:t>发布目录</w:t>
      </w:r>
      <w:bookmarkEnd w:id="2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src/main/webapp</w:t>
      </w:r>
    </w:p>
    <w:p>
      <w:pPr>
        <w:rPr>
          <w:b/>
          <w:color w:val="538CD5"/>
        </w:rPr>
      </w:pP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static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compressor.bat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userfiles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WEB-INF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lib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tags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T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views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reportlets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resources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│ ├ error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include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layouts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└ modules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act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cms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gen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└ sys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├ 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ckfinder.xml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CK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finder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├ 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decorators.xml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D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ecorator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web.xml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W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eb配置文件</w:t>
            </w:r>
          </w:p>
        </w:tc>
      </w:tr>
    </w:tbl>
    <w:p>
      <w:pPr>
        <w:pStyle w:val="4"/>
        <w:ind w:left="878" w:leftChars="50" w:hanging="758" w:hangingChars="236"/>
      </w:pPr>
      <w:bookmarkStart w:id="3" w:name="_Toc352876697"/>
      <w:r>
        <w:rPr>
          <w:rFonts w:hint="eastAsia"/>
        </w:rPr>
        <w:t>执行目录</w:t>
      </w:r>
      <w:bookmarkEnd w:id="3"/>
    </w:p>
    <w:p>
      <w:pPr>
        <w:rPr>
          <w:b/>
          <w:color w:val="538CD5"/>
        </w:rPr>
      </w:pPr>
      <w:r>
        <w:rPr>
          <w:b/>
          <w:color w:val="538CD5"/>
        </w:rPr>
        <w:t>db</w:t>
      </w:r>
    </w:p>
    <w:p>
      <w:pPr>
        <w:rPr>
          <w:b/>
          <w:color w:val="538CD5"/>
        </w:rPr>
      </w:pP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db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数据库相关脚本、模型及执行文件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act</w:t>
            </w:r>
          </w:p>
        </w:tc>
        <w:tc>
          <w:tcPr>
            <w:tcW w:w="6004" w:type="dxa"/>
            <w:vMerge w:val="restart"/>
            <w:vAlign w:val="center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各模块数据初始化， Oracle建表脚本，数据初始数据脚本文件。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cms</w:t>
            </w:r>
          </w:p>
        </w:tc>
        <w:tc>
          <w:tcPr>
            <w:tcW w:w="6004" w:type="dxa"/>
            <w:vMerge w:val="continue"/>
            <w:vAlign w:val="center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gen</w:t>
            </w:r>
          </w:p>
        </w:tc>
        <w:tc>
          <w:tcPr>
            <w:tcW w:w="6004" w:type="dxa"/>
            <w:vMerge w:val="continue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oa</w:t>
            </w:r>
          </w:p>
        </w:tc>
        <w:tc>
          <w:tcPr>
            <w:tcW w:w="6004" w:type="dxa"/>
            <w:vMerge w:val="continue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sys</w:t>
            </w:r>
          </w:p>
        </w:tc>
        <w:tc>
          <w:tcPr>
            <w:tcW w:w="6004" w:type="dxa"/>
            <w:vMerge w:val="continue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└ 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init-db.bat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初始化数据库执行脚本（需要Maven支持）</w:t>
            </w:r>
          </w:p>
        </w:tc>
      </w:tr>
    </w:tbl>
    <w:p>
      <w:pPr>
        <w:rPr>
          <w:b/>
          <w:color w:val="538CD5"/>
        </w:rPr>
      </w:pPr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bin</w:t>
      </w:r>
    </w:p>
    <w:p/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clean.bat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清理项目生成的文件脚本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eclipase.bat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package.bat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生成编译项目文件（war包）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run-jetty.bat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run-tomcat6.bat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run-tomcat7.bat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Tomcat7服务器运行脚本</w:t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.properties</w:t>
      </w:r>
    </w:p>
    <w:p>
      <w:pPr>
        <w:pStyle w:val="4"/>
      </w:pPr>
      <w:r>
        <w:rPr>
          <w:rFonts w:hint="eastAsia"/>
        </w:rPr>
        <w:t>数据源配置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eastAsia="zh-CN"/>
        </w:rPr>
        <w:t>数据源设置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jdbc.type=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mysql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数据库驱动，连接设置。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com.mysql.jdbc.Driver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j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dbc:mysql://localhost:3306/javamg?useUnicode=true&amp;characterEncoding=utf-8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root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root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连接池设置，初始大小，最小，最大连接数。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测试连接sql语句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系统配置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配置产品名称，版权日期和版本号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  <w:lang w:eastAsia="zh-CN"/>
        </w:rPr>
        <w:t>javamg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是否是演示模式，如果是，则如下模块，无法进行保存操作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管理端跟路径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前端跟路径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信息发布时的URL后缀，可配置HTML后缀的页面进行缓存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分页大小，默认每页15条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硕正组件是否使用Cache（一般开发阶段，关闭Cache）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设置通知间隔访问时间，单位毫秒.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>
      <w:pPr>
        <w:pStyle w:val="4"/>
      </w:pPr>
      <w:r>
        <w:rPr>
          <w:rFonts w:hint="eastAsia"/>
        </w:rPr>
        <w:t>框架参数配置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设置SESSION超时时间，web.xml里设置无效，单位毫秒.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缓存设置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首页地址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视图文件配置，前缀和后缀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设置日志拦截器，拦击的URI，@RequestMapping 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工作流配置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pom.xml</w:t>
      </w:r>
    </w:p>
    <w:p>
      <w:pPr>
        <w:pStyle w:val="4"/>
      </w:pPr>
      <w:r>
        <w:rPr>
          <w:rFonts w:hint="eastAsia"/>
        </w:rPr>
        <w:t>修改项目名称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75.75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t>artifactId</w:t>
      </w:r>
      <w:r>
        <w:rPr>
          <w:rFonts w:hint="eastAsia"/>
        </w:rPr>
        <w:t>：项目名称   version：版本</w:t>
      </w:r>
    </w:p>
    <w:p>
      <w:pPr>
        <w:pStyle w:val="3"/>
        <w:ind w:firstLine="480"/>
      </w:pPr>
      <w:r>
        <w:rPr>
          <w:rFonts w:hint="eastAsia"/>
        </w:rPr>
        <w:t>修改完成后运行eclipse.bat重新生成项目文件。</w:t>
      </w:r>
    </w:p>
    <w:p>
      <w:pPr>
        <w:pStyle w:val="4"/>
      </w:pPr>
      <w:r>
        <w:rPr>
          <w:rFonts w:hint="eastAsia"/>
        </w:rPr>
        <w:t>添加jar依赖包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将jar文件拷贝项目WEB-INF下的lib目录，并配置pom，例如：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 w:leftChars="200" w:firstLine="100" w:firstLineChars="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>
      <w:pPr>
        <w:autoSpaceDE w:val="0"/>
        <w:autoSpaceDN w:val="0"/>
        <w:adjustRightInd w:val="0"/>
        <w:spacing w:line="240" w:lineRule="auto"/>
        <w:ind w:left="480" w:leftChars="200"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2"/>
      </w:pPr>
      <w:bookmarkStart w:id="4" w:name="_GoBack"/>
      <w:bookmarkEnd w:id="4"/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模型文件：</w:t>
      </w:r>
      <w:r>
        <w:t xml:space="preserve">/ </w:t>
      </w:r>
      <w:r>
        <w:rPr>
          <w:rFonts w:hint="eastAsia"/>
          <w:lang w:eastAsia="zh-CN"/>
        </w:rPr>
        <w:t>javamg</w:t>
      </w:r>
      <w:r>
        <w:t>/</w:t>
      </w:r>
      <w:r>
        <w:rPr>
          <w:rFonts w:hint="eastAsia"/>
        </w:rPr>
        <w:t>db</w:t>
      </w:r>
      <w:r>
        <w:t>/test/</w:t>
      </w:r>
      <w:r>
        <w:rPr>
          <w:rFonts w:hint="eastAsia"/>
          <w:lang w:eastAsia="zh-CN"/>
        </w:rPr>
        <w:t>javamg</w:t>
      </w:r>
      <w:r>
        <w:t>.erm</w:t>
      </w:r>
    </w:p>
    <w:p>
      <w:pPr>
        <w:pStyle w:val="3"/>
        <w:ind w:firstLine="480"/>
      </w:pPr>
      <w:r>
        <w:rPr>
          <w:rFonts w:hint="eastAsia"/>
        </w:rPr>
        <w:t>业务数据表必须包含以下公共字段：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92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重要规范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方法注释：除非常容易理解的方法如get、form、save、delete等方法外的方法必须加注释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按照以上命名结构进行文件分配存放。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ql与定义分离：不在万不得已的情况下不要写在java文件里，分离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7329472">
    <w:nsid w:val="42991840"/>
    <w:multiLevelType w:val="multilevel"/>
    <w:tmpl w:val="42991840"/>
    <w:lvl w:ilvl="0" w:tentative="1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12880103">
    <w:nsid w:val="3C5F52E7"/>
    <w:multiLevelType w:val="multilevel"/>
    <w:tmpl w:val="3C5F52E7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983152080"/>
  </w:num>
  <w:num w:numId="2">
    <w:abstractNumId w:val="1117329472"/>
  </w:num>
  <w:num w:numId="3">
    <w:abstractNumId w:val="1012880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214467A1"/>
    <w:rsid w:val="5F8108B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uiPriority w:val="59"/>
    <w:pPr/>
    <w:rPr>
      <w:rFonts w:ascii="Calibri" w:hAnsi="Calibri" w:eastAsia="宋体"/>
      <w:kern w:val="2"/>
      <w:sz w:val="21"/>
      <w:szCs w:val="22"/>
    </w:rPr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9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9">
    <w:name w:val="标题 Char"/>
    <w:basedOn w:val="9"/>
    <w:link w:val="8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0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2015-05-25T06:46:33Z</dcterms:modified>
  <dc:title>第2章 文件结构与配置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