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6580" w:rsidRDefault="00A36580" w:rsidP="00A36580">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val="en-US" w:eastAsia="ru-RU"/>
        </w:rPr>
      </w:pPr>
      <w:r w:rsidRPr="00A36580">
        <w:rPr>
          <w:rFonts w:ascii="Times New Roman" w:eastAsia="Times New Roman" w:hAnsi="Times New Roman" w:cs="Times New Roman"/>
          <w:b/>
          <w:bCs/>
          <w:kern w:val="36"/>
          <w:sz w:val="28"/>
          <w:szCs w:val="28"/>
          <w:lang w:val="en-US" w:eastAsia="ru-RU"/>
        </w:rPr>
        <w:t>The Use of Multimedia Tools in Developing Oral Speech Skills in the Educational Process: Practical Experience</w:t>
      </w:r>
    </w:p>
    <w:p w:rsidR="00A36580" w:rsidRPr="00A36580" w:rsidRDefault="00A36580" w:rsidP="00A36580">
      <w:pPr>
        <w:spacing w:before="100" w:beforeAutospacing="1" w:after="100" w:afterAutospacing="1" w:line="240" w:lineRule="auto"/>
        <w:jc w:val="right"/>
        <w:outlineLvl w:val="0"/>
        <w:rPr>
          <w:rFonts w:ascii="Times New Roman" w:eastAsia="Times New Roman" w:hAnsi="Times New Roman" w:cs="Times New Roman"/>
          <w:b/>
          <w:bCs/>
          <w:i/>
          <w:kern w:val="36"/>
          <w:sz w:val="28"/>
          <w:szCs w:val="28"/>
          <w:lang w:val="en-US" w:eastAsia="ru-RU"/>
        </w:rPr>
      </w:pPr>
      <w:proofErr w:type="spellStart"/>
      <w:r w:rsidRPr="00A36580">
        <w:rPr>
          <w:rFonts w:ascii="Times New Roman" w:eastAsia="Times New Roman" w:hAnsi="Times New Roman" w:cs="Times New Roman"/>
          <w:b/>
          <w:bCs/>
          <w:i/>
          <w:kern w:val="36"/>
          <w:sz w:val="28"/>
          <w:szCs w:val="28"/>
          <w:lang w:val="en-US" w:eastAsia="ru-RU"/>
        </w:rPr>
        <w:t>Sayidova</w:t>
      </w:r>
      <w:proofErr w:type="spellEnd"/>
      <w:r w:rsidRPr="00A36580">
        <w:rPr>
          <w:rFonts w:ascii="Times New Roman" w:eastAsia="Times New Roman" w:hAnsi="Times New Roman" w:cs="Times New Roman"/>
          <w:b/>
          <w:bCs/>
          <w:i/>
          <w:kern w:val="36"/>
          <w:sz w:val="28"/>
          <w:szCs w:val="28"/>
          <w:lang w:val="en-US" w:eastAsia="ru-RU"/>
        </w:rPr>
        <w:t xml:space="preserve"> </w:t>
      </w:r>
      <w:proofErr w:type="spellStart"/>
      <w:r w:rsidRPr="00A36580">
        <w:rPr>
          <w:rFonts w:ascii="Times New Roman" w:eastAsia="Times New Roman" w:hAnsi="Times New Roman" w:cs="Times New Roman"/>
          <w:b/>
          <w:bCs/>
          <w:i/>
          <w:kern w:val="36"/>
          <w:sz w:val="28"/>
          <w:szCs w:val="28"/>
          <w:lang w:val="en-US" w:eastAsia="ru-RU"/>
        </w:rPr>
        <w:t>Mokhichekhra</w:t>
      </w:r>
      <w:proofErr w:type="spellEnd"/>
      <w:r w:rsidRPr="00A36580">
        <w:rPr>
          <w:rFonts w:ascii="Times New Roman" w:eastAsia="Times New Roman" w:hAnsi="Times New Roman" w:cs="Times New Roman"/>
          <w:b/>
          <w:bCs/>
          <w:i/>
          <w:kern w:val="36"/>
          <w:sz w:val="28"/>
          <w:szCs w:val="28"/>
          <w:lang w:val="en-US" w:eastAsia="ru-RU"/>
        </w:rPr>
        <w:t xml:space="preserve"> </w:t>
      </w:r>
      <w:proofErr w:type="spellStart"/>
      <w:r w:rsidRPr="00A36580">
        <w:rPr>
          <w:rFonts w:ascii="Times New Roman" w:eastAsia="Times New Roman" w:hAnsi="Times New Roman" w:cs="Times New Roman"/>
          <w:b/>
          <w:bCs/>
          <w:i/>
          <w:kern w:val="36"/>
          <w:sz w:val="28"/>
          <w:szCs w:val="28"/>
          <w:lang w:val="en-US" w:eastAsia="ru-RU"/>
        </w:rPr>
        <w:t>Islomovna</w:t>
      </w:r>
      <w:proofErr w:type="spellEnd"/>
      <w:r w:rsidRPr="00A36580">
        <w:rPr>
          <w:rFonts w:ascii="Times New Roman" w:eastAsia="Times New Roman" w:hAnsi="Times New Roman" w:cs="Times New Roman"/>
          <w:b/>
          <w:bCs/>
          <w:i/>
          <w:kern w:val="36"/>
          <w:sz w:val="28"/>
          <w:szCs w:val="28"/>
          <w:lang w:val="en-US" w:eastAsia="ru-RU"/>
        </w:rPr>
        <w:t xml:space="preserve"> </w:t>
      </w:r>
      <w:r w:rsidRPr="00A36580">
        <w:rPr>
          <w:rFonts w:ascii="Times New Roman" w:eastAsia="Times New Roman" w:hAnsi="Times New Roman" w:cs="Times New Roman"/>
          <w:b/>
          <w:bCs/>
          <w:i/>
          <w:kern w:val="36"/>
          <w:sz w:val="28"/>
          <w:szCs w:val="28"/>
          <w:lang w:val="en-US" w:eastAsia="ru-RU"/>
        </w:rPr>
        <w:br/>
        <w:t xml:space="preserve">as </w:t>
      </w:r>
      <w:proofErr w:type="gramStart"/>
      <w:r w:rsidRPr="00A36580">
        <w:rPr>
          <w:rFonts w:ascii="Times New Roman" w:eastAsia="Times New Roman" w:hAnsi="Times New Roman" w:cs="Times New Roman"/>
          <w:b/>
          <w:bCs/>
          <w:i/>
          <w:kern w:val="36"/>
          <w:sz w:val="28"/>
          <w:szCs w:val="28"/>
          <w:lang w:val="en-US" w:eastAsia="ru-RU"/>
        </w:rPr>
        <w:t>a</w:t>
      </w:r>
      <w:proofErr w:type="gramEnd"/>
      <w:r w:rsidRPr="00A36580">
        <w:rPr>
          <w:rFonts w:ascii="Times New Roman" w:eastAsia="Times New Roman" w:hAnsi="Times New Roman" w:cs="Times New Roman"/>
          <w:b/>
          <w:bCs/>
          <w:i/>
          <w:kern w:val="36"/>
          <w:sz w:val="28"/>
          <w:szCs w:val="28"/>
          <w:lang w:val="en-US" w:eastAsia="ru-RU"/>
        </w:rPr>
        <w:t xml:space="preserve"> English teacher of </w:t>
      </w:r>
      <w:proofErr w:type="spellStart"/>
      <w:r w:rsidRPr="00A36580">
        <w:rPr>
          <w:rFonts w:ascii="Times New Roman" w:eastAsia="Times New Roman" w:hAnsi="Times New Roman" w:cs="Times New Roman"/>
          <w:b/>
          <w:bCs/>
          <w:i/>
          <w:kern w:val="36"/>
          <w:sz w:val="28"/>
          <w:szCs w:val="28"/>
          <w:lang w:val="en-US" w:eastAsia="ru-RU"/>
        </w:rPr>
        <w:t>Sharq</w:t>
      </w:r>
      <w:proofErr w:type="spellEnd"/>
      <w:r w:rsidRPr="00A36580">
        <w:rPr>
          <w:rFonts w:ascii="Times New Roman" w:eastAsia="Times New Roman" w:hAnsi="Times New Roman" w:cs="Times New Roman"/>
          <w:b/>
          <w:bCs/>
          <w:i/>
          <w:kern w:val="36"/>
          <w:sz w:val="28"/>
          <w:szCs w:val="28"/>
          <w:lang w:val="en-US" w:eastAsia="ru-RU"/>
        </w:rPr>
        <w:t xml:space="preserve"> University  </w:t>
      </w:r>
      <w:r w:rsidRPr="00A36580">
        <w:rPr>
          <w:rFonts w:ascii="Times New Roman" w:eastAsia="Times New Roman" w:hAnsi="Times New Roman" w:cs="Times New Roman"/>
          <w:b/>
          <w:bCs/>
          <w:i/>
          <w:kern w:val="36"/>
          <w:sz w:val="28"/>
          <w:szCs w:val="28"/>
          <w:lang w:val="en-US" w:eastAsia="ru-RU"/>
        </w:rPr>
        <w:br/>
      </w:r>
    </w:p>
    <w:p w:rsidR="00A36580" w:rsidRPr="00A36580" w:rsidRDefault="00A36580" w:rsidP="00A36580">
      <w:pPr>
        <w:spacing w:before="100" w:beforeAutospacing="1" w:after="100" w:afterAutospacing="1" w:line="240" w:lineRule="auto"/>
        <w:outlineLvl w:val="1"/>
        <w:rPr>
          <w:rFonts w:ascii="Times New Roman" w:eastAsia="Times New Roman" w:hAnsi="Times New Roman" w:cs="Times New Roman"/>
          <w:b/>
          <w:bCs/>
          <w:sz w:val="28"/>
          <w:szCs w:val="28"/>
          <w:lang w:val="en-US" w:eastAsia="ru-RU"/>
        </w:rPr>
      </w:pPr>
      <w:r w:rsidRPr="00A36580">
        <w:rPr>
          <w:rFonts w:ascii="Times New Roman" w:eastAsia="Times New Roman" w:hAnsi="Times New Roman" w:cs="Times New Roman"/>
          <w:b/>
          <w:bCs/>
          <w:sz w:val="28"/>
          <w:szCs w:val="28"/>
          <w:lang w:val="en-US" w:eastAsia="ru-RU"/>
        </w:rPr>
        <w:t>Abstract</w:t>
      </w:r>
      <w:bookmarkStart w:id="0" w:name="_GoBack"/>
      <w:bookmarkEnd w:id="0"/>
    </w:p>
    <w:p w:rsidR="00A36580" w:rsidRPr="00A36580" w:rsidRDefault="00A36580" w:rsidP="00A36580">
      <w:pPr>
        <w:spacing w:before="100" w:beforeAutospacing="1" w:after="100" w:afterAutospacing="1" w:line="24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The rapid development of information and communication technologies has significantly influenced modern education. Multimedia tools have become an integral part of the teaching and learning process, especially in foreign language education. This article examines the role of multimedia tools in developing learners’ oral speech skills within the educational process. Based on practical teaching experience, the study highlights the effectiveness of using audio-visual materials, interactive platforms, and digital applications to improve speaking competence, pronunciation, fluency, and communicative confidence. The findings suggest that multimedia-based instruction increases learners’ motivation and creates a more interactive and student-centered learning environment.</w:t>
      </w:r>
    </w:p>
    <w:p w:rsidR="00A36580" w:rsidRPr="00A36580" w:rsidRDefault="00A36580" w:rsidP="00A36580">
      <w:pPr>
        <w:spacing w:before="100" w:beforeAutospacing="1" w:after="100" w:afterAutospacing="1" w:line="240" w:lineRule="auto"/>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b/>
          <w:bCs/>
          <w:sz w:val="28"/>
          <w:szCs w:val="28"/>
          <w:lang w:val="en-US" w:eastAsia="ru-RU"/>
        </w:rPr>
        <w:t>Keywords:</w:t>
      </w:r>
      <w:r w:rsidRPr="00A36580">
        <w:rPr>
          <w:rFonts w:ascii="Times New Roman" w:eastAsia="Times New Roman" w:hAnsi="Times New Roman" w:cs="Times New Roman"/>
          <w:sz w:val="28"/>
          <w:szCs w:val="28"/>
          <w:lang w:val="en-US" w:eastAsia="ru-RU"/>
        </w:rPr>
        <w:t xml:space="preserve"> multimedia tools, oral speech skills, foreign language education, speaking competence, educational technology.</w:t>
      </w:r>
    </w:p>
    <w:p w:rsidR="00A36580" w:rsidRPr="00A36580" w:rsidRDefault="00A36580" w:rsidP="00A36580">
      <w:pPr>
        <w:spacing w:before="100" w:beforeAutospacing="1" w:after="100" w:afterAutospacing="1" w:line="240" w:lineRule="auto"/>
        <w:outlineLvl w:val="1"/>
        <w:rPr>
          <w:rFonts w:ascii="Times New Roman" w:eastAsia="Times New Roman" w:hAnsi="Times New Roman" w:cs="Times New Roman"/>
          <w:b/>
          <w:bCs/>
          <w:sz w:val="28"/>
          <w:szCs w:val="28"/>
          <w:lang w:val="en-US" w:eastAsia="ru-RU"/>
        </w:rPr>
      </w:pPr>
      <w:r w:rsidRPr="00A36580">
        <w:rPr>
          <w:rFonts w:ascii="Times New Roman" w:eastAsia="Times New Roman" w:hAnsi="Times New Roman" w:cs="Times New Roman"/>
          <w:b/>
          <w:bCs/>
          <w:sz w:val="28"/>
          <w:szCs w:val="28"/>
          <w:lang w:val="en-US" w:eastAsia="ru-RU"/>
        </w:rPr>
        <w:t>Introduction</w:t>
      </w:r>
    </w:p>
    <w:p w:rsidR="00A36580" w:rsidRPr="00A36580" w:rsidRDefault="00A36580" w:rsidP="00A36580">
      <w:pPr>
        <w:spacing w:before="100" w:beforeAutospacing="1" w:after="100" w:afterAutospacing="1" w:line="24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In the context of globalization, the ability to communicate effectively in a foreign language has become one of the key objectives of modern education. Among the four main language skills—listening, speaking, reading, and writing—speaking is often considered the most challenging for learners. Traditional teaching methods are not always sufficient to develop learners’ oral speech skills, as they may lack authenticity, interactivity, and engagement.</w:t>
      </w:r>
    </w:p>
    <w:p w:rsidR="00A36580" w:rsidRPr="00A36580" w:rsidRDefault="00A36580" w:rsidP="00A36580">
      <w:pPr>
        <w:spacing w:before="100" w:beforeAutospacing="1" w:after="100" w:afterAutospacing="1" w:line="24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With the integration of multimedia tools into education, new opportunities have emerged to enhance the teaching of speaking skills. Multimedia combines text, sound, images, video, and animation, allowing learners to experience language in a more natural and meaningful context. This article aims to explore the practical use of multimedia tools in developing oral speech skills and to analyze their impact on learners’ communicative abilities.</w:t>
      </w:r>
    </w:p>
    <w:p w:rsidR="00A36580" w:rsidRPr="00A36580" w:rsidRDefault="00A36580" w:rsidP="00A36580">
      <w:pPr>
        <w:spacing w:before="100" w:beforeAutospacing="1" w:after="100" w:afterAutospacing="1" w:line="240" w:lineRule="auto"/>
        <w:outlineLvl w:val="1"/>
        <w:rPr>
          <w:rFonts w:ascii="Times New Roman" w:eastAsia="Times New Roman" w:hAnsi="Times New Roman" w:cs="Times New Roman"/>
          <w:b/>
          <w:bCs/>
          <w:sz w:val="28"/>
          <w:szCs w:val="28"/>
          <w:lang w:val="en-US" w:eastAsia="ru-RU"/>
        </w:rPr>
      </w:pPr>
      <w:r w:rsidRPr="00A36580">
        <w:rPr>
          <w:rFonts w:ascii="Times New Roman" w:eastAsia="Times New Roman" w:hAnsi="Times New Roman" w:cs="Times New Roman"/>
          <w:b/>
          <w:bCs/>
          <w:sz w:val="28"/>
          <w:szCs w:val="28"/>
          <w:lang w:val="en-US" w:eastAsia="ru-RU"/>
        </w:rPr>
        <w:t>Literature Review</w:t>
      </w:r>
    </w:p>
    <w:p w:rsidR="00A36580" w:rsidRPr="00A36580" w:rsidRDefault="00A36580" w:rsidP="00A36580">
      <w:pPr>
        <w:spacing w:before="100" w:beforeAutospacing="1" w:after="100" w:afterAutospacing="1" w:line="24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 xml:space="preserve">Many researchers emphasize the importance of multimedia technologies in language education. According to Mayer’s Cognitive Theory of Multimedia Learning, learners understand information more effectively when it is presented through both visual and auditory channels. Studies by Richards and Rodgers </w:t>
      </w:r>
      <w:r w:rsidRPr="00A36580">
        <w:rPr>
          <w:rFonts w:ascii="Times New Roman" w:eastAsia="Times New Roman" w:hAnsi="Times New Roman" w:cs="Times New Roman"/>
          <w:sz w:val="28"/>
          <w:szCs w:val="28"/>
          <w:lang w:val="en-US" w:eastAsia="ru-RU"/>
        </w:rPr>
        <w:lastRenderedPageBreak/>
        <w:t>highlight that communicative language teaching is more successful when supported by authentic multimedia materials.</w:t>
      </w:r>
    </w:p>
    <w:p w:rsidR="00A36580" w:rsidRPr="00A36580" w:rsidRDefault="00A36580" w:rsidP="00A36580">
      <w:pPr>
        <w:spacing w:before="100" w:beforeAutospacing="1" w:after="100" w:afterAutospacing="1" w:line="24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Previous research indicates that the use of videos, podcasts, interactive software, and online communication platforms improves learners’ pronunciation, intonation, and fluency. Moreover, multimedia tools provide exposure to native speaker models and real-life communication situations, which are essential for developing oral speech skills.</w:t>
      </w:r>
    </w:p>
    <w:p w:rsidR="00A36580" w:rsidRPr="00A36580" w:rsidRDefault="00A36580" w:rsidP="00A36580">
      <w:pPr>
        <w:spacing w:before="100" w:beforeAutospacing="1" w:after="100" w:afterAutospacing="1" w:line="240" w:lineRule="auto"/>
        <w:outlineLvl w:val="1"/>
        <w:rPr>
          <w:rFonts w:ascii="Times New Roman" w:eastAsia="Times New Roman" w:hAnsi="Times New Roman" w:cs="Times New Roman"/>
          <w:b/>
          <w:bCs/>
          <w:sz w:val="28"/>
          <w:szCs w:val="28"/>
          <w:lang w:val="en-US" w:eastAsia="ru-RU"/>
        </w:rPr>
      </w:pPr>
      <w:r w:rsidRPr="00A36580">
        <w:rPr>
          <w:rFonts w:ascii="Times New Roman" w:eastAsia="Times New Roman" w:hAnsi="Times New Roman" w:cs="Times New Roman"/>
          <w:b/>
          <w:bCs/>
          <w:sz w:val="28"/>
          <w:szCs w:val="28"/>
          <w:lang w:val="en-US" w:eastAsia="ru-RU"/>
        </w:rPr>
        <w:t>Methodology</w:t>
      </w:r>
    </w:p>
    <w:p w:rsidR="00A36580" w:rsidRPr="00A36580" w:rsidRDefault="00A36580" w:rsidP="00A36580">
      <w:pPr>
        <w:spacing w:before="100" w:beforeAutospacing="1" w:after="100" w:afterAutospacing="1" w:line="240" w:lineRule="auto"/>
        <w:ind w:firstLine="360"/>
        <w:jc w:val="both"/>
        <w:rPr>
          <w:rFonts w:ascii="Times New Roman" w:eastAsia="Times New Roman" w:hAnsi="Times New Roman" w:cs="Times New Roman"/>
          <w:sz w:val="28"/>
          <w:szCs w:val="28"/>
          <w:lang w:eastAsia="ru-RU"/>
        </w:rPr>
      </w:pPr>
      <w:r w:rsidRPr="00A36580">
        <w:rPr>
          <w:rFonts w:ascii="Times New Roman" w:eastAsia="Times New Roman" w:hAnsi="Times New Roman" w:cs="Times New Roman"/>
          <w:sz w:val="28"/>
          <w:szCs w:val="28"/>
          <w:lang w:val="en-US" w:eastAsia="ru-RU"/>
        </w:rPr>
        <w:t xml:space="preserve">The practical experience described in this article is based on teaching English to university students. Various multimedia tools were integrated into regular speaking lessons over one academic semester. </w:t>
      </w:r>
      <w:proofErr w:type="spellStart"/>
      <w:r w:rsidRPr="00A36580">
        <w:rPr>
          <w:rFonts w:ascii="Times New Roman" w:eastAsia="Times New Roman" w:hAnsi="Times New Roman" w:cs="Times New Roman"/>
          <w:sz w:val="28"/>
          <w:szCs w:val="28"/>
          <w:lang w:eastAsia="ru-RU"/>
        </w:rPr>
        <w:t>The</w:t>
      </w:r>
      <w:proofErr w:type="spellEnd"/>
      <w:r w:rsidRPr="00A36580">
        <w:rPr>
          <w:rFonts w:ascii="Times New Roman" w:eastAsia="Times New Roman" w:hAnsi="Times New Roman" w:cs="Times New Roman"/>
          <w:sz w:val="28"/>
          <w:szCs w:val="28"/>
          <w:lang w:eastAsia="ru-RU"/>
        </w:rPr>
        <w:t xml:space="preserve"> </w:t>
      </w:r>
      <w:proofErr w:type="spellStart"/>
      <w:r w:rsidRPr="00A36580">
        <w:rPr>
          <w:rFonts w:ascii="Times New Roman" w:eastAsia="Times New Roman" w:hAnsi="Times New Roman" w:cs="Times New Roman"/>
          <w:sz w:val="28"/>
          <w:szCs w:val="28"/>
          <w:lang w:eastAsia="ru-RU"/>
        </w:rPr>
        <w:t>methods</w:t>
      </w:r>
      <w:proofErr w:type="spellEnd"/>
      <w:r w:rsidRPr="00A36580">
        <w:rPr>
          <w:rFonts w:ascii="Times New Roman" w:eastAsia="Times New Roman" w:hAnsi="Times New Roman" w:cs="Times New Roman"/>
          <w:sz w:val="28"/>
          <w:szCs w:val="28"/>
          <w:lang w:eastAsia="ru-RU"/>
        </w:rPr>
        <w:t xml:space="preserve"> </w:t>
      </w:r>
      <w:proofErr w:type="spellStart"/>
      <w:r w:rsidRPr="00A36580">
        <w:rPr>
          <w:rFonts w:ascii="Times New Roman" w:eastAsia="Times New Roman" w:hAnsi="Times New Roman" w:cs="Times New Roman"/>
          <w:sz w:val="28"/>
          <w:szCs w:val="28"/>
          <w:lang w:eastAsia="ru-RU"/>
        </w:rPr>
        <w:t>included</w:t>
      </w:r>
      <w:proofErr w:type="spellEnd"/>
      <w:r w:rsidRPr="00A36580">
        <w:rPr>
          <w:rFonts w:ascii="Times New Roman" w:eastAsia="Times New Roman" w:hAnsi="Times New Roman" w:cs="Times New Roman"/>
          <w:sz w:val="28"/>
          <w:szCs w:val="28"/>
          <w:lang w:eastAsia="ru-RU"/>
        </w:rPr>
        <w:t>:</w:t>
      </w:r>
    </w:p>
    <w:p w:rsidR="00A36580" w:rsidRPr="00A36580" w:rsidRDefault="00A36580" w:rsidP="00A36580">
      <w:pPr>
        <w:numPr>
          <w:ilvl w:val="0"/>
          <w:numId w:val="1"/>
        </w:numPr>
        <w:spacing w:before="100" w:beforeAutospacing="1" w:after="100" w:afterAutospacing="1" w:line="240" w:lineRule="auto"/>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Using educational videos and short films for discussion and role-play activities;</w:t>
      </w:r>
    </w:p>
    <w:p w:rsidR="00A36580" w:rsidRPr="00A36580" w:rsidRDefault="00A36580" w:rsidP="00A36580">
      <w:pPr>
        <w:numPr>
          <w:ilvl w:val="0"/>
          <w:numId w:val="1"/>
        </w:numPr>
        <w:spacing w:before="100" w:beforeAutospacing="1" w:after="100" w:afterAutospacing="1" w:line="240" w:lineRule="auto"/>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Incorporating audio materials such as podcasts and dialogues to practice listening and speaking;</w:t>
      </w:r>
    </w:p>
    <w:p w:rsidR="00A36580" w:rsidRPr="00A36580" w:rsidRDefault="00A36580" w:rsidP="00A36580">
      <w:pPr>
        <w:numPr>
          <w:ilvl w:val="0"/>
          <w:numId w:val="1"/>
        </w:numPr>
        <w:spacing w:before="100" w:beforeAutospacing="1" w:after="100" w:afterAutospacing="1" w:line="240" w:lineRule="auto"/>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Applying interactive platforms (e.g., presentation software, language learning applications, and online quizzes);</w:t>
      </w:r>
    </w:p>
    <w:p w:rsidR="00A36580" w:rsidRPr="00A36580" w:rsidRDefault="00A36580" w:rsidP="00A36580">
      <w:pPr>
        <w:numPr>
          <w:ilvl w:val="0"/>
          <w:numId w:val="1"/>
        </w:numPr>
        <w:spacing w:before="100" w:beforeAutospacing="1" w:after="100" w:afterAutospacing="1" w:line="240" w:lineRule="auto"/>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Organizing pair and group speaking tasks supported by multimedia content.</w:t>
      </w:r>
    </w:p>
    <w:p w:rsidR="00A36580" w:rsidRPr="00A36580" w:rsidRDefault="00A36580" w:rsidP="00A36580">
      <w:pPr>
        <w:spacing w:before="100" w:beforeAutospacing="1" w:after="100" w:afterAutospacing="1" w:line="240" w:lineRule="auto"/>
        <w:ind w:firstLine="360"/>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Students’ speaking performance was observed and evaluated through classroom participation, presentations, dialogues, and oral tests.</w:t>
      </w:r>
    </w:p>
    <w:p w:rsidR="00A36580" w:rsidRPr="00A36580" w:rsidRDefault="00A36580" w:rsidP="00A36580">
      <w:pPr>
        <w:spacing w:before="100" w:beforeAutospacing="1" w:after="100" w:afterAutospacing="1" w:line="240" w:lineRule="auto"/>
        <w:outlineLvl w:val="1"/>
        <w:rPr>
          <w:rFonts w:ascii="Times New Roman" w:eastAsia="Times New Roman" w:hAnsi="Times New Roman" w:cs="Times New Roman"/>
          <w:b/>
          <w:bCs/>
          <w:sz w:val="28"/>
          <w:szCs w:val="28"/>
          <w:lang w:val="en-US" w:eastAsia="ru-RU"/>
        </w:rPr>
      </w:pPr>
      <w:r w:rsidRPr="00A36580">
        <w:rPr>
          <w:rFonts w:ascii="Times New Roman" w:eastAsia="Times New Roman" w:hAnsi="Times New Roman" w:cs="Times New Roman"/>
          <w:b/>
          <w:bCs/>
          <w:sz w:val="28"/>
          <w:szCs w:val="28"/>
          <w:lang w:val="en-US" w:eastAsia="ru-RU"/>
        </w:rPr>
        <w:t>Practical Experience and Discussion</w:t>
      </w:r>
    </w:p>
    <w:p w:rsidR="00A36580" w:rsidRPr="00A36580" w:rsidRDefault="00A36580" w:rsidP="00A36580">
      <w:pPr>
        <w:spacing w:before="100" w:beforeAutospacing="1" w:after="100" w:afterAutospacing="1" w:line="24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The use of multimedia tools demonstrated several positive outcomes. First, students showed increased motivation and interest in speaking activities. Visual and audio materials helped them better understand the context and meaning of conversations, reducing anxiety and fear of making mistakes.</w:t>
      </w:r>
    </w:p>
    <w:p w:rsidR="00A36580" w:rsidRPr="00A36580" w:rsidRDefault="00A36580" w:rsidP="00A36580">
      <w:pPr>
        <w:spacing w:before="100" w:beforeAutospacing="1" w:after="100" w:afterAutospacing="1" w:line="24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Second, multimedia tools supported the development of pronunciation and fluency. Repeated exposure to authentic audio and video materials allowed students to imitate native speaker speech patterns. Interactive speaking tasks encouraged active participation and collaboration among learners.</w:t>
      </w:r>
    </w:p>
    <w:p w:rsidR="00A36580" w:rsidRPr="00A36580" w:rsidRDefault="00A36580" w:rsidP="00A36580">
      <w:pPr>
        <w:spacing w:before="100" w:beforeAutospacing="1" w:after="100" w:afterAutospacing="1" w:line="24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Third, multimedia-based activities created a learner-centered environment. Students became more autonomous, as they could practice speaking outside the classroom using digital resources. Teachers, in turn, acted as facilitators rather than sole sources of knowledge.</w:t>
      </w:r>
    </w:p>
    <w:p w:rsidR="00A36580" w:rsidRPr="00A36580" w:rsidRDefault="00A36580" w:rsidP="00A36580">
      <w:pPr>
        <w:spacing w:before="100" w:beforeAutospacing="1" w:after="100" w:afterAutospacing="1" w:line="240" w:lineRule="auto"/>
        <w:outlineLvl w:val="1"/>
        <w:rPr>
          <w:rFonts w:ascii="Times New Roman" w:eastAsia="Times New Roman" w:hAnsi="Times New Roman" w:cs="Times New Roman"/>
          <w:b/>
          <w:bCs/>
          <w:sz w:val="28"/>
          <w:szCs w:val="28"/>
          <w:lang w:val="en-US" w:eastAsia="ru-RU"/>
        </w:rPr>
      </w:pPr>
      <w:r w:rsidRPr="00A36580">
        <w:rPr>
          <w:rFonts w:ascii="Times New Roman" w:eastAsia="Times New Roman" w:hAnsi="Times New Roman" w:cs="Times New Roman"/>
          <w:b/>
          <w:bCs/>
          <w:sz w:val="28"/>
          <w:szCs w:val="28"/>
          <w:lang w:val="en-US" w:eastAsia="ru-RU"/>
        </w:rPr>
        <w:t>Conclusion</w:t>
      </w:r>
    </w:p>
    <w:p w:rsidR="00A36580" w:rsidRPr="00A36580" w:rsidRDefault="00A36580" w:rsidP="00A36580">
      <w:pPr>
        <w:spacing w:before="100" w:beforeAutospacing="1" w:after="100" w:afterAutospacing="1" w:line="24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lastRenderedPageBreak/>
        <w:t>The practical experience confirms that multimedia tools play a significant role in developing oral speech skills in the educational process. Their effective integration enhances learners’ communicative competence, motivation, and confidence in speaking. Multimedia-based instruction also supports interactive and student-centered learning, which is essential in modern education.</w:t>
      </w:r>
    </w:p>
    <w:p w:rsidR="00A36580" w:rsidRPr="00A36580" w:rsidRDefault="00A36580" w:rsidP="00A36580">
      <w:pPr>
        <w:spacing w:before="100" w:beforeAutospacing="1" w:after="100" w:afterAutospacing="1" w:line="240" w:lineRule="auto"/>
        <w:ind w:firstLine="708"/>
        <w:jc w:val="both"/>
        <w:rPr>
          <w:rFonts w:ascii="Times New Roman" w:eastAsia="Times New Roman" w:hAnsi="Times New Roman" w:cs="Times New Roman"/>
          <w:sz w:val="28"/>
          <w:szCs w:val="28"/>
          <w:lang w:val="en-US" w:eastAsia="ru-RU"/>
        </w:rPr>
      </w:pPr>
      <w:r w:rsidRPr="00A36580">
        <w:rPr>
          <w:rFonts w:ascii="Times New Roman" w:eastAsia="Times New Roman" w:hAnsi="Times New Roman" w:cs="Times New Roman"/>
          <w:sz w:val="28"/>
          <w:szCs w:val="28"/>
          <w:lang w:val="en-US" w:eastAsia="ru-RU"/>
        </w:rPr>
        <w:t>It can be concluded that the systematic use of multimedia tools should be encouraged in language classrooms. Future research may focus on comparing different types of multimedia tools and their specific impact on various aspects of oral speech development.</w:t>
      </w:r>
    </w:p>
    <w:p w:rsidR="00A36580" w:rsidRPr="00A36580" w:rsidRDefault="00A36580" w:rsidP="00A36580">
      <w:pPr>
        <w:spacing w:before="100" w:beforeAutospacing="1" w:after="100" w:afterAutospacing="1" w:line="240" w:lineRule="auto"/>
        <w:outlineLvl w:val="1"/>
        <w:rPr>
          <w:rFonts w:ascii="Times New Roman" w:eastAsia="Times New Roman" w:hAnsi="Times New Roman" w:cs="Times New Roman"/>
          <w:b/>
          <w:bCs/>
          <w:sz w:val="28"/>
          <w:szCs w:val="28"/>
          <w:lang w:eastAsia="ru-RU"/>
        </w:rPr>
      </w:pPr>
      <w:proofErr w:type="spellStart"/>
      <w:r w:rsidRPr="00A36580">
        <w:rPr>
          <w:rFonts w:ascii="Times New Roman" w:eastAsia="Times New Roman" w:hAnsi="Times New Roman" w:cs="Times New Roman"/>
          <w:b/>
          <w:bCs/>
          <w:sz w:val="28"/>
          <w:szCs w:val="28"/>
          <w:lang w:eastAsia="ru-RU"/>
        </w:rPr>
        <w:t>References</w:t>
      </w:r>
      <w:proofErr w:type="spellEnd"/>
    </w:p>
    <w:p w:rsidR="00A36580" w:rsidRPr="00A36580" w:rsidRDefault="00A36580" w:rsidP="00A36580">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A36580">
        <w:rPr>
          <w:rFonts w:ascii="Times New Roman" w:eastAsia="Times New Roman" w:hAnsi="Times New Roman" w:cs="Times New Roman"/>
          <w:sz w:val="28"/>
          <w:szCs w:val="28"/>
          <w:lang w:val="en-US" w:eastAsia="ru-RU"/>
        </w:rPr>
        <w:t xml:space="preserve">Mayer, R. E. (2009). </w:t>
      </w:r>
      <w:r w:rsidRPr="00A36580">
        <w:rPr>
          <w:rFonts w:ascii="Times New Roman" w:eastAsia="Times New Roman" w:hAnsi="Times New Roman" w:cs="Times New Roman"/>
          <w:i/>
          <w:iCs/>
          <w:sz w:val="28"/>
          <w:szCs w:val="28"/>
          <w:lang w:val="en-US" w:eastAsia="ru-RU"/>
        </w:rPr>
        <w:t>Multimedia Learning</w:t>
      </w:r>
      <w:r w:rsidRPr="00A36580">
        <w:rPr>
          <w:rFonts w:ascii="Times New Roman" w:eastAsia="Times New Roman" w:hAnsi="Times New Roman" w:cs="Times New Roman"/>
          <w:sz w:val="28"/>
          <w:szCs w:val="28"/>
          <w:lang w:val="en-US" w:eastAsia="ru-RU"/>
        </w:rPr>
        <w:t xml:space="preserve">. </w:t>
      </w:r>
      <w:proofErr w:type="spellStart"/>
      <w:r w:rsidRPr="00A36580">
        <w:rPr>
          <w:rFonts w:ascii="Times New Roman" w:eastAsia="Times New Roman" w:hAnsi="Times New Roman" w:cs="Times New Roman"/>
          <w:sz w:val="28"/>
          <w:szCs w:val="28"/>
          <w:lang w:eastAsia="ru-RU"/>
        </w:rPr>
        <w:t>Cambridge</w:t>
      </w:r>
      <w:proofErr w:type="spellEnd"/>
      <w:r w:rsidRPr="00A36580">
        <w:rPr>
          <w:rFonts w:ascii="Times New Roman" w:eastAsia="Times New Roman" w:hAnsi="Times New Roman" w:cs="Times New Roman"/>
          <w:sz w:val="28"/>
          <w:szCs w:val="28"/>
          <w:lang w:eastAsia="ru-RU"/>
        </w:rPr>
        <w:t xml:space="preserve"> </w:t>
      </w:r>
      <w:proofErr w:type="spellStart"/>
      <w:r w:rsidRPr="00A36580">
        <w:rPr>
          <w:rFonts w:ascii="Times New Roman" w:eastAsia="Times New Roman" w:hAnsi="Times New Roman" w:cs="Times New Roman"/>
          <w:sz w:val="28"/>
          <w:szCs w:val="28"/>
          <w:lang w:eastAsia="ru-RU"/>
        </w:rPr>
        <w:t>University</w:t>
      </w:r>
      <w:proofErr w:type="spellEnd"/>
      <w:r w:rsidRPr="00A36580">
        <w:rPr>
          <w:rFonts w:ascii="Times New Roman" w:eastAsia="Times New Roman" w:hAnsi="Times New Roman" w:cs="Times New Roman"/>
          <w:sz w:val="28"/>
          <w:szCs w:val="28"/>
          <w:lang w:eastAsia="ru-RU"/>
        </w:rPr>
        <w:t xml:space="preserve"> </w:t>
      </w:r>
      <w:proofErr w:type="spellStart"/>
      <w:r w:rsidRPr="00A36580">
        <w:rPr>
          <w:rFonts w:ascii="Times New Roman" w:eastAsia="Times New Roman" w:hAnsi="Times New Roman" w:cs="Times New Roman"/>
          <w:sz w:val="28"/>
          <w:szCs w:val="28"/>
          <w:lang w:eastAsia="ru-RU"/>
        </w:rPr>
        <w:t>Press</w:t>
      </w:r>
      <w:proofErr w:type="spellEnd"/>
      <w:r w:rsidRPr="00A36580">
        <w:rPr>
          <w:rFonts w:ascii="Times New Roman" w:eastAsia="Times New Roman" w:hAnsi="Times New Roman" w:cs="Times New Roman"/>
          <w:sz w:val="28"/>
          <w:szCs w:val="28"/>
          <w:lang w:eastAsia="ru-RU"/>
        </w:rPr>
        <w:t>.</w:t>
      </w:r>
    </w:p>
    <w:p w:rsidR="00A36580" w:rsidRPr="00A36580" w:rsidRDefault="00A36580" w:rsidP="00A36580">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A36580">
        <w:rPr>
          <w:rFonts w:ascii="Times New Roman" w:eastAsia="Times New Roman" w:hAnsi="Times New Roman" w:cs="Times New Roman"/>
          <w:sz w:val="28"/>
          <w:szCs w:val="28"/>
          <w:lang w:val="en-US" w:eastAsia="ru-RU"/>
        </w:rPr>
        <w:t xml:space="preserve">Richards, J. C., &amp; Rodgers, T. S. (2014). </w:t>
      </w:r>
      <w:r w:rsidRPr="00A36580">
        <w:rPr>
          <w:rFonts w:ascii="Times New Roman" w:eastAsia="Times New Roman" w:hAnsi="Times New Roman" w:cs="Times New Roman"/>
          <w:i/>
          <w:iCs/>
          <w:sz w:val="28"/>
          <w:szCs w:val="28"/>
          <w:lang w:val="en-US" w:eastAsia="ru-RU"/>
        </w:rPr>
        <w:t>Approaches and Methods in Language Teaching</w:t>
      </w:r>
      <w:r w:rsidRPr="00A36580">
        <w:rPr>
          <w:rFonts w:ascii="Times New Roman" w:eastAsia="Times New Roman" w:hAnsi="Times New Roman" w:cs="Times New Roman"/>
          <w:sz w:val="28"/>
          <w:szCs w:val="28"/>
          <w:lang w:val="en-US" w:eastAsia="ru-RU"/>
        </w:rPr>
        <w:t xml:space="preserve">. </w:t>
      </w:r>
      <w:proofErr w:type="spellStart"/>
      <w:r w:rsidRPr="00A36580">
        <w:rPr>
          <w:rFonts w:ascii="Times New Roman" w:eastAsia="Times New Roman" w:hAnsi="Times New Roman" w:cs="Times New Roman"/>
          <w:sz w:val="28"/>
          <w:szCs w:val="28"/>
          <w:lang w:eastAsia="ru-RU"/>
        </w:rPr>
        <w:t>Cambridge</w:t>
      </w:r>
      <w:proofErr w:type="spellEnd"/>
      <w:r w:rsidRPr="00A36580">
        <w:rPr>
          <w:rFonts w:ascii="Times New Roman" w:eastAsia="Times New Roman" w:hAnsi="Times New Roman" w:cs="Times New Roman"/>
          <w:sz w:val="28"/>
          <w:szCs w:val="28"/>
          <w:lang w:eastAsia="ru-RU"/>
        </w:rPr>
        <w:t xml:space="preserve"> </w:t>
      </w:r>
      <w:proofErr w:type="spellStart"/>
      <w:r w:rsidRPr="00A36580">
        <w:rPr>
          <w:rFonts w:ascii="Times New Roman" w:eastAsia="Times New Roman" w:hAnsi="Times New Roman" w:cs="Times New Roman"/>
          <w:sz w:val="28"/>
          <w:szCs w:val="28"/>
          <w:lang w:eastAsia="ru-RU"/>
        </w:rPr>
        <w:t>University</w:t>
      </w:r>
      <w:proofErr w:type="spellEnd"/>
      <w:r w:rsidRPr="00A36580">
        <w:rPr>
          <w:rFonts w:ascii="Times New Roman" w:eastAsia="Times New Roman" w:hAnsi="Times New Roman" w:cs="Times New Roman"/>
          <w:sz w:val="28"/>
          <w:szCs w:val="28"/>
          <w:lang w:eastAsia="ru-RU"/>
        </w:rPr>
        <w:t xml:space="preserve"> </w:t>
      </w:r>
      <w:proofErr w:type="spellStart"/>
      <w:r w:rsidRPr="00A36580">
        <w:rPr>
          <w:rFonts w:ascii="Times New Roman" w:eastAsia="Times New Roman" w:hAnsi="Times New Roman" w:cs="Times New Roman"/>
          <w:sz w:val="28"/>
          <w:szCs w:val="28"/>
          <w:lang w:eastAsia="ru-RU"/>
        </w:rPr>
        <w:t>Press</w:t>
      </w:r>
      <w:proofErr w:type="spellEnd"/>
      <w:r w:rsidRPr="00A36580">
        <w:rPr>
          <w:rFonts w:ascii="Times New Roman" w:eastAsia="Times New Roman" w:hAnsi="Times New Roman" w:cs="Times New Roman"/>
          <w:sz w:val="28"/>
          <w:szCs w:val="28"/>
          <w:lang w:eastAsia="ru-RU"/>
        </w:rPr>
        <w:t>.</w:t>
      </w:r>
    </w:p>
    <w:p w:rsidR="00A36580" w:rsidRPr="00A36580" w:rsidRDefault="00A36580" w:rsidP="00A36580">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A36580">
        <w:rPr>
          <w:rFonts w:ascii="Times New Roman" w:eastAsia="Times New Roman" w:hAnsi="Times New Roman" w:cs="Times New Roman"/>
          <w:sz w:val="28"/>
          <w:szCs w:val="28"/>
          <w:lang w:val="en-US" w:eastAsia="ru-RU"/>
        </w:rPr>
        <w:t xml:space="preserve">Harmer, J. (2007). </w:t>
      </w:r>
      <w:r w:rsidRPr="00A36580">
        <w:rPr>
          <w:rFonts w:ascii="Times New Roman" w:eastAsia="Times New Roman" w:hAnsi="Times New Roman" w:cs="Times New Roman"/>
          <w:i/>
          <w:iCs/>
          <w:sz w:val="28"/>
          <w:szCs w:val="28"/>
          <w:lang w:val="en-US" w:eastAsia="ru-RU"/>
        </w:rPr>
        <w:t>How to Teach English</w:t>
      </w:r>
      <w:r w:rsidRPr="00A36580">
        <w:rPr>
          <w:rFonts w:ascii="Times New Roman" w:eastAsia="Times New Roman" w:hAnsi="Times New Roman" w:cs="Times New Roman"/>
          <w:sz w:val="28"/>
          <w:szCs w:val="28"/>
          <w:lang w:val="en-US" w:eastAsia="ru-RU"/>
        </w:rPr>
        <w:t xml:space="preserve">. </w:t>
      </w:r>
      <w:proofErr w:type="spellStart"/>
      <w:r w:rsidRPr="00A36580">
        <w:rPr>
          <w:rFonts w:ascii="Times New Roman" w:eastAsia="Times New Roman" w:hAnsi="Times New Roman" w:cs="Times New Roman"/>
          <w:sz w:val="28"/>
          <w:szCs w:val="28"/>
          <w:lang w:eastAsia="ru-RU"/>
        </w:rPr>
        <w:t>Longman</w:t>
      </w:r>
      <w:proofErr w:type="spellEnd"/>
      <w:r w:rsidRPr="00A36580">
        <w:rPr>
          <w:rFonts w:ascii="Times New Roman" w:eastAsia="Times New Roman" w:hAnsi="Times New Roman" w:cs="Times New Roman"/>
          <w:sz w:val="28"/>
          <w:szCs w:val="28"/>
          <w:lang w:eastAsia="ru-RU"/>
        </w:rPr>
        <w:t>.</w:t>
      </w:r>
    </w:p>
    <w:p w:rsidR="007A22DD" w:rsidRPr="00A36580" w:rsidRDefault="00A36580" w:rsidP="00A36580">
      <w:pPr>
        <w:numPr>
          <w:ilvl w:val="0"/>
          <w:numId w:val="2"/>
        </w:numPr>
        <w:spacing w:before="100" w:beforeAutospacing="1" w:after="100" w:afterAutospacing="1" w:line="240" w:lineRule="auto"/>
        <w:rPr>
          <w:sz w:val="28"/>
          <w:szCs w:val="28"/>
        </w:rPr>
      </w:pPr>
      <w:r w:rsidRPr="00A36580">
        <w:rPr>
          <w:rFonts w:ascii="Times New Roman" w:eastAsia="Times New Roman" w:hAnsi="Times New Roman" w:cs="Times New Roman"/>
          <w:sz w:val="28"/>
          <w:szCs w:val="28"/>
          <w:lang w:val="en-US" w:eastAsia="ru-RU"/>
        </w:rPr>
        <w:t xml:space="preserve">Nation, I. S. P., &amp; Newton, J. (2009). </w:t>
      </w:r>
      <w:r w:rsidRPr="00A36580">
        <w:rPr>
          <w:rFonts w:ascii="Times New Roman" w:eastAsia="Times New Roman" w:hAnsi="Times New Roman" w:cs="Times New Roman"/>
          <w:i/>
          <w:iCs/>
          <w:sz w:val="28"/>
          <w:szCs w:val="28"/>
          <w:lang w:val="en-US" w:eastAsia="ru-RU"/>
        </w:rPr>
        <w:t>Teaching ESL/EFL Listening and Speaking</w:t>
      </w:r>
      <w:r w:rsidRPr="00A36580">
        <w:rPr>
          <w:rFonts w:ascii="Times New Roman" w:eastAsia="Times New Roman" w:hAnsi="Times New Roman" w:cs="Times New Roman"/>
          <w:sz w:val="28"/>
          <w:szCs w:val="28"/>
          <w:lang w:val="en-US" w:eastAsia="ru-RU"/>
        </w:rPr>
        <w:t xml:space="preserve">. </w:t>
      </w:r>
      <w:proofErr w:type="spellStart"/>
      <w:r w:rsidRPr="00A36580">
        <w:rPr>
          <w:rFonts w:ascii="Times New Roman" w:eastAsia="Times New Roman" w:hAnsi="Times New Roman" w:cs="Times New Roman"/>
          <w:sz w:val="28"/>
          <w:szCs w:val="28"/>
          <w:lang w:eastAsia="ru-RU"/>
        </w:rPr>
        <w:t>Routledge</w:t>
      </w:r>
      <w:proofErr w:type="spellEnd"/>
      <w:r w:rsidRPr="00A36580">
        <w:rPr>
          <w:rFonts w:ascii="Times New Roman" w:eastAsia="Times New Roman" w:hAnsi="Times New Roman" w:cs="Times New Roman"/>
          <w:sz w:val="28"/>
          <w:szCs w:val="28"/>
          <w:lang w:eastAsia="ru-RU"/>
        </w:rPr>
        <w:t>.</w:t>
      </w:r>
    </w:p>
    <w:sectPr w:rsidR="007A22DD" w:rsidRPr="00A3658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564AB2"/>
    <w:multiLevelType w:val="multilevel"/>
    <w:tmpl w:val="8F0E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C9073F"/>
    <w:multiLevelType w:val="multilevel"/>
    <w:tmpl w:val="4AE49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580"/>
    <w:rsid w:val="002B2C2A"/>
    <w:rsid w:val="00467196"/>
    <w:rsid w:val="004956B0"/>
    <w:rsid w:val="007A22DD"/>
    <w:rsid w:val="007E35CC"/>
    <w:rsid w:val="009B69B3"/>
    <w:rsid w:val="00A36580"/>
    <w:rsid w:val="00A90475"/>
    <w:rsid w:val="00C94AC7"/>
    <w:rsid w:val="00D814BB"/>
    <w:rsid w:val="00E64FED"/>
    <w:rsid w:val="00FB5F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A365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3658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658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36580"/>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A3658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36580"/>
    <w:rPr>
      <w:b/>
      <w:bCs/>
    </w:rPr>
  </w:style>
  <w:style w:type="character" w:styleId="a5">
    <w:name w:val="Emphasis"/>
    <w:basedOn w:val="a0"/>
    <w:uiPriority w:val="20"/>
    <w:qFormat/>
    <w:rsid w:val="00A3658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A365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3658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658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36580"/>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A3658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36580"/>
    <w:rPr>
      <w:b/>
      <w:bCs/>
    </w:rPr>
  </w:style>
  <w:style w:type="character" w:styleId="a5">
    <w:name w:val="Emphasis"/>
    <w:basedOn w:val="a0"/>
    <w:uiPriority w:val="20"/>
    <w:qFormat/>
    <w:rsid w:val="00A365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330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2026-01-20T11:53:00Z</dcterms:created>
  <dcterms:modified xsi:type="dcterms:W3CDTF">2026-01-20T12:04:00Z</dcterms:modified>
</cp:coreProperties>
</file>