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CE55B">
      <w:pPr>
        <w:spacing w:line="240" w:lineRule="auto"/>
        <w:jc w:val="center"/>
        <w:rPr>
          <w:sz w:val="28"/>
          <w:szCs w:val="28"/>
          <w:lang w:val="en-US"/>
        </w:rPr>
      </w:pPr>
      <w:r>
        <w:rPr>
          <w:rFonts w:ascii="Times New Roman" w:hAnsi="Times New Roman"/>
          <w:sz w:val="28"/>
          <w:szCs w:val="28"/>
          <w:lang w:val="en-US"/>
        </w:rPr>
        <w:t>SOTSIOLINGVISTIK METOD VA METODLAR MASALASI.</w:t>
      </w:r>
    </w:p>
    <w:p w14:paraId="7260E3F0">
      <w:pPr>
        <w:spacing w:line="240" w:lineRule="auto"/>
        <w:jc w:val="right"/>
        <w:rPr>
          <w:rFonts w:ascii="Times New Roman" w:hAnsi="Times New Roman" w:eastAsia="Calibri"/>
          <w:sz w:val="28"/>
          <w:szCs w:val="28"/>
          <w:lang w:val="en-US"/>
        </w:rPr>
      </w:pPr>
      <w:r>
        <w:rPr>
          <w:rFonts w:ascii="Times New Roman" w:hAnsi="Times New Roman" w:eastAsia="Calibri"/>
          <w:sz w:val="28"/>
          <w:szCs w:val="28"/>
          <w:lang w:val="en-US"/>
        </w:rPr>
        <w:t>Safoyeva Shodiya Ma’ruf qizi</w:t>
      </w:r>
    </w:p>
    <w:p w14:paraId="30358250">
      <w:pPr>
        <w:spacing w:line="240" w:lineRule="auto"/>
        <w:jc w:val="right"/>
        <w:rPr>
          <w:rFonts w:ascii="Times New Roman" w:hAnsi="Times New Roman" w:eastAsia="Calibri"/>
          <w:sz w:val="28"/>
          <w:szCs w:val="28"/>
          <w:lang w:val="en-US"/>
        </w:rPr>
      </w:pPr>
      <w:r>
        <w:fldChar w:fldCharType="begin"/>
      </w:r>
      <w:r>
        <w:instrText xml:space="preserve"> HYPERLINK "mailto:dilshodovayasina2023@gmail.com" </w:instrText>
      </w:r>
      <w:r>
        <w:fldChar w:fldCharType="separate"/>
      </w:r>
      <w:r>
        <w:rPr>
          <w:rStyle w:val="5"/>
          <w:rFonts w:ascii="Times New Roman" w:hAnsi="Times New Roman" w:eastAsia="Calibri"/>
          <w:sz w:val="28"/>
          <w:szCs w:val="28"/>
          <w:lang w:val="en-US"/>
        </w:rPr>
        <w:t>dilshodovayasina2023@gmail.com</w:t>
      </w:r>
      <w:r>
        <w:rPr>
          <w:rStyle w:val="5"/>
          <w:rFonts w:ascii="Times New Roman" w:hAnsi="Times New Roman" w:eastAsia="Calibri"/>
          <w:sz w:val="28"/>
          <w:szCs w:val="28"/>
          <w:lang w:val="en-US"/>
        </w:rPr>
        <w:fldChar w:fldCharType="end"/>
      </w:r>
    </w:p>
    <w:p w14:paraId="1EDC2597">
      <w:pPr>
        <w:wordWrap w:val="0"/>
        <w:spacing w:line="240" w:lineRule="auto"/>
        <w:jc w:val="right"/>
        <w:rPr>
          <w:rFonts w:hint="default" w:ascii="Times New Roman" w:hAnsi="Times New Roman" w:eastAsia="Calibri"/>
          <w:sz w:val="28"/>
          <w:szCs w:val="28"/>
          <w:lang w:val="en-US"/>
        </w:rPr>
      </w:pPr>
      <w:r>
        <w:rPr>
          <w:rFonts w:hint="default" w:ascii="Times New Roman" w:hAnsi="Times New Roman" w:eastAsia="Calibri"/>
          <w:sz w:val="28"/>
          <w:szCs w:val="28"/>
          <w:lang w:val="en-US"/>
        </w:rPr>
        <w:t>Erkin tadqiqotchi</w:t>
      </w:r>
    </w:p>
    <w:p w14:paraId="37F742ED">
      <w:pPr>
        <w:spacing w:line="240" w:lineRule="auto"/>
        <w:jc w:val="both"/>
        <w:rPr>
          <w:rFonts w:ascii="Times New Roman" w:hAnsi="Times New Roman"/>
          <w:sz w:val="28"/>
          <w:szCs w:val="28"/>
          <w:lang w:val="en-US"/>
        </w:rPr>
      </w:pPr>
      <w:r>
        <w:rPr>
          <w:rFonts w:ascii="Times New Roman" w:hAnsi="Times New Roman" w:eastAsia="Calibri"/>
          <w:b/>
          <w:sz w:val="28"/>
          <w:szCs w:val="28"/>
          <w:lang w:val="en-US"/>
        </w:rPr>
        <w:t>Annotatsiya.</w:t>
      </w:r>
      <w:r>
        <w:rPr>
          <w:rFonts w:ascii="Times New Roman" w:hAnsi="Times New Roman" w:eastAsia="Calibri"/>
          <w:sz w:val="28"/>
          <w:szCs w:val="28"/>
          <w:lang w:val="en-US"/>
        </w:rPr>
        <w:t xml:space="preserve"> </w:t>
      </w:r>
      <w:r>
        <w:rPr>
          <w:rFonts w:ascii="Times New Roman" w:hAnsi="Times New Roman"/>
          <w:sz w:val="28"/>
          <w:szCs w:val="28"/>
          <w:lang w:val="en-US"/>
        </w:rPr>
        <w:t>Sotsiolingvistika fanining shakllanishi XX asrning o‘rtalariga to‘g‘ri keladi va bu yo‘nalish tilshunoslikda yangi ilmiy qarashlarning paydo bo‘lishiga sabab bo‘ldi. Tilni ijtimoiy hodisa sifatida o‘rganish nafaqat tilning strukturaviy xususiyatlarini, balki uning jamiyatdagi ijtimoiy funksiyalarini ham tushunishga yordam beradi. Aynan shuning uchun sotsiolingvistik tadqiqotlarda qo‘llaniladigan metodlar dolzarb bo‘lib, tilni amaliy nuqtayi nazardan o‘rganishga yo‘naltirilgan. Ushbu metodlar yordamida tildagi nutqiy variantlar, dialektlar, jargonlar, til o‘zgarishlari va ularning sabablari chuqur tahlil qilinadi. Shuningdek, sotsiolingvistik metodlar til va ijtimoiy muhit o‘rtasidagi uzviy bog‘liqlikni ochib beradi, bu esa tilshunoslik sohasida yangi ilmiy yondashuvlar yaratish imkonini beradi. Maqolaning dolzarbligi ham shundaki, til va jamiyat o‘rtasidagi o‘zaro aloqani to‘g‘ri tushunish orqali, til siyosati, til madaniyati, ta’lim va ommaviy axborot vositalarida tilning to‘g‘ri qo‘llanishini ta’minlashdir. Sotsiolingvistik metodlar til hodisalarini hayotiy muhitda, ya’ni tabiiy sharoitda o‘rganishga imkon beruvchi usullardir. Ular orasida kuzatuv, intervyu, so‘rovnoma, statistik tahlil, eksperiment kabi metodlar keng qo‘llaniladi. Har bir metodning o‘ziga xos yondashuvi, afzalliklari va chegaralari mavjud bo‘lib, tadqiqotning mohiyatiga qarab tanlanadi. Ushbu maqolada sotsiolingvistik metodlarning turlari, ularning afzallik va kamchiliklari, amaliyotda qo‘llanilishi hamda ilmiy-tadqiqot jarayonidagi o‘rni yoritiladi.</w:t>
      </w:r>
    </w:p>
    <w:p w14:paraId="18C0F3A6">
      <w:pPr>
        <w:spacing w:line="240" w:lineRule="auto"/>
        <w:jc w:val="both"/>
        <w:rPr>
          <w:rFonts w:hint="default" w:ascii="Times New Roman" w:hAnsi="Times New Roman"/>
          <w:sz w:val="28"/>
          <w:szCs w:val="28"/>
          <w:lang w:val="en-US"/>
        </w:rPr>
      </w:pPr>
      <w:r>
        <w:rPr>
          <w:rFonts w:hint="default" w:ascii="Times New Roman" w:hAnsi="Times New Roman"/>
          <w:b/>
          <w:bCs/>
          <w:sz w:val="28"/>
          <w:szCs w:val="28"/>
          <w:lang w:val="en-US"/>
        </w:rPr>
        <w:t>Annotatsion.</w:t>
      </w:r>
      <w:r>
        <w:rPr>
          <w:rFonts w:hint="default" w:ascii="Times New Roman" w:hAnsi="Times New Roman"/>
          <w:sz w:val="28"/>
          <w:szCs w:val="28"/>
          <w:lang w:val="en-US"/>
        </w:rPr>
        <w:t xml:space="preserve"> The formation of the didcripline of sociolinguistics dates back to the moddle of the 20th century, and this derection led to the emergence of new scientific views in linguistics. The study of language as asocial phenomenon helps to understand not only the structural features of language, but also its social functions in society. That is why the methodes used in sociolinguisticresearch are relevant and are aimed at studyinglanguage from a practical point of view. With  the help of these methods, speech variants, dialects, jargons, language changes in the language and their causes are deeply analyzed. Also, sociolinguistic methods reveal the inextricable link between language and the social environment, which makes it possible to create new scientific approaches in the field of linguistics.</w:t>
      </w:r>
    </w:p>
    <w:p w14:paraId="1065D625">
      <w:pPr>
        <w:spacing w:line="240" w:lineRule="auto"/>
        <w:rPr>
          <w:rFonts w:ascii="Times New Roman" w:hAnsi="Times New Roman" w:eastAsia="Calibri"/>
          <w:i/>
          <w:sz w:val="28"/>
          <w:szCs w:val="28"/>
          <w:lang w:val="en-US"/>
        </w:rPr>
      </w:pPr>
      <w:r>
        <w:rPr>
          <w:rFonts w:ascii="Times New Roman" w:hAnsi="Times New Roman" w:eastAsia="Calibri"/>
          <w:b/>
          <w:sz w:val="28"/>
          <w:szCs w:val="28"/>
          <w:lang w:val="en-US"/>
        </w:rPr>
        <w:t>Kalit so‘zlar:</w:t>
      </w:r>
      <w:r>
        <w:rPr>
          <w:rFonts w:ascii="Times New Roman" w:hAnsi="Times New Roman" w:eastAsia="Calibri"/>
          <w:sz w:val="28"/>
          <w:szCs w:val="28"/>
          <w:lang w:val="en-US"/>
        </w:rPr>
        <w:t xml:space="preserve"> </w:t>
      </w:r>
      <w:r>
        <w:rPr>
          <w:rFonts w:ascii="Times New Roman" w:hAnsi="Times New Roman" w:eastAsia="Calibri"/>
          <w:i/>
          <w:sz w:val="28"/>
          <w:szCs w:val="28"/>
          <w:lang w:val="en-US"/>
        </w:rPr>
        <w:t>sotsiolingvistika, tadqiqot, metod, kuzatuv, intervyu, statistik tahlil, eksperiment, so‘rovnoma.</w:t>
      </w:r>
    </w:p>
    <w:p w14:paraId="4585E90C">
      <w:pPr>
        <w:spacing w:line="240" w:lineRule="auto"/>
        <w:jc w:val="both"/>
        <w:rPr>
          <w:rFonts w:ascii="Times New Roman" w:hAnsi="Times New Roman"/>
          <w:sz w:val="28"/>
          <w:szCs w:val="28"/>
          <w:lang w:val="en-US"/>
        </w:rPr>
      </w:pPr>
      <w:r>
        <w:rPr>
          <w:rFonts w:ascii="Times New Roman" w:hAnsi="Times New Roman"/>
          <w:sz w:val="28"/>
          <w:szCs w:val="28"/>
          <w:lang w:val="en-US"/>
        </w:rPr>
        <w:t>Til jamiyat hayotining ajralmas bir qismi bo‘lib, insonlar o‘rtasidagi muloqotni ta’minlovchi asosiy vositadir. Tilshunoslikning sotsiolingvistika yo‘nalishi esa aynan shu til va jamiyat o‘rtasidagi murakkab munosabatlarni o‘rganadi. Sotsiolingvistika tilning ijtimoiy qatlamlardagi ko‘rinishlarini, turli ijtimoiy guruhlar, yosh, jins, kasb va hududiy farqlarga ko‘ra tilning qanday o‘zgarishini tahlil qiladi. Bu fan orqali biz tildagi variatsiyalarni aniqlash, ularning kelib chiqish sabablarini o‘rganish, shuningdek, til o‘zgarishlarining jamiyatdagi o‘rni va ahamiyatini tushunish imkoniyatiga ega bo‘lamiz. Sotsiolingvistik tadqiqotlar ayniqsa til siyosati, ikki tillilik, dialektologiya, kode-almashinish va tilni saqlab qolish kabi dolzarb masalalarni yoritishda muhim ahamiyat kasb etadi. Ushbu yo‘nalishda olib boriladigan ilmiy izlanishlarda esa turli metodlar – ya’ni sotsiolingvistik metodlar muhim vosita bo‘lib xizmat qiladi. Ana shu metodlar yordamida til va jamiyat o‘rtasidagi o‘zaro ta’sir yanada chuqurroq o‘rganiladi. Ushbu kurs ishida sotsiolingvistik metodlarning mohiyati, turlari, ularning amaliyotdagi qo‘llanilishi va samaradorligi haqida so‘z yuritiladi.</w:t>
      </w:r>
    </w:p>
    <w:p w14:paraId="3202A59D">
      <w:pPr>
        <w:spacing w:line="240" w:lineRule="auto"/>
        <w:jc w:val="both"/>
        <w:rPr>
          <w:rFonts w:hint="default" w:ascii="Times New Roman" w:hAnsi="Times New Roman"/>
          <w:sz w:val="28"/>
          <w:szCs w:val="28"/>
          <w:lang w:val="en-US"/>
        </w:rPr>
      </w:pPr>
      <w:r>
        <w:rPr>
          <w:rFonts w:ascii="Times New Roman" w:hAnsi="Times New Roman"/>
          <w:sz w:val="28"/>
          <w:szCs w:val="28"/>
          <w:lang w:val="en-US"/>
        </w:rPr>
        <w:t>Tilshunoslar o‘rtasida amerikalik olimlar Sepir-Uorfning farazi ommaviy bo‘lib qolishda davom etmoqda, unga ko‘ra tilning va jamiyatning bog‘liqligi an’anaviy “jamiyat-til” sxemasi bo‘yicha emas, balki teskari “til jamiyat” sxemasi asosida ko‘rib chiqilishi lozim, chunki tilning o‘ziga xosligi, Vorfning fikricha, jamiyatning ma’naviy va moddiy hayotini shart qilib qo‘yadi, mazkur tilda so‘zlovchilar uchun “olam manzarasini” idrok qilishda o‘ziga xos iz qoldiradi. Sotsiolingvistlar ma’lumot to‘plashda ko‘proq kuzatish va turli xil so‘rovnomalardan, shuningdek, yozma manbalarni umumilmiy tahlil metodidan foydalanadilar. Tabiiyki, koʻpincha bu metodlar qorishtiriladi: yozma manbalarning dastlabki tahlilidan keyin tadqiqotchi muayyan taxminni shakllantiradi va uni kuzatish jarayonida tekshiradi; to‘plangan ma’lumotlarni tekshirish uchun u o‘zini qiziqtirgan ijtimoiy uyushmaning ma’lum qismini so‘rovga tortishi ham mumkin. Sotsiolingvistlar oddiy kuzatuv bilan bir qatorda ba’zan bevosita aralashma kuzatuv metodini qo‘llaydilar. Insonlar xulqini o‘rganuvchi bevosita kuzatuv usulida kuzatuvchining o‘zi ham kuzatilayotgan guruh a’zosiga aylanadi. Bunda kuzatuvchi kuzatilayotgan ijtimoiy guruh a’zolaridan biron-bir belgisiga ko‘ra, masalan, millati, tili va boshqa belgilari bilan ajralib turmasligi kerak. Chunonchi, yevropalik kuzatuvchi xitoyliklar yoki negrlar guruhida bevosita kuzatuv olib borolmaydi; katta yoshdagi tadqiqotchining o‘smirlar guruhi bilan o‘tkazilayotgan kuzatuvga to‘liq moslashib ketishi qiyin bo‘ladi; shaharlik dialektologni qishloq aholisi o‘z muhitiga begona odam sifatida qabul qiladi. Masalan, mashhur rus tilshunosi Y. D. Polivanov yapon tilining Nagasaki dialektini o‘rganish jarayonida uni shunchalik yaxshi o‘zlashtirib olgan ediki, hatto, unda bemalol gapira olgan; biroq bu holat mahalliy aholida salbiy munosabat uyg‘otgan</w:t>
      </w:r>
      <w:r>
        <w:rPr>
          <w:rFonts w:hint="default" w:ascii="Times New Roman" w:hAnsi="Times New Roman"/>
          <w:sz w:val="28"/>
          <w:szCs w:val="28"/>
          <w:lang w:val="en-US"/>
        </w:rPr>
        <w:t>.</w:t>
      </w:r>
      <w:r>
        <w:rPr>
          <w:rStyle w:val="4"/>
          <w:rFonts w:hint="default" w:ascii="Times New Roman" w:hAnsi="Times New Roman"/>
          <w:sz w:val="28"/>
          <w:szCs w:val="28"/>
          <w:lang w:val="en-US"/>
        </w:rPr>
        <w:footnoteReference w:id="0"/>
      </w:r>
    </w:p>
    <w:p w14:paraId="708F0323">
      <w:pPr>
        <w:spacing w:line="240" w:lineRule="auto"/>
        <w:jc w:val="both"/>
        <w:rPr>
          <w:rFonts w:ascii="Times New Roman" w:hAnsi="Times New Roman"/>
          <w:sz w:val="28"/>
          <w:szCs w:val="28"/>
          <w:lang w:val="en-US"/>
        </w:rPr>
      </w:pPr>
      <w:r>
        <w:rPr>
          <w:rFonts w:ascii="Times New Roman" w:hAnsi="Times New Roman"/>
          <w:sz w:val="28"/>
          <w:szCs w:val="28"/>
          <w:lang w:val="en-US"/>
        </w:rPr>
        <w:t>Ta’kidlash joizki, sotsiolingvistika sohasidagi ayrim amerikalik olimlar tomonidan har qanday. Jamiyat kelib chiqishi jihatidan har xil (geterogen) odamlarning majmui deb tushuniladi. Bu haqida U. Labov shunday deb yozadi: “Ilgari o‘rganilgan til jamoalarida variantlarning va kelib chiqishi jihatidan har xil (geterogen) strukturalarning mavjudligi, o‘z-o‘zidan ma’lumki, qat’iy aniqlangan dalildir. Faqat o‘zgacha til jamoalari mavjudmi, degan narsada shubha qilish mumkin... geterogenlik asosiy til omillari harakatining nafaqat oddiy, balki tabiiy natijasi hamdir.</w:t>
      </w:r>
      <w:r>
        <w:rPr>
          <w:rStyle w:val="4"/>
          <w:rFonts w:ascii="Times New Roman" w:hAnsi="Times New Roman"/>
          <w:sz w:val="28"/>
          <w:szCs w:val="28"/>
          <w:lang w:val="en-US"/>
        </w:rPr>
        <w:footnoteReference w:id="1"/>
      </w:r>
    </w:p>
    <w:p w14:paraId="5B7E3C8E">
      <w:pPr>
        <w:spacing w:line="240" w:lineRule="auto"/>
        <w:jc w:val="both"/>
        <w:rPr>
          <w:rFonts w:ascii="Times New Roman" w:hAnsi="Times New Roman"/>
          <w:sz w:val="28"/>
          <w:szCs w:val="28"/>
          <w:lang w:val="en-US"/>
        </w:rPr>
      </w:pPr>
      <w:r>
        <w:rPr>
          <w:rFonts w:ascii="Times New Roman" w:hAnsi="Times New Roman"/>
          <w:sz w:val="28"/>
          <w:szCs w:val="28"/>
          <w:lang w:val="en-US"/>
        </w:rPr>
        <w:t>Har qanday fanning o‘z tekshirish metodlari bo‘ladi. Metodsiz biror-bir mustaqil fanning bo‘lishi mumkin emas. Xususan, tilshunoslik fani uning metodlari ishlab chiqulganga qadar, mantiq, falsafa doirasida o‘ziga xos soha sifatida qaralgan. XIX asrda qiyosiy-tarixiy tilshunoslikning shakllanishi va amaliy faoliyati tufayli uning metodlari ham ishlab chiqilgan: tilshunoslik mantiq va falsafa doirasidan mustaqil fan sifatida ajralib chiqqan. Sotsiolingvistika, yuqorida ham aytilganidek, tilshunoslik fanlari tizimida yangi soha, yangi fan. Bu fanning ayrim tushunchalarida, xususan. Mundarijasida hozircha bir xillik, mushtaraklik yo‘q. Shuning uchun uning metodlari masalasi ham tugal ishlab chiqilmagan. Tilshunoslik (sof lingvistika)ning turli darslik va qo‘llanmalarda berilgan turlicha metodlari mavjud. Biroq ularning birortasi ham sosiolingvistikaning tadqiqot metodlari bo‘la olmaydi. Chunki Sotsiolingvistika-bu chin ma’nodagi sof “tilshunoslik” emas. Sotsiolingvistikaning mustaqil va mushtarak fan sifatida shakllanishi olib borilayotgan va olib borilishi zarur bo‘lgan jiddiy ilmiy-tadqiqot ishlarining natijasiga bog‘liq. Albatta. Olib borilgan va olib borilishi zarur bo‘lgan ilmiy-tadqiqot ishlari muayyan metodlarga asoslanadi.</w:t>
      </w:r>
    </w:p>
    <w:p w14:paraId="303D4C3E">
      <w:pPr>
        <w:spacing w:line="240" w:lineRule="auto"/>
        <w:jc w:val="both"/>
        <w:rPr>
          <w:rFonts w:ascii="Times New Roman" w:hAnsi="Times New Roman"/>
          <w:sz w:val="28"/>
          <w:szCs w:val="28"/>
          <w:lang w:val="en-US"/>
        </w:rPr>
      </w:pPr>
      <w:r>
        <w:rPr>
          <w:rFonts w:ascii="Times New Roman" w:hAnsi="Times New Roman"/>
          <w:sz w:val="28"/>
          <w:szCs w:val="28"/>
          <w:lang w:val="en-US"/>
        </w:rPr>
        <w:t>Metod-bu ilmiy-tadqiqot usuli. Ilmiy tadqiqotlar tufayli fanlar shakllanadi, “mustaqillikka ega bo‘ladi. Yangi va zamonaviy metodlar hisobiga rivojlanadi. Har bir fanning dastlabki shakllanish bosqichida metodlar kam bo‘ladi. Masalan, tilshunoslik fani dastlab tasviriy va qiyosiy deb ataluvchi ikki metod asosida shakllangan va rivojlangan. Keyinchalik til qurilishi matematik, modellashtirish metodlar asosida ham o‘rganila boshlandi. Shuningdek, sistem-struktur, distribusiya, tranformasiya singari zamonaviy metodlar til qurilishini o‘rganishda qo‘llanayotir. Tasviriy va qiyosiy metodlar esa, hozir tilshunoslik fanining traditsion metodlari xarakterini kasb etgan. B.N.Golovinning “Tilshunoslikka kirish” (“V vedenie v yazikoznanie”, -M.: “Visshaya shkola”, 1983) asarida lingvistik tadqiqotlarning tasviriy, qiyosiy-tarixiy, tarixiy, solishtirma, struktur, stilistik, miqdoriy, avtomatik tahlil singari sakkiz turi haqida ma’lumot berilgan. Hozirgi vaqtga kelib, boshqa barcha fanlarda kuzatilganidek, tilshunoslikka, jumladan, sotsiolingvistikaga ham hali chin ma’noda ommalashmagan va rasmiylashmagan sinergetik metod kirib kelmoqda. Bu yangi metod pidjin, kreol deb ataluvchi “quramalashgan” mahalliy tillarni va boshqa sosiolingvistik hodisalarni o‘rganishda qo‘l keladi. Xullas, fan rivojlangan sari, uning tekshirish metodlari tizimi ham yangidan yangi metodlar hisobiga kengayib boradi.</w:t>
      </w:r>
    </w:p>
    <w:p w14:paraId="25050F57">
      <w:pPr>
        <w:spacing w:line="240" w:lineRule="auto"/>
        <w:jc w:val="both"/>
        <w:rPr>
          <w:rFonts w:ascii="Times New Roman" w:hAnsi="Times New Roman"/>
          <w:sz w:val="28"/>
          <w:szCs w:val="28"/>
        </w:rPr>
      </w:pPr>
      <w:r>
        <w:rPr>
          <w:rFonts w:ascii="Times New Roman" w:hAnsi="Times New Roman"/>
          <w:sz w:val="28"/>
          <w:szCs w:val="28"/>
          <w:lang w:val="en-US"/>
        </w:rPr>
        <w:t xml:space="preserve">Sotsialingvistikaning tadqiqot metodlari ham tilshunoslik, jamiyatshunoslik, etnografiya va boshqa fanlarga xos tadqiqot metodlari andozasida yaratilgan. </w:t>
      </w:r>
      <w:r>
        <w:rPr>
          <w:rFonts w:ascii="Times New Roman" w:hAnsi="Times New Roman"/>
          <w:sz w:val="28"/>
          <w:szCs w:val="28"/>
        </w:rPr>
        <w:t>Shu asosda sotsiolingvistik tadqiqotlarning dastlabki ikki metodi ajratiladi:</w:t>
      </w:r>
    </w:p>
    <w:p w14:paraId="7A9E11D3">
      <w:pPr>
        <w:pStyle w:val="7"/>
        <w:numPr>
          <w:ilvl w:val="0"/>
          <w:numId w:val="1"/>
        </w:numPr>
        <w:spacing w:line="240" w:lineRule="auto"/>
        <w:jc w:val="both"/>
        <w:rPr>
          <w:rFonts w:ascii="Times New Roman" w:hAnsi="Times New Roman"/>
          <w:sz w:val="28"/>
          <w:szCs w:val="28"/>
          <w:lang w:val="en-US"/>
        </w:rPr>
      </w:pPr>
      <w:r>
        <w:rPr>
          <w:rFonts w:ascii="Times New Roman" w:hAnsi="Times New Roman"/>
          <w:sz w:val="28"/>
          <w:szCs w:val="28"/>
          <w:lang w:val="en-US"/>
        </w:rPr>
        <w:t>Ashyoviy materiallar yig‘ish metodlari;</w:t>
      </w:r>
    </w:p>
    <w:p w14:paraId="1FA6FE47">
      <w:pPr>
        <w:pStyle w:val="7"/>
        <w:numPr>
          <w:ilvl w:val="0"/>
          <w:numId w:val="1"/>
        </w:numPr>
        <w:spacing w:line="240" w:lineRule="auto"/>
        <w:jc w:val="both"/>
        <w:rPr>
          <w:rFonts w:ascii="Times New Roman" w:hAnsi="Times New Roman"/>
          <w:sz w:val="28"/>
          <w:szCs w:val="28"/>
        </w:rPr>
      </w:pPr>
      <w:r>
        <w:rPr>
          <w:rFonts w:ascii="Times New Roman" w:hAnsi="Times New Roman"/>
          <w:sz w:val="28"/>
          <w:szCs w:val="28"/>
        </w:rPr>
        <w:t>Ilmiy tahlil metodlari.</w:t>
      </w:r>
    </w:p>
    <w:p w14:paraId="2E00F618">
      <w:pPr>
        <w:spacing w:line="240" w:lineRule="auto"/>
        <w:jc w:val="both"/>
        <w:rPr>
          <w:rFonts w:ascii="Times New Roman" w:hAnsi="Times New Roman"/>
          <w:sz w:val="28"/>
          <w:szCs w:val="28"/>
        </w:rPr>
      </w:pPr>
      <w:r>
        <w:rPr>
          <w:rFonts w:ascii="Times New Roman" w:hAnsi="Times New Roman"/>
          <w:sz w:val="28"/>
          <w:szCs w:val="28"/>
        </w:rPr>
        <w:t>Bu ikki metod biri boshqasi bilan uzviy bog‘lilikda bo‘lib, birinchisida sosiolingvistik xarakterdagi materiallarni yig‘ish yo‘llari haqida so‘z yuritilsa, ikkinchisida yig‘ilgan materiallarni sistemalashtirish va sohama-soha tasvirlash haqida fikr yuritiladi.</w:t>
      </w:r>
    </w:p>
    <w:p w14:paraId="216970A2">
      <w:pPr>
        <w:spacing w:line="240" w:lineRule="auto"/>
        <w:jc w:val="both"/>
        <w:rPr>
          <w:rFonts w:ascii="Times New Roman" w:hAnsi="Times New Roman"/>
          <w:sz w:val="28"/>
          <w:szCs w:val="28"/>
        </w:rPr>
      </w:pPr>
      <w:r>
        <w:rPr>
          <w:rFonts w:ascii="Times New Roman" w:hAnsi="Times New Roman"/>
          <w:sz w:val="28"/>
          <w:szCs w:val="28"/>
          <w:lang w:val="en-US"/>
        </w:rPr>
        <w:t xml:space="preserve">Sotsiolingvistlar ma’lumot to‘plashda ko‘proq kuzatish va turli xil so‘rovnomalardan, shuningdek, yozma manbalarni umumilmiy tahlil metodidan foydalanadilar. </w:t>
      </w:r>
      <w:r>
        <w:rPr>
          <w:rFonts w:ascii="Times New Roman" w:hAnsi="Times New Roman"/>
          <w:sz w:val="28"/>
          <w:szCs w:val="28"/>
        </w:rPr>
        <w:t>Tabiiyki, ko‘pincha bu metodlar qorishtiriladi: yozma manbalarning dastlabki tahlilidan keyin tadqiqotchi muayyan taxminni shakllantiradi va uni kuzatish jarayonida tekshiradi; to‘plangan ma’lumotlarni tekshirish uchun u o‘zini qiziqtirgan ijtimoiy uyushmaning ma’lum qismini so‘rovga tortishi ham mumkin. Sotsiolingvistlar oddiy kuzatuv bilan bir qatorda ba’zan bevosita aralashma kuzatuv metodini qo‘llaydilar. Insonlar xulqini o‘rganuvchi bevosita kuzatuv usulida kuzatuvchining o‘zi ham kuzatilayotgan guruh a’zosiga aylanadi. Bunda kuzatuvchi kuzatilayotgan ijtimoiy guruh a’zolaridan biron-bir belgisiga ko‘ra, masalan, millati, tili va boshqa belgilari bilan ajralib turmasligi kerak. Chunonchi, yevropalik kuzatuvchi xitoyliklar yoki negrlar guruhida bevosita kuzatuv olib borolmaydi; katta yoshdagi tadqiqotchining o‘smirlar guruhi bilan o‘tkazilayotgan kuzatuvga to‘liq moslashib ketishi qiyin bo‘ladi; shaharlik dialektologni qishloq aholisi o‘z muhitiga begona odam sifatida qabul qiladi. Masalan, mashhur rus tilshunosi Y. D. Polivanov yapon tilining Nagasaki dialektini o‘rganish jarayonida uni shunchalik yaxshi o‘zlashtirib olgan ediki, hatto, unda bemalol gapira olgan; biroq bu holat mahalliy aholida salbiy munosabat uyg‘otgan. Yaponlar xorijlik olimni har qanday vaziyatda ham “oʻziniki” hisoblashmagan.</w:t>
      </w:r>
      <w:r>
        <w:rPr>
          <w:rStyle w:val="4"/>
          <w:rFonts w:ascii="Times New Roman" w:hAnsi="Times New Roman"/>
          <w:sz w:val="28"/>
          <w:szCs w:val="28"/>
        </w:rPr>
        <w:footnoteReference w:id="2"/>
      </w:r>
    </w:p>
    <w:p w14:paraId="53906D87">
      <w:pPr>
        <w:spacing w:line="240" w:lineRule="auto"/>
        <w:jc w:val="both"/>
        <w:rPr>
          <w:sz w:val="28"/>
          <w:szCs w:val="28"/>
        </w:rPr>
      </w:pPr>
      <w:r>
        <w:rPr>
          <w:rFonts w:ascii="Times New Roman" w:hAnsi="Times New Roman"/>
          <w:sz w:val="28"/>
          <w:szCs w:val="28"/>
        </w:rPr>
        <w:t xml:space="preserve">Agar bunday to‘siqlar bo‘lmasa, kuzatuvchi guruhga “xuddi hamma kabi” singib ketgan bo‘lsa, u o‘z kuzatuvchilik maqsadlarini, xatti-harakatlarini bemalol yashirishi mumkin. “Oshkor qilish” omadsizlikka olib keladi, ba’zi hollarda, hatto, kuzatuvchi hayotiga tahdid solishi ham mumkin. </w:t>
      </w:r>
    </w:p>
    <w:p w14:paraId="4EBFF5D9">
      <w:pPr>
        <w:spacing w:line="240" w:lineRule="auto"/>
        <w:jc w:val="both"/>
        <w:rPr>
          <w:sz w:val="28"/>
          <w:szCs w:val="28"/>
          <w:lang w:val="en-US"/>
        </w:rPr>
      </w:pPr>
      <w:r>
        <w:rPr>
          <w:rFonts w:ascii="Times New Roman" w:hAnsi="Times New Roman"/>
          <w:sz w:val="28"/>
          <w:szCs w:val="28"/>
        </w:rPr>
        <w:t xml:space="preserve">Tashqi kuzatuvda ham, bevosita kuzatuvda ham kuzatuvchi kuzatilayotgan nutqiy materialni qayd etib borishi kerak. </w:t>
      </w:r>
      <w:r>
        <w:rPr>
          <w:rFonts w:ascii="Times New Roman" w:hAnsi="Times New Roman"/>
          <w:sz w:val="28"/>
          <w:szCs w:val="28"/>
          <w:lang w:val="en-US"/>
        </w:rPr>
        <w:t>Bu ikki xil usulda – qo‘lda yozish yoki instrument. Vositasida amalga oshirilishi mumkin. Qo‘lda yozish usuli juda qulay bo‘lib, u maxsus tayyorgarlikni talab qilmaydi. Qog‘oz va qalam bo‘lsa, quloqlar nutqdagi muayyan dalillarni qabul qilishga “shay bo‘lsa”, kuzatilayotgan obyekt (kishi yoki kishilar guruhi) tadqiqotchining maqsadini payqamasa yoki bundan xabardor bo‘lsa ham qarshilik qilmasa, qayd nisbatan oson va muvaffaqiyatli amalga oshirilishi mumkin. Ayniqsa, bu usul nutqiy oqimda faqvulodda kam uchraydigan so‘zlar, so‘z shakllari va sintaktik konstruksiyalarni kuzatishda samarador hisoblanadi.</w:t>
      </w:r>
      <w:r>
        <w:rPr>
          <w:sz w:val="28"/>
          <w:szCs w:val="28"/>
          <w:lang w:val="en-US"/>
        </w:rPr>
        <w:t xml:space="preserve"> </w:t>
      </w:r>
      <w:r>
        <w:rPr>
          <w:rFonts w:ascii="Times New Roman" w:hAnsi="Times New Roman"/>
          <w:sz w:val="28"/>
          <w:szCs w:val="28"/>
          <w:lang w:val="en-US"/>
        </w:rPr>
        <w:t>Shuning uchun zamonaviy sotsiolingvistikada tadqiq qilinayotgan og‘zaki nutqqa doir aksariyat masalalarning yechimida instrumental texnikani, xususan, magnitofon va diktofonlarni (xatti-harakat va imo-ishorali muloqotlarni qayd qilishda videokameralardan ham foylaniladi) qo‘llash maqsadga muvofiqdir.</w:t>
      </w:r>
      <w:r>
        <w:rPr>
          <w:sz w:val="28"/>
          <w:szCs w:val="28"/>
          <w:lang w:val="en-US"/>
        </w:rPr>
        <w:t xml:space="preserve"> </w:t>
      </w:r>
      <w:r>
        <w:rPr>
          <w:rFonts w:ascii="Times New Roman" w:hAnsi="Times New Roman"/>
          <w:sz w:val="28"/>
          <w:szCs w:val="28"/>
          <w:lang w:val="en-US"/>
        </w:rPr>
        <w:t xml:space="preserve">Masalan, U.Labov o‘zining informantlari bilan ishlash jarayonida magnitofon va videokameradan ochiq foydalangan. Tanaffus paytida informantlar bir-birlari bilan erkin muloqotga kirishgan chog‘ida esa magnitofon va videokamerani yashirin qo‘llagan </w:t>
      </w:r>
    </w:p>
    <w:p w14:paraId="195EA6B4">
      <w:pPr>
        <w:spacing w:line="240" w:lineRule="auto"/>
        <w:jc w:val="both"/>
        <w:rPr>
          <w:rFonts w:ascii="Times New Roman" w:hAnsi="Times New Roman"/>
          <w:sz w:val="28"/>
          <w:szCs w:val="28"/>
          <w:lang w:val="en-US"/>
        </w:rPr>
      </w:pPr>
      <w:r>
        <w:rPr>
          <w:rFonts w:ascii="Times New Roman" w:hAnsi="Times New Roman"/>
          <w:sz w:val="28"/>
          <w:szCs w:val="28"/>
          <w:lang w:val="en-US"/>
        </w:rPr>
        <w:t xml:space="preserve">Sotsiolingvistikada anketalashtirish, og‘zaki so‘rovlar, testlar va ma’lumotlar to‘plashning boshqa usullari ham keng qo‘llaniladi. Bu usullar tilni egallashdagi ma’lum qonuniyatlarni aniqlashtirish va shu tilda so‘zlashuvchilarning u yoki bu muloqot sharoitlarida til qo‘llashlarini tekshirishga qaratilgan.  Sotsiolingvistika tildagi ijtimoiy hodisalarni o‘rganish orqali tilshunoslik fanining yangi yo‘nalishlarini shakllantiradi va tilning hayotiy muhitdagi haqiqiy holatini ochib beradi. Ushbu kurs ishida tahlil qilingan sotsiolingvistik metodlar til va jamiyat o‘rtasidagi murakkab munosabatlarni aniqlashda muhim vosita bo‘lib xizmat qiladi. Har bir metod – so‘rovnoma, intervyu, kuzatish, eksperiment yoki statistik tahlil – o‘ziga xos yondashuvni talab qiladi va o‘zining afzalliklari bilan ajralib turadi. Tadqiqotchi metodlarni tanlashda o‘rganilayotgan muammo, tadqiqot ob’ekti va maqsadini inobatga olishi lozim. Ayniqsa, zamonaviy texnologiyalar yordamida olib borilayotgan sotsiolingvistik tadqiqotlar til o‘zgarishlarini yanada aniq va keng ko‘lamda o‘rganish imkonini bermoqda. Bu esa nafaqat tilshunoslik nazariyasining boyishiga, balki amaliy jihatdan – til siyosati, ta’lim, madaniyat va axborot vositalarida tilni to‘g‘ri qo‘llashga xizmat qiladi. </w:t>
      </w:r>
    </w:p>
    <w:p w14:paraId="2BBF6341">
      <w:pPr>
        <w:spacing w:line="240" w:lineRule="auto"/>
        <w:jc w:val="both"/>
        <w:rPr>
          <w:rFonts w:ascii="Times New Roman" w:hAnsi="Times New Roman"/>
          <w:sz w:val="28"/>
          <w:szCs w:val="28"/>
        </w:rPr>
      </w:pPr>
      <w:r>
        <w:rPr>
          <w:rFonts w:ascii="Times New Roman" w:hAnsi="Times New Roman"/>
          <w:sz w:val="28"/>
          <w:szCs w:val="28"/>
          <w:lang w:val="en-US"/>
        </w:rPr>
        <w:t xml:space="preserve">Xulosa qilib aytganda, sotsiolingvistik metodlarni chuqur o‘rganish va ularni to‘g‘ri qo‘llash tilshunos olimlarning asosiy vazifalaridan biri hisoblanadi. Kelgusida bu metodlar asosida olib boriladigan izlanishlar til va jamiyatning doimiy rivojlanish jarayonlarini chuqurroq tushunishga zamin yaratadi.Sotsiolingvistik metodlarning o‘rganilishi nafaqat nazariy, balki amaliy jihatdan ham juda muhimdir. Tilga ijtimoiy yondashuv orqali biz nafaqat tildagi farqlarni, balki ularning jamiyatdagi sabab va oqibatlarini ham anglaymiz. Shu bilan birga, sotsiolingvistik metodlar yordamida til o‘zgarishlarini tahlil qilish, ularni hujjatlashtirish va til siyosatini to‘g‘ri yo‘lga qo‘yish imkoniyati paydo bo‘ladi. Hozirgi globallashuv davrida turli madaniyat va tillarning bir-biriga ta’siri ortib bormoqda. Bu esa yangi sotsiolingvistik holatlarni keltirib chiqarmoqda. Shunday vaziyatda sotsiolingvistik metodlarni to‘g‘ri qo‘llash, zamonaviy ilmiy tahlil usullarini egallash tilshunoslar zimmasidagi dolzarb vazifalardan biridir. Bu metodlar nafaqat ilmiy tadqiqotlar, balki ta’lim tizimi, jurnalistika, tarjima, reklama va boshqa ko‘plab sohalarda ham keng qo‘llanilishi mumkin.Sotsiolingvistik metodlardan foydalanish tilshunoslikda chuqur, ishonchli va real natijalarga erishish uchun muhim asos bo‘lib xizmat qiladi. Har bir til muayyan ijtimoiy guruhlarning ehtiyoj va faoliyatlariga mos ravishda shakllanadi va o‘zgaradi. Shu bois, tilni o‘rganishda faqat grammatik va fonetik me’yorlar bilan cheklanib qolmay, balki ularning jamiyatdagi aksini tahlil qilish ham zarurdir. </w:t>
      </w:r>
      <w:r>
        <w:rPr>
          <w:rFonts w:ascii="Times New Roman" w:hAnsi="Times New Roman"/>
          <w:sz w:val="28"/>
          <w:szCs w:val="28"/>
        </w:rPr>
        <w:t xml:space="preserve">Bu esa aynan sotsiolingvistik metodlar orqali amalga oshadi. </w:t>
      </w:r>
    </w:p>
    <w:p w14:paraId="700C4F0F">
      <w:pPr>
        <w:spacing w:line="240" w:lineRule="auto"/>
        <w:jc w:val="both"/>
        <w:rPr>
          <w:rFonts w:hint="default" w:ascii="Times New Roman" w:hAnsi="Times New Roman"/>
          <w:b/>
          <w:bCs/>
          <w:sz w:val="28"/>
          <w:szCs w:val="28"/>
          <w:lang w:val="en-US"/>
        </w:rPr>
      </w:pPr>
      <w:r>
        <w:rPr>
          <w:rFonts w:hint="default" w:ascii="Times New Roman" w:hAnsi="Times New Roman"/>
          <w:b/>
          <w:bCs/>
          <w:sz w:val="28"/>
          <w:szCs w:val="28"/>
          <w:lang w:val="en-US"/>
        </w:rPr>
        <w:t>Foydalanilgan adabiyotlar:</w:t>
      </w:r>
      <w:bookmarkStart w:id="0" w:name="_GoBack"/>
      <w:bookmarkEnd w:id="0"/>
    </w:p>
    <w:p w14:paraId="7DAC4E1B">
      <w:pPr>
        <w:pStyle w:val="6"/>
        <w:numPr>
          <w:ilvl w:val="0"/>
          <w:numId w:val="2"/>
        </w:numPr>
        <w:snapToGri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B</w:t>
      </w:r>
      <w:r>
        <w:rPr>
          <w:rFonts w:ascii="Times New Roman" w:hAnsi="Times New Roman" w:cs="Times New Roman"/>
          <w:sz w:val="28"/>
          <w:szCs w:val="28"/>
        </w:rPr>
        <w:t>erdialiyev</w:t>
      </w:r>
      <w:r>
        <w:rPr>
          <w:rFonts w:hint="default" w:ascii="Times New Roman" w:hAnsi="Times New Roman" w:cs="Times New Roman"/>
          <w:sz w:val="28"/>
          <w:szCs w:val="28"/>
          <w:lang w:val="en-US"/>
        </w:rPr>
        <w:t xml:space="preserve"> A, T</w:t>
      </w:r>
      <w:r>
        <w:rPr>
          <w:rFonts w:ascii="Times New Roman" w:hAnsi="Times New Roman" w:cs="Times New Roman"/>
          <w:sz w:val="28"/>
          <w:szCs w:val="28"/>
        </w:rPr>
        <w:t xml:space="preserve">urdibekov </w:t>
      </w:r>
      <w:r>
        <w:rPr>
          <w:rFonts w:hint="default" w:ascii="Times New Roman" w:hAnsi="Times New Roman" w:cs="Times New Roman"/>
          <w:sz w:val="28"/>
          <w:szCs w:val="28"/>
          <w:lang w:val="en-US"/>
        </w:rPr>
        <w:t xml:space="preserve">M </w:t>
      </w:r>
      <w:r>
        <w:rPr>
          <w:rFonts w:ascii="Times New Roman" w:hAnsi="Times New Roman" w:cs="Times New Roman"/>
          <w:sz w:val="28"/>
          <w:szCs w:val="28"/>
        </w:rPr>
        <w:t>“</w:t>
      </w:r>
      <w:r>
        <w:rPr>
          <w:rFonts w:hint="default" w:ascii="Times New Roman" w:hAnsi="Times New Roman" w:cs="Times New Roman"/>
          <w:sz w:val="28"/>
          <w:szCs w:val="28"/>
          <w:lang w:val="en-US"/>
        </w:rPr>
        <w:t>S</w:t>
      </w:r>
      <w:r>
        <w:rPr>
          <w:rFonts w:ascii="Times New Roman" w:hAnsi="Times New Roman" w:cs="Times New Roman"/>
          <w:sz w:val="28"/>
          <w:szCs w:val="28"/>
        </w:rPr>
        <w:t>otsiolingvistika”</w:t>
      </w:r>
      <w:r>
        <w:rPr>
          <w:rFonts w:hint="default" w:ascii="Times New Roman" w:hAnsi="Times New Roman" w:cs="Times New Roman"/>
          <w:sz w:val="28"/>
          <w:szCs w:val="28"/>
          <w:lang w:val="en-US"/>
        </w:rPr>
        <w:t>.-</w:t>
      </w:r>
      <w:r>
        <w:rPr>
          <w:rFonts w:ascii="Times New Roman" w:hAnsi="Times New Roman" w:cs="Times New Roman"/>
          <w:sz w:val="28"/>
          <w:szCs w:val="28"/>
        </w:rPr>
        <w:t xml:space="preserve">Toshkent </w:t>
      </w:r>
      <w:r>
        <w:rPr>
          <w:rFonts w:hint="default" w:ascii="Times New Roman" w:hAnsi="Times New Roman" w:cs="Times New Roman"/>
          <w:sz w:val="28"/>
          <w:szCs w:val="28"/>
          <w:lang w:val="en-US"/>
        </w:rPr>
        <w:t>-</w:t>
      </w:r>
      <w:r>
        <w:rPr>
          <w:rFonts w:ascii="Times New Roman" w:hAnsi="Times New Roman" w:cs="Times New Roman"/>
          <w:sz w:val="28"/>
          <w:szCs w:val="28"/>
        </w:rPr>
        <w:t>20</w:t>
      </w:r>
      <w:r>
        <w:rPr>
          <w:rFonts w:hint="default" w:ascii="Times New Roman" w:hAnsi="Times New Roman" w:cs="Times New Roman"/>
          <w:sz w:val="28"/>
          <w:szCs w:val="28"/>
          <w:lang w:val="en-US"/>
        </w:rPr>
        <w:t>19</w:t>
      </w:r>
    </w:p>
    <w:p w14:paraId="39772602">
      <w:pPr>
        <w:numPr>
          <w:ilvl w:val="0"/>
          <w:numId w:val="2"/>
        </w:numPr>
        <w:ind w:left="0" w:leftChars="0" w:firstLine="0" w:firstLineChars="0"/>
        <w:rPr>
          <w:rFonts w:ascii="Times New Roman" w:hAnsi="Times New Roman"/>
          <w:sz w:val="28"/>
          <w:szCs w:val="28"/>
          <w:lang w:val="en-US"/>
        </w:rPr>
      </w:pPr>
      <w:r>
        <w:rPr>
          <w:rFonts w:ascii="Times New Roman" w:hAnsi="Times New Roman" w:cs="Times New Roman"/>
          <w:sz w:val="28"/>
          <w:szCs w:val="28"/>
        </w:rPr>
        <w:t>Bondaletov V.D. Sosialnaya lingvistika. –M.: “Prosvetshenie”, 1987</w:t>
      </w:r>
    </w:p>
    <w:p w14:paraId="5FCF7495">
      <w:pPr>
        <w:numPr>
          <w:ilvl w:val="0"/>
          <w:numId w:val="2"/>
        </w:numPr>
        <w:ind w:left="0" w:leftChars="0" w:firstLine="0" w:firstLineChars="0"/>
        <w:rPr>
          <w:rFonts w:ascii="Times New Roman" w:hAnsi="Times New Roman"/>
          <w:sz w:val="28"/>
          <w:szCs w:val="28"/>
          <w:lang w:val="en-US"/>
        </w:rPr>
      </w:pPr>
      <w:r>
        <w:rPr>
          <w:rFonts w:hint="default" w:ascii="Times New Roman" w:hAnsi="Times New Roman" w:cs="Times New Roman"/>
          <w:sz w:val="28"/>
          <w:szCs w:val="28"/>
          <w:lang w:val="en-US"/>
        </w:rPr>
        <w:t xml:space="preserve">Disheriev Y.D. sotsialnaya lingvistika. </w:t>
      </w:r>
      <w:r>
        <w:rPr>
          <w:rFonts w:ascii="Times New Roman" w:hAnsi="Times New Roman" w:cs="Times New Roman"/>
          <w:sz w:val="28"/>
          <w:szCs w:val="28"/>
        </w:rPr>
        <w:t>–</w:t>
      </w:r>
      <w:r>
        <w:rPr>
          <w:rFonts w:hint="default" w:ascii="Times New Roman" w:hAnsi="Times New Roman" w:cs="Times New Roman"/>
          <w:sz w:val="28"/>
          <w:szCs w:val="28"/>
          <w:lang w:val="en-US"/>
        </w:rPr>
        <w:t>M.: “Nauka”, 1987</w:t>
      </w:r>
    </w:p>
    <w:p w14:paraId="1DBC5D66">
      <w:pPr>
        <w:spacing w:line="240" w:lineRule="auto"/>
        <w:jc w:val="both"/>
        <w:rPr>
          <w:rFonts w:ascii="Times New Roman" w:hAnsi="Times New Roman"/>
          <w:sz w:val="28"/>
          <w:szCs w:val="28"/>
          <w:lang w:val="en-US"/>
        </w:rPr>
      </w:pPr>
    </w:p>
    <w:p w14:paraId="5018A7CF">
      <w:pPr>
        <w:spacing w:line="240" w:lineRule="auto"/>
        <w:jc w:val="both"/>
        <w:rPr>
          <w:rFonts w:ascii="Times New Roman" w:hAnsi="Times New Roman"/>
          <w:sz w:val="28"/>
          <w:szCs w:val="28"/>
          <w:lang w:val="en-US"/>
        </w:rPr>
      </w:pPr>
    </w:p>
    <w:p w14:paraId="7F58A5BA">
      <w:pPr>
        <w:spacing w:line="240" w:lineRule="auto"/>
        <w:jc w:val="both"/>
        <w:rPr>
          <w:rFonts w:ascii="Times New Roman" w:hAnsi="Times New Roman"/>
          <w:sz w:val="28"/>
          <w:szCs w:val="28"/>
          <w:lang w:val="en-US"/>
        </w:rPr>
      </w:pPr>
    </w:p>
    <w:p w14:paraId="12805A41">
      <w:pPr>
        <w:spacing w:line="240" w:lineRule="auto"/>
        <w:jc w:val="both"/>
        <w:rPr>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ptos">
    <w:altName w:val="Times New Roman"/>
    <w:panose1 w:val="00000000000000000000"/>
    <w:charset w:val="00"/>
    <w:family w:val="auto"/>
    <w:pitch w:val="default"/>
    <w:sig w:usb0="00000000" w:usb1="00000000" w:usb2="00000000" w:usb3="00000000" w:csb0="00000000" w:csb1="00000000"/>
  </w:font>
  <w:font w:name="等线">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76" w:lineRule="auto"/>
      </w:pPr>
      <w:r>
        <w:separator/>
      </w:r>
    </w:p>
  </w:footnote>
  <w:footnote w:type="continuationSeparator" w:id="7">
    <w:p>
      <w:pPr>
        <w:spacing w:before="0" w:after="0" w:line="276" w:lineRule="auto"/>
      </w:pPr>
      <w:r>
        <w:continuationSeparator/>
      </w:r>
    </w:p>
  </w:footnote>
  <w:footnote w:id="0">
    <w:p w14:paraId="072212C0">
      <w:pPr>
        <w:pStyle w:val="6"/>
        <w:snapToGrid w:val="0"/>
        <w:jc w:val="both"/>
        <w:rPr>
          <w:rFonts w:hint="default"/>
          <w:sz w:val="24"/>
          <w:szCs w:val="24"/>
          <w:lang w:val="en-US"/>
        </w:rPr>
      </w:pPr>
      <w:r>
        <w:rPr>
          <w:rStyle w:val="4"/>
        </w:rPr>
        <w:footnoteRef/>
      </w:r>
      <w:r>
        <w:rPr>
          <w:sz w:val="24"/>
          <w:szCs w:val="24"/>
        </w:rPr>
        <w:t xml:space="preserve"> </w:t>
      </w:r>
      <w:r>
        <w:rPr>
          <w:rFonts w:hint="default" w:ascii="Times New Roman" w:hAnsi="Times New Roman" w:cs="Times New Roman"/>
          <w:sz w:val="24"/>
          <w:szCs w:val="24"/>
          <w:lang w:val="en-US"/>
        </w:rPr>
        <w:t>B</w:t>
      </w:r>
      <w:r>
        <w:rPr>
          <w:rFonts w:ascii="Times New Roman" w:hAnsi="Times New Roman" w:cs="Times New Roman"/>
          <w:sz w:val="24"/>
          <w:szCs w:val="24"/>
        </w:rPr>
        <w:t>erdialiyev</w:t>
      </w:r>
      <w:r>
        <w:rPr>
          <w:rFonts w:hint="default" w:ascii="Times New Roman" w:hAnsi="Times New Roman" w:cs="Times New Roman"/>
          <w:sz w:val="24"/>
          <w:szCs w:val="24"/>
          <w:lang w:val="en-US"/>
        </w:rPr>
        <w:t xml:space="preserve"> A, T</w:t>
      </w:r>
      <w:r>
        <w:rPr>
          <w:rFonts w:ascii="Times New Roman" w:hAnsi="Times New Roman" w:cs="Times New Roman"/>
          <w:sz w:val="24"/>
          <w:szCs w:val="24"/>
        </w:rPr>
        <w:t xml:space="preserve">urdibekov </w:t>
      </w:r>
      <w:r>
        <w:rPr>
          <w:rFonts w:hint="default" w:ascii="Times New Roman" w:hAnsi="Times New Roman" w:cs="Times New Roman"/>
          <w:sz w:val="24"/>
          <w:szCs w:val="24"/>
          <w:lang w:val="en-US"/>
        </w:rPr>
        <w:t xml:space="preserve">M </w:t>
      </w:r>
      <w:r>
        <w:rPr>
          <w:rFonts w:ascii="Times New Roman" w:hAnsi="Times New Roman" w:cs="Times New Roman"/>
          <w:sz w:val="24"/>
          <w:szCs w:val="24"/>
        </w:rPr>
        <w:t>“</w:t>
      </w:r>
      <w:r>
        <w:rPr>
          <w:rFonts w:hint="default" w:ascii="Times New Roman" w:hAnsi="Times New Roman" w:cs="Times New Roman"/>
          <w:sz w:val="24"/>
          <w:szCs w:val="24"/>
          <w:lang w:val="en-US"/>
        </w:rPr>
        <w:t>S</w:t>
      </w:r>
      <w:r>
        <w:rPr>
          <w:rFonts w:ascii="Times New Roman" w:hAnsi="Times New Roman" w:cs="Times New Roman"/>
          <w:sz w:val="24"/>
          <w:szCs w:val="24"/>
        </w:rPr>
        <w:t>otsiolingvistika”</w:t>
      </w:r>
      <w:r>
        <w:rPr>
          <w:rFonts w:hint="default" w:ascii="Times New Roman" w:hAnsi="Times New Roman" w:cs="Times New Roman"/>
          <w:sz w:val="24"/>
          <w:szCs w:val="24"/>
          <w:lang w:val="en-US"/>
        </w:rPr>
        <w:t>.-</w:t>
      </w:r>
      <w:r>
        <w:rPr>
          <w:rFonts w:ascii="Times New Roman" w:hAnsi="Times New Roman" w:cs="Times New Roman"/>
          <w:sz w:val="24"/>
          <w:szCs w:val="24"/>
        </w:rPr>
        <w:t xml:space="preserve">Toshkent </w:t>
      </w:r>
      <w:r>
        <w:rPr>
          <w:rFonts w:hint="default" w:ascii="Times New Roman" w:hAnsi="Times New Roman" w:cs="Times New Roman"/>
          <w:sz w:val="24"/>
          <w:szCs w:val="24"/>
          <w:lang w:val="en-US"/>
        </w:rPr>
        <w:t>-</w:t>
      </w:r>
      <w:r>
        <w:rPr>
          <w:rFonts w:ascii="Times New Roman" w:hAnsi="Times New Roman" w:cs="Times New Roman"/>
          <w:sz w:val="24"/>
          <w:szCs w:val="24"/>
        </w:rPr>
        <w:t>20</w:t>
      </w:r>
      <w:r>
        <w:rPr>
          <w:rFonts w:hint="default" w:ascii="Times New Roman" w:hAnsi="Times New Roman" w:cs="Times New Roman"/>
          <w:sz w:val="24"/>
          <w:szCs w:val="24"/>
          <w:lang w:val="en-US"/>
        </w:rPr>
        <w:t>19.- B.118.</w:t>
      </w:r>
    </w:p>
    <w:p w14:paraId="1A227722">
      <w:pPr>
        <w:pStyle w:val="6"/>
        <w:snapToGrid w:val="0"/>
      </w:pPr>
    </w:p>
  </w:footnote>
  <w:footnote w:id="1">
    <w:p w14:paraId="157C8908">
      <w:pPr>
        <w:rPr>
          <w:rFonts w:ascii="Times New Roman" w:hAnsi="Times New Roman" w:cs="Times New Roman"/>
          <w:sz w:val="24"/>
          <w:szCs w:val="24"/>
        </w:rPr>
      </w:pPr>
      <w:r>
        <w:rPr>
          <w:rStyle w:val="4"/>
        </w:rPr>
        <w:footnoteRef/>
      </w:r>
      <w:r>
        <w:t xml:space="preserve"> </w:t>
      </w:r>
      <w:r>
        <w:rPr>
          <w:rFonts w:ascii="Times New Roman" w:hAnsi="Times New Roman" w:cs="Times New Roman"/>
          <w:sz w:val="24"/>
          <w:szCs w:val="24"/>
        </w:rPr>
        <w:t>Bondaletov V.D. Sosialnaya lingvistika. –M.: “Prosvetshenie”, 1987</w:t>
      </w:r>
    </w:p>
    <w:p w14:paraId="2B7B9D12">
      <w:pPr>
        <w:pStyle w:val="6"/>
        <w:snapToGrid w:val="0"/>
      </w:pPr>
    </w:p>
  </w:footnote>
  <w:footnote w:id="2">
    <w:p w14:paraId="3A525E3F">
      <w:pPr>
        <w:pStyle w:val="6"/>
        <w:snapToGrid w:val="0"/>
        <w:rPr>
          <w:sz w:val="24"/>
          <w:szCs w:val="24"/>
        </w:rPr>
      </w:pPr>
      <w:r>
        <w:rPr>
          <w:rStyle w:val="4"/>
        </w:rPr>
        <w:footnoteRef/>
      </w:r>
      <w:r>
        <w:t xml:space="preserve"> </w:t>
      </w:r>
      <w:r>
        <w:rPr>
          <w:rFonts w:hint="default" w:ascii="Times New Roman" w:hAnsi="Times New Roman" w:cs="Times New Roman"/>
          <w:sz w:val="24"/>
          <w:szCs w:val="24"/>
          <w:lang w:val="en-US"/>
        </w:rPr>
        <w:t>B</w:t>
      </w:r>
      <w:r>
        <w:rPr>
          <w:rFonts w:ascii="Times New Roman" w:hAnsi="Times New Roman" w:cs="Times New Roman"/>
          <w:sz w:val="24"/>
          <w:szCs w:val="24"/>
        </w:rPr>
        <w:t>erdialiyev</w:t>
      </w:r>
      <w:r>
        <w:rPr>
          <w:rFonts w:hint="default" w:ascii="Times New Roman" w:hAnsi="Times New Roman" w:cs="Times New Roman"/>
          <w:sz w:val="24"/>
          <w:szCs w:val="24"/>
          <w:lang w:val="en-US"/>
        </w:rPr>
        <w:t xml:space="preserve"> A, T</w:t>
      </w:r>
      <w:r>
        <w:rPr>
          <w:rFonts w:ascii="Times New Roman" w:hAnsi="Times New Roman" w:cs="Times New Roman"/>
          <w:sz w:val="24"/>
          <w:szCs w:val="24"/>
        </w:rPr>
        <w:t xml:space="preserve">urdibekov </w:t>
      </w:r>
      <w:r>
        <w:rPr>
          <w:rFonts w:hint="default" w:ascii="Times New Roman" w:hAnsi="Times New Roman" w:cs="Times New Roman"/>
          <w:sz w:val="24"/>
          <w:szCs w:val="24"/>
          <w:lang w:val="en-US"/>
        </w:rPr>
        <w:t xml:space="preserve">M </w:t>
      </w:r>
      <w:r>
        <w:rPr>
          <w:rFonts w:ascii="Times New Roman" w:hAnsi="Times New Roman" w:cs="Times New Roman"/>
          <w:sz w:val="24"/>
          <w:szCs w:val="24"/>
        </w:rPr>
        <w:t>“</w:t>
      </w:r>
      <w:r>
        <w:rPr>
          <w:rFonts w:hint="default" w:ascii="Times New Roman" w:hAnsi="Times New Roman" w:cs="Times New Roman"/>
          <w:sz w:val="24"/>
          <w:szCs w:val="24"/>
          <w:lang w:val="en-US"/>
        </w:rPr>
        <w:t>S</w:t>
      </w:r>
      <w:r>
        <w:rPr>
          <w:rFonts w:ascii="Times New Roman" w:hAnsi="Times New Roman" w:cs="Times New Roman"/>
          <w:sz w:val="24"/>
          <w:szCs w:val="24"/>
        </w:rPr>
        <w:t>otsiolingvistika”</w:t>
      </w:r>
      <w:r>
        <w:rPr>
          <w:rFonts w:hint="default" w:ascii="Times New Roman" w:hAnsi="Times New Roman" w:cs="Times New Roman"/>
          <w:sz w:val="24"/>
          <w:szCs w:val="24"/>
          <w:lang w:val="en-US"/>
        </w:rPr>
        <w:t>.-</w:t>
      </w:r>
      <w:r>
        <w:rPr>
          <w:rFonts w:ascii="Times New Roman" w:hAnsi="Times New Roman" w:cs="Times New Roman"/>
          <w:sz w:val="24"/>
          <w:szCs w:val="24"/>
        </w:rPr>
        <w:t xml:space="preserve">Toshkent </w:t>
      </w:r>
      <w:r>
        <w:rPr>
          <w:rFonts w:hint="default" w:ascii="Times New Roman" w:hAnsi="Times New Roman" w:cs="Times New Roman"/>
          <w:sz w:val="24"/>
          <w:szCs w:val="24"/>
          <w:lang w:val="en-US"/>
        </w:rPr>
        <w:t>-</w:t>
      </w:r>
      <w:r>
        <w:rPr>
          <w:rFonts w:ascii="Times New Roman" w:hAnsi="Times New Roman" w:cs="Times New Roman"/>
          <w:sz w:val="24"/>
          <w:szCs w:val="24"/>
        </w:rPr>
        <w:t>20</w:t>
      </w:r>
      <w:r>
        <w:rPr>
          <w:rFonts w:hint="default" w:ascii="Times New Roman" w:hAnsi="Times New Roman" w:cs="Times New Roman"/>
          <w:sz w:val="24"/>
          <w:szCs w:val="24"/>
          <w:lang w:val="en-US"/>
        </w:rPr>
        <w:t>19.- B.118.</w:t>
      </w:r>
    </w:p>
    <w:p w14:paraId="17CB5EED">
      <w:pPr>
        <w:pStyle w:val="6"/>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E250"/>
    <w:multiLevelType w:val="singleLevel"/>
    <w:tmpl w:val="4AD3E250"/>
    <w:lvl w:ilvl="0" w:tentative="0">
      <w:start w:val="1"/>
      <w:numFmt w:val="decimal"/>
      <w:lvlText w:val="%1."/>
      <w:lvlJc w:val="left"/>
      <w:pPr>
        <w:tabs>
          <w:tab w:val="left" w:pos="312"/>
        </w:tabs>
      </w:pPr>
    </w:lvl>
  </w:abstractNum>
  <w:abstractNum w:abstractNumId="1">
    <w:nsid w:val="728A76CB"/>
    <w:multiLevelType w:val="multilevel"/>
    <w:tmpl w:val="728A76CB"/>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360"/>
      </w:pPr>
      <w:rPr>
        <w:rFonts w:hint="default" w:ascii="Times New Roman" w:hAnsi="Times New Roman" w:cs="Times New Roman"/>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08"/>
  <w:characterSpacingControl w:val="doNotCompress"/>
  <w:footnotePr>
    <w:footnote w:id="6"/>
    <w:footnote w:id="7"/>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CB3"/>
    <w:rsid w:val="001B6554"/>
    <w:rsid w:val="0050759D"/>
    <w:rsid w:val="0057333B"/>
    <w:rsid w:val="007D3CB3"/>
    <w:rsid w:val="00AF68D9"/>
    <w:rsid w:val="00D90617"/>
    <w:rsid w:val="078401E4"/>
    <w:rsid w:val="29260047"/>
    <w:rsid w:val="500243D3"/>
    <w:rsid w:val="6FC400B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atentStyles>
  <w:style w:type="paragraph" w:default="1" w:styleId="1">
    <w:name w:val="Normal"/>
    <w:qFormat/>
    <w:uiPriority w:val="0"/>
    <w:pPr>
      <w:spacing w:before="100" w:beforeAutospacing="1" w:after="100" w:afterAutospacing="1" w:line="276" w:lineRule="auto"/>
    </w:pPr>
    <w:rPr>
      <w:rFonts w:ascii="Aptos" w:hAnsi="Aptos" w:eastAsia="等线"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otnote reference"/>
    <w:basedOn w:val="2"/>
    <w:semiHidden/>
    <w:unhideWhenUsed/>
    <w:uiPriority w:val="99"/>
    <w:rPr>
      <w:vertAlign w:val="superscript"/>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paragraph" w:styleId="6">
    <w:name w:val="footnote text"/>
    <w:basedOn w:val="1"/>
    <w:semiHidden/>
    <w:unhideWhenUsed/>
    <w:uiPriority w:val="99"/>
    <w:pPr>
      <w:snapToGrid w:val="0"/>
      <w:jc w:val="left"/>
    </w:pPr>
    <w:rPr>
      <w:sz w:val="18"/>
      <w:szCs w:val="18"/>
    </w:rPr>
  </w:style>
  <w:style w:type="paragraph" w:customStyle="1" w:styleId="7">
    <w:name w:val="List Paragraph"/>
    <w:basedOn w:val="1"/>
    <w:qFormat/>
    <w:uiPriority w:val="0"/>
    <w:pPr>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2188</Words>
  <Characters>12472</Characters>
  <Lines>103</Lines>
  <Paragraphs>29</Paragraphs>
  <TotalTime>10</TotalTime>
  <ScaleCrop>false</ScaleCrop>
  <LinksUpToDate>false</LinksUpToDate>
  <CharactersWithSpaces>14631</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2025-05-29T18:12:00Z</dcterms:created>
  <dc:creator>SERVER</dc:creator>
  <cp:lastModifiedBy>SERVER</cp:lastModifiedBy>
  <dcterms:modified xsi:type="dcterms:W3CDTF">2025-05-30T06:09:19Z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C11CCE432D784F88A87E549A10F9E631_13</vt:lpwstr>
  </property>
</Properties>
</file>