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1ED" w:rsidRDefault="008C4D47" w:rsidP="006D01ED">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rPr>
        <w:t>Т</w:t>
      </w:r>
      <w:r w:rsidR="006D01ED" w:rsidRPr="006D01ED">
        <w:rPr>
          <w:rFonts w:ascii="Times New Roman" w:hAnsi="Times New Roman" w:cs="Times New Roman"/>
          <w:b/>
          <w:bCs/>
          <w:sz w:val="28"/>
          <w:szCs w:val="28"/>
          <w:lang w:val="en-US"/>
        </w:rPr>
        <w:t>ALABALARDA TIL O‘RGANISH MOTIVATSIYASINI SHAKLLANTIRISHNING ILMIY ASOSLARI</w:t>
      </w:r>
    </w:p>
    <w:p w:rsidR="006D01ED" w:rsidRDefault="006D01ED" w:rsidP="006D01ED">
      <w:pPr>
        <w:spacing w:line="276" w:lineRule="auto"/>
        <w:jc w:val="center"/>
        <w:rPr>
          <w:rFonts w:ascii="Times New Roman" w:hAnsi="Times New Roman" w:cs="Times New Roman"/>
          <w:b/>
          <w:bCs/>
          <w:sz w:val="28"/>
          <w:szCs w:val="28"/>
          <w:lang w:val="uz-Cyrl-UZ"/>
        </w:rPr>
      </w:pPr>
      <w:r>
        <w:rPr>
          <w:rFonts w:ascii="Times New Roman" w:hAnsi="Times New Roman" w:cs="Times New Roman"/>
          <w:b/>
          <w:bCs/>
          <w:sz w:val="28"/>
          <w:szCs w:val="28"/>
          <w:lang w:val="uz-Cyrl-UZ"/>
        </w:rPr>
        <w:t xml:space="preserve">                                    </w:t>
      </w:r>
    </w:p>
    <w:p w:rsidR="00444072" w:rsidRPr="00444072" w:rsidRDefault="00444072" w:rsidP="00444072">
      <w:pPr>
        <w:spacing w:after="0" w:line="240" w:lineRule="auto"/>
        <w:jc w:val="right"/>
        <w:rPr>
          <w:rFonts w:ascii="Times New Roman" w:hAnsi="Times New Roman" w:cs="Times New Roman"/>
          <w:bCs/>
          <w:sz w:val="28"/>
          <w:szCs w:val="28"/>
          <w:lang w:val="uz-Cyrl-UZ"/>
        </w:rPr>
      </w:pPr>
      <w:r>
        <w:rPr>
          <w:rFonts w:ascii="Times New Roman" w:hAnsi="Times New Roman" w:cs="Times New Roman"/>
          <w:b/>
          <w:bCs/>
          <w:sz w:val="28"/>
          <w:szCs w:val="28"/>
          <w:lang w:val="uz-Cyrl-UZ"/>
        </w:rPr>
        <w:t xml:space="preserve">                   </w:t>
      </w:r>
      <w:r w:rsidRPr="00444072">
        <w:rPr>
          <w:rFonts w:ascii="Times New Roman" w:hAnsi="Times New Roman" w:cs="Times New Roman"/>
          <w:bCs/>
          <w:sz w:val="28"/>
          <w:szCs w:val="28"/>
          <w:lang w:val="uz-Cyrl-UZ"/>
        </w:rPr>
        <w:t>Shavqieva Sabina Аsqarali qizi</w:t>
      </w:r>
    </w:p>
    <w:p w:rsidR="006D01ED" w:rsidRDefault="00444072" w:rsidP="00444072">
      <w:pPr>
        <w:spacing w:after="0"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uz-Cyrl-UZ"/>
        </w:rPr>
        <w:t xml:space="preserve">                                                                                  </w:t>
      </w:r>
      <w:r w:rsidRPr="00444072">
        <w:rPr>
          <w:rFonts w:ascii="Times New Roman" w:hAnsi="Times New Roman" w:cs="Times New Roman"/>
          <w:bCs/>
          <w:sz w:val="28"/>
          <w:szCs w:val="28"/>
          <w:lang w:val="uz-Cyrl-UZ"/>
        </w:rPr>
        <w:t>Sharq universiteti oʼqituvchisi</w:t>
      </w:r>
    </w:p>
    <w:p w:rsidR="0042199C" w:rsidRDefault="0042199C" w:rsidP="00444072">
      <w:pPr>
        <w:spacing w:after="0"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 xml:space="preserve">                                                                                   ORCID: </w:t>
      </w:r>
      <w:r w:rsidRPr="0042199C">
        <w:rPr>
          <w:rFonts w:ascii="Times New Roman" w:hAnsi="Times New Roman" w:cs="Times New Roman"/>
          <w:bCs/>
          <w:sz w:val="28"/>
          <w:szCs w:val="28"/>
          <w:lang w:val="en-US"/>
        </w:rPr>
        <w:t>0009-0001-0053-7890</w:t>
      </w:r>
    </w:p>
    <w:p w:rsidR="007576F6" w:rsidRPr="0042199C" w:rsidRDefault="007576F6" w:rsidP="00444072">
      <w:pPr>
        <w:spacing w:after="0" w:line="240" w:lineRule="auto"/>
        <w:jc w:val="center"/>
        <w:rPr>
          <w:rFonts w:ascii="Times New Roman" w:hAnsi="Times New Roman" w:cs="Times New Roman"/>
          <w:bCs/>
          <w:sz w:val="28"/>
          <w:szCs w:val="28"/>
          <w:lang w:val="en-US"/>
        </w:rPr>
      </w:pPr>
      <w:r>
        <w:rPr>
          <w:rFonts w:ascii="Times New Roman" w:hAnsi="Times New Roman" w:cs="Times New Roman"/>
          <w:bCs/>
          <w:sz w:val="28"/>
          <w:szCs w:val="28"/>
          <w:lang w:val="en-US"/>
        </w:rPr>
        <w:t xml:space="preserve">                                                                          </w:t>
      </w:r>
      <w:bookmarkStart w:id="0" w:name="_GoBack"/>
      <w:bookmarkEnd w:id="0"/>
      <w:r>
        <w:rPr>
          <w:rFonts w:ascii="Times New Roman" w:hAnsi="Times New Roman" w:cs="Times New Roman"/>
          <w:bCs/>
          <w:sz w:val="28"/>
          <w:szCs w:val="28"/>
          <w:lang w:val="en-US"/>
        </w:rPr>
        <w:t>e-mail: sabinashavkieva@gmail.com</w:t>
      </w:r>
    </w:p>
    <w:p w:rsidR="00444072" w:rsidRDefault="00444072" w:rsidP="00444072">
      <w:pPr>
        <w:spacing w:after="0" w:line="240" w:lineRule="auto"/>
        <w:jc w:val="center"/>
        <w:rPr>
          <w:rFonts w:ascii="Times New Roman" w:hAnsi="Times New Roman" w:cs="Times New Roman"/>
          <w:b/>
          <w:bCs/>
          <w:sz w:val="28"/>
          <w:szCs w:val="28"/>
          <w:lang w:val="uz-Cyrl-UZ"/>
        </w:rPr>
      </w:pPr>
    </w:p>
    <w:p w:rsidR="006D01ED" w:rsidRPr="00191D4C" w:rsidRDefault="006D01ED" w:rsidP="006D01ED">
      <w:pPr>
        <w:spacing w:line="276" w:lineRule="auto"/>
        <w:rPr>
          <w:rFonts w:ascii="Times New Roman" w:hAnsi="Times New Roman" w:cs="Times New Roman"/>
          <w:b/>
          <w:bCs/>
          <w:sz w:val="28"/>
          <w:szCs w:val="28"/>
          <w:lang w:val="uz-Cyrl-UZ"/>
        </w:rPr>
      </w:pPr>
      <w:r w:rsidRPr="00191D4C">
        <w:rPr>
          <w:rFonts w:ascii="Times New Roman" w:hAnsi="Times New Roman" w:cs="Times New Roman"/>
          <w:b/>
          <w:bCs/>
          <w:sz w:val="28"/>
          <w:szCs w:val="28"/>
          <w:lang w:val="uz-Cyrl-UZ"/>
        </w:rPr>
        <w:t>Annotatsiya</w:t>
      </w:r>
    </w:p>
    <w:p w:rsidR="006D01ED" w:rsidRDefault="006D01ED" w:rsidP="006D01ED">
      <w:pPr>
        <w:spacing w:line="276" w:lineRule="auto"/>
        <w:jc w:val="both"/>
        <w:rPr>
          <w:rFonts w:ascii="Times New Roman" w:hAnsi="Times New Roman" w:cs="Times New Roman"/>
          <w:sz w:val="28"/>
          <w:szCs w:val="28"/>
          <w:lang w:val="en-US"/>
        </w:rPr>
      </w:pPr>
      <w:r w:rsidRPr="00191D4C">
        <w:rPr>
          <w:rFonts w:ascii="Times New Roman" w:hAnsi="Times New Roman" w:cs="Times New Roman"/>
          <w:sz w:val="28"/>
          <w:szCs w:val="28"/>
          <w:lang w:val="uz-Cyrl-UZ"/>
        </w:rPr>
        <w:t xml:space="preserve">Ushbu maqolada talabalarda chet tilini o‘rganishga bo‘lgan motivatsiyaning shakllanish jarayoni, uning psixologik, pedagogik va ijtimoiy omillari tahlil qilinadi. Shuningdek, ta’lim jarayonida motivatsiyani mustahkamlashga xizmat qiluvchi innovatsion metodlar, didaktik yondashuvlar va amaliy tavsiyalar bayon etiladi. </w:t>
      </w:r>
      <w:r w:rsidRPr="006D01ED">
        <w:rPr>
          <w:rFonts w:ascii="Times New Roman" w:hAnsi="Times New Roman" w:cs="Times New Roman"/>
          <w:sz w:val="28"/>
          <w:szCs w:val="28"/>
          <w:lang w:val="en-US"/>
        </w:rPr>
        <w:t>Tadqiqot natijalari zamonaviy oliy ta’lim tizimida til o‘rgatish samaradorligini oshirishga qaratilgan.</w:t>
      </w:r>
      <w:r w:rsidR="00191D4C">
        <w:rPr>
          <w:rFonts w:ascii="Times New Roman" w:hAnsi="Times New Roman" w:cs="Times New Roman"/>
          <w:sz w:val="28"/>
          <w:szCs w:val="28"/>
          <w:lang w:val="en-US"/>
        </w:rPr>
        <w:t xml:space="preserve"> </w:t>
      </w:r>
    </w:p>
    <w:p w:rsidR="00191D4C" w:rsidRPr="00191D4C" w:rsidRDefault="00191D4C" w:rsidP="00191D4C">
      <w:pPr>
        <w:spacing w:line="276" w:lineRule="auto"/>
        <w:jc w:val="both"/>
        <w:rPr>
          <w:rFonts w:ascii="Times New Roman" w:hAnsi="Times New Roman" w:cs="Times New Roman"/>
          <w:b/>
          <w:bCs/>
          <w:sz w:val="28"/>
          <w:szCs w:val="28"/>
          <w:lang w:val="en-US"/>
        </w:rPr>
      </w:pPr>
      <w:r w:rsidRPr="00191D4C">
        <w:rPr>
          <w:rStyle w:val="a3"/>
          <w:rFonts w:ascii="Times New Roman" w:hAnsi="Times New Roman" w:cs="Times New Roman"/>
          <w:sz w:val="28"/>
          <w:szCs w:val="28"/>
        </w:rPr>
        <w:t>Аннотация</w:t>
      </w:r>
      <w:r w:rsidRPr="00191D4C">
        <w:rPr>
          <w:rFonts w:ascii="Times New Roman" w:hAnsi="Times New Roman" w:cs="Times New Roman"/>
          <w:sz w:val="28"/>
          <w:szCs w:val="28"/>
        </w:rPr>
        <w:br/>
        <w:t>В данной статье анализируется процесс формирования мотивации студентов к изучению иностранного языка, а также его психологические, педагогические и социальные факторы. Кроме того, рассматриваются инновационные методы, дидактические подходы и практические рекомендации, способствующие укреплению мотивации в образовательном процессе. Результаты исследования направлены на повышение эффективности обучения языкам в современной системе высшего образования.</w:t>
      </w:r>
    </w:p>
    <w:p w:rsidR="00C042BE" w:rsidRPr="00C042BE" w:rsidRDefault="00191D4C" w:rsidP="00C042BE">
      <w:pPr>
        <w:spacing w:line="276" w:lineRule="auto"/>
        <w:jc w:val="both"/>
        <w:rPr>
          <w:rFonts w:ascii="Times New Roman" w:hAnsi="Times New Roman" w:cs="Times New Roman"/>
          <w:b/>
          <w:sz w:val="28"/>
          <w:szCs w:val="28"/>
          <w:lang w:val="en-US"/>
        </w:rPr>
      </w:pPr>
      <w:r w:rsidRPr="00191D4C">
        <w:rPr>
          <w:rFonts w:ascii="Times New Roman" w:hAnsi="Times New Roman" w:cs="Times New Roman"/>
          <w:b/>
          <w:sz w:val="28"/>
          <w:szCs w:val="28"/>
          <w:lang w:val="en-US"/>
        </w:rPr>
        <w:t>Annotation</w:t>
      </w:r>
      <w:r w:rsidR="00C042BE" w:rsidRPr="00C042BE">
        <w:rPr>
          <w:lang w:val="en-US"/>
        </w:rPr>
        <w:br/>
      </w:r>
      <w:r w:rsidR="00C042BE" w:rsidRPr="00C042BE">
        <w:rPr>
          <w:rFonts w:ascii="Times New Roman" w:hAnsi="Times New Roman" w:cs="Times New Roman"/>
          <w:sz w:val="28"/>
          <w:szCs w:val="28"/>
          <w:lang w:val="en-US"/>
        </w:rPr>
        <w:t>This article provides an in-depth analysis of the formation of students’ motivation to learn a foreign language, examining its underlying psychological, pedagogical, and socio-cultural determinants. Furthermore, the study explores innovative instructional methods, contemporary didactic frameworks, and evidence-based practical recommendations designed to enhance motivational engagement within the educational process. The findings of the research contribute to improving the effectiveness of foreign language instruction in the context of modern higher education systems.</w:t>
      </w:r>
    </w:p>
    <w:p w:rsidR="006D01ED" w:rsidRPr="00444072" w:rsidRDefault="006D01ED" w:rsidP="006D01ED">
      <w:pPr>
        <w:spacing w:line="276" w:lineRule="auto"/>
        <w:rPr>
          <w:rFonts w:ascii="Times New Roman" w:hAnsi="Times New Roman" w:cs="Times New Roman"/>
          <w:sz w:val="28"/>
          <w:szCs w:val="28"/>
          <w:lang w:val="en-US"/>
        </w:rPr>
      </w:pPr>
    </w:p>
    <w:p w:rsidR="006D01ED" w:rsidRDefault="006D01ED" w:rsidP="006D01ED">
      <w:pPr>
        <w:spacing w:after="0" w:line="276" w:lineRule="auto"/>
        <w:jc w:val="both"/>
        <w:rPr>
          <w:rFonts w:ascii="Times New Roman" w:hAnsi="Times New Roman" w:cs="Times New Roman"/>
          <w:sz w:val="28"/>
          <w:szCs w:val="28"/>
          <w:lang w:val="uz-Cyrl-UZ"/>
        </w:rPr>
      </w:pPr>
      <w:r w:rsidRPr="006D01ED">
        <w:rPr>
          <w:rFonts w:ascii="Times New Roman" w:hAnsi="Times New Roman" w:cs="Times New Roman"/>
          <w:sz w:val="28"/>
          <w:szCs w:val="28"/>
          <w:lang w:val="uz-Cyrl-UZ"/>
        </w:rPr>
        <w:t xml:space="preserve">     </w:t>
      </w:r>
      <w:r w:rsidRPr="006D01ED">
        <w:rPr>
          <w:rFonts w:ascii="Times New Roman" w:hAnsi="Times New Roman" w:cs="Times New Roman"/>
          <w:sz w:val="28"/>
          <w:szCs w:val="28"/>
          <w:lang w:val="en-US"/>
        </w:rPr>
        <w:t>Globallashuv sharoitida chet tillarini o‘rganish shaxsning raqob</w:t>
      </w:r>
      <w:r w:rsidRPr="006D01ED">
        <w:rPr>
          <w:rFonts w:ascii="Times New Roman" w:hAnsi="Times New Roman" w:cs="Times New Roman"/>
          <w:sz w:val="28"/>
          <w:szCs w:val="28"/>
        </w:rPr>
        <w:t>ат</w:t>
      </w:r>
      <w:r w:rsidRPr="006D01ED">
        <w:rPr>
          <w:rFonts w:ascii="Times New Roman" w:hAnsi="Times New Roman" w:cs="Times New Roman"/>
          <w:sz w:val="28"/>
          <w:szCs w:val="28"/>
          <w:lang w:val="en-US"/>
        </w:rPr>
        <w:t xml:space="preserve">bardoshligini belgilovchi asosiy omillardan biriga aylangan. Ayniqsa, oliy ta’lim muassasalari talabalari uchun til bilish kasbiy kompetensiyaning muhim tarkibiy qismi sifatida </w:t>
      </w:r>
      <w:r w:rsidRPr="006D01ED">
        <w:rPr>
          <w:rFonts w:ascii="Times New Roman" w:hAnsi="Times New Roman" w:cs="Times New Roman"/>
          <w:sz w:val="28"/>
          <w:szCs w:val="28"/>
          <w:lang w:val="en-US"/>
        </w:rPr>
        <w:lastRenderedPageBreak/>
        <w:t>e’tirof etiladi. Tilni o‘zlashtirish jarayonining muvaffaqiyati ko‘pincha o‘quvchining ichki yoki tashqi motivlari bilan belgilanadi. Shu sababli talabalarda barqaror va ongli motivatsiyani shakllantirish ta’lim jarayonining bosh vazifalaridan biri hisoblanadi.</w:t>
      </w:r>
      <w:r>
        <w:rPr>
          <w:rFonts w:ascii="Times New Roman" w:hAnsi="Times New Roman" w:cs="Times New Roman"/>
          <w:sz w:val="28"/>
          <w:szCs w:val="28"/>
          <w:lang w:val="uz-Cyrl-UZ"/>
        </w:rPr>
        <w:t xml:space="preserve"> </w:t>
      </w:r>
    </w:p>
    <w:p w:rsidR="006D01ED" w:rsidRPr="00444072" w:rsidRDefault="006D01ED" w:rsidP="006D01ED">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Pr="006D01ED">
        <w:rPr>
          <w:rFonts w:ascii="Times New Roman" w:hAnsi="Times New Roman" w:cs="Times New Roman"/>
          <w:sz w:val="28"/>
          <w:szCs w:val="28"/>
          <w:lang w:val="uz-Cyrl-UZ"/>
        </w:rPr>
        <w:t xml:space="preserve">Motivatsiya — bu shaxsning ma’lum faoliyatni ongli ravishda bajarishiga undovchi omillar majmui bo‘lib, til o‘rganishda u o‘quv jarayoniga bo‘lgan qiziqish, intilish va maqsadni belgilab beradi. </w:t>
      </w:r>
      <w:r w:rsidRPr="00444072">
        <w:rPr>
          <w:rFonts w:ascii="Times New Roman" w:hAnsi="Times New Roman" w:cs="Times New Roman"/>
          <w:sz w:val="28"/>
          <w:szCs w:val="28"/>
          <w:lang w:val="uz-Cyrl-UZ"/>
        </w:rPr>
        <w:t>O‘zbekiston oliy ta’lim tizimi uchun talabalar motivatsiyasining ilmiy asoslarini chuqur o‘rganish, ta’lim sifati va samaradorligini oshirishda alohida ahamiyat kasb etadi.</w:t>
      </w:r>
    </w:p>
    <w:p w:rsidR="006D01ED" w:rsidRPr="006D01ED" w:rsidRDefault="006D01ED" w:rsidP="006D01ED">
      <w:pPr>
        <w:spacing w:after="0" w:line="276" w:lineRule="auto"/>
        <w:rPr>
          <w:rFonts w:ascii="Times New Roman" w:hAnsi="Times New Roman" w:cs="Times New Roman"/>
          <w:bCs/>
          <w:sz w:val="28"/>
          <w:szCs w:val="28"/>
          <w:lang w:val="en-US"/>
        </w:rPr>
      </w:pPr>
      <w:r w:rsidRPr="006D01ED">
        <w:rPr>
          <w:rFonts w:ascii="Times New Roman" w:hAnsi="Times New Roman" w:cs="Times New Roman"/>
          <w:bCs/>
          <w:sz w:val="28"/>
          <w:szCs w:val="28"/>
          <w:lang w:val="en-US"/>
        </w:rPr>
        <w:t xml:space="preserve">1. </w:t>
      </w:r>
      <w:r w:rsidRPr="006D01ED">
        <w:rPr>
          <w:rFonts w:ascii="Times New Roman" w:hAnsi="Times New Roman" w:cs="Times New Roman"/>
          <w:bCs/>
          <w:i/>
          <w:sz w:val="28"/>
          <w:szCs w:val="28"/>
          <w:lang w:val="en-US"/>
        </w:rPr>
        <w:t>Til o‘rganish motivatsiyasining nazariy-metodologik asoslari</w:t>
      </w:r>
    </w:p>
    <w:p w:rsidR="00AF1925" w:rsidRDefault="006D01ED" w:rsidP="00AF1925">
      <w:pPr>
        <w:spacing w:after="0" w:line="276" w:lineRule="auto"/>
        <w:jc w:val="both"/>
        <w:rPr>
          <w:rFonts w:ascii="Times New Roman" w:hAnsi="Times New Roman" w:cs="Times New Roman"/>
          <w:sz w:val="28"/>
          <w:szCs w:val="28"/>
          <w:lang w:val="uz-Cyrl-UZ"/>
        </w:rPr>
      </w:pPr>
      <w:r w:rsidRPr="006D01ED">
        <w:rPr>
          <w:rFonts w:ascii="Times New Roman" w:hAnsi="Times New Roman" w:cs="Times New Roman"/>
          <w:sz w:val="28"/>
          <w:szCs w:val="28"/>
          <w:lang w:val="en-US"/>
        </w:rPr>
        <w:t>Til o‘rganish motivatsiyasi masalasi psixolingvistika, pedagogika va sotsiologiya sohalarida keng tadqiq etilgan. G. Gardner va R. Lambertning integrativ va instrumental motivatsiya haqidagi g‘oyalari</w:t>
      </w:r>
      <w:r w:rsidR="00AF1925" w:rsidRPr="00AF1925">
        <w:rPr>
          <w:rFonts w:ascii="Times New Roman" w:hAnsi="Times New Roman" w:cs="Times New Roman"/>
          <w:sz w:val="28"/>
          <w:szCs w:val="28"/>
          <w:lang w:val="en-US"/>
        </w:rPr>
        <w:t xml:space="preserve"> [1] </w:t>
      </w:r>
      <w:r w:rsidRPr="006D01ED">
        <w:rPr>
          <w:rFonts w:ascii="Times New Roman" w:hAnsi="Times New Roman" w:cs="Times New Roman"/>
          <w:sz w:val="28"/>
          <w:szCs w:val="28"/>
          <w:lang w:val="en-US"/>
        </w:rPr>
        <w:t>talabalarning til o‘rganishga bo‘lgan munosabatini izohlashda muhim asos bo‘ladi. Integrativ motivatsiya o‘rganilayotgan til madaniyatiga qiziqish, uni egallab, mazkur jamoa bilan muloqot qilish istagida namoyon bo‘lsa, instrumental motivatsiya amaliy maqsadlar: kasbiy o‘sish, imtihonlardan muvaffaqiyatli o‘tish, xorijda ta’lim olish kabi omillar bilan bog‘liq.</w:t>
      </w:r>
      <w:r>
        <w:rPr>
          <w:rFonts w:ascii="Times New Roman" w:hAnsi="Times New Roman" w:cs="Times New Roman"/>
          <w:sz w:val="28"/>
          <w:szCs w:val="28"/>
          <w:lang w:val="uz-Cyrl-UZ"/>
        </w:rPr>
        <w:t xml:space="preserve"> </w:t>
      </w:r>
    </w:p>
    <w:p w:rsidR="006D01ED" w:rsidRPr="00AF1925" w:rsidRDefault="00AF1925" w:rsidP="00AF1925">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6D01ED" w:rsidRPr="006D01ED">
        <w:rPr>
          <w:rFonts w:ascii="Times New Roman" w:hAnsi="Times New Roman" w:cs="Times New Roman"/>
          <w:sz w:val="28"/>
          <w:szCs w:val="28"/>
          <w:lang w:val="uz-Cyrl-UZ"/>
        </w:rPr>
        <w:t>Zamonaviy tadqiqotlarga ko‘ra, talabaning individual xususiyatlari, ijtimoiy muhit va pedagogik yondashuvlar motivatsiyaning shakllanishida muhim rol o‘ynaydi</w:t>
      </w:r>
      <w:r w:rsidRPr="00AF1925">
        <w:rPr>
          <w:rFonts w:ascii="Times New Roman" w:hAnsi="Times New Roman" w:cs="Times New Roman"/>
          <w:sz w:val="28"/>
          <w:szCs w:val="28"/>
          <w:lang w:val="uz-Cyrl-UZ"/>
        </w:rPr>
        <w:t>[2].</w:t>
      </w:r>
      <w:r>
        <w:rPr>
          <w:rFonts w:ascii="Times New Roman" w:hAnsi="Times New Roman" w:cs="Times New Roman"/>
          <w:sz w:val="28"/>
          <w:szCs w:val="28"/>
          <w:lang w:val="uz-Cyrl-UZ"/>
        </w:rPr>
        <w:t xml:space="preserve"> </w:t>
      </w:r>
      <w:r w:rsidR="006D01ED" w:rsidRPr="00AF1925">
        <w:rPr>
          <w:rFonts w:ascii="Times New Roman" w:hAnsi="Times New Roman" w:cs="Times New Roman"/>
          <w:sz w:val="28"/>
          <w:szCs w:val="28"/>
          <w:lang w:val="uz-Cyrl-UZ"/>
        </w:rPr>
        <w:t>O‘qituvchi shaxsining kommunikativ mahorati va dars jarayonida qo‘llanilgan metodlar talabada til o‘rganishga bo‘lgan ichki ishtiyoqni kuchaytirishi yoki susaytirishi mumkin.</w:t>
      </w:r>
    </w:p>
    <w:p w:rsidR="006D01ED" w:rsidRPr="006D01ED" w:rsidRDefault="006D01ED" w:rsidP="00B53B77">
      <w:pPr>
        <w:spacing w:after="0" w:line="276" w:lineRule="auto"/>
        <w:rPr>
          <w:rFonts w:ascii="Times New Roman" w:hAnsi="Times New Roman" w:cs="Times New Roman"/>
          <w:bCs/>
          <w:i/>
          <w:sz w:val="28"/>
          <w:szCs w:val="28"/>
          <w:lang w:val="en-US"/>
        </w:rPr>
      </w:pPr>
      <w:r w:rsidRPr="006D01ED">
        <w:rPr>
          <w:rFonts w:ascii="Times New Roman" w:hAnsi="Times New Roman" w:cs="Times New Roman"/>
          <w:bCs/>
          <w:sz w:val="28"/>
          <w:szCs w:val="28"/>
          <w:lang w:val="en-US"/>
        </w:rPr>
        <w:t xml:space="preserve">2. </w:t>
      </w:r>
      <w:r w:rsidRPr="006D01ED">
        <w:rPr>
          <w:rFonts w:ascii="Times New Roman" w:hAnsi="Times New Roman" w:cs="Times New Roman"/>
          <w:bCs/>
          <w:i/>
          <w:sz w:val="28"/>
          <w:szCs w:val="28"/>
          <w:lang w:val="en-US"/>
        </w:rPr>
        <w:t>Psixologik omillar va motivatsiyaning shakllanishi</w:t>
      </w:r>
    </w:p>
    <w:p w:rsidR="006D01ED" w:rsidRPr="006D01ED" w:rsidRDefault="006D01ED" w:rsidP="00B53B77">
      <w:pPr>
        <w:spacing w:after="0" w:line="276" w:lineRule="auto"/>
        <w:rPr>
          <w:rFonts w:ascii="Times New Roman" w:hAnsi="Times New Roman" w:cs="Times New Roman"/>
          <w:sz w:val="28"/>
          <w:szCs w:val="28"/>
          <w:lang w:val="en-US"/>
        </w:rPr>
      </w:pPr>
      <w:r w:rsidRPr="006D01ED">
        <w:rPr>
          <w:rFonts w:ascii="Times New Roman" w:hAnsi="Times New Roman" w:cs="Times New Roman"/>
          <w:sz w:val="28"/>
          <w:szCs w:val="28"/>
          <w:lang w:val="en-US"/>
        </w:rPr>
        <w:t>Talabalarning til o‘rganish jarayonidagi motivatsiyasi quyidagi psixologik omillar bilan bog‘liq:</w:t>
      </w:r>
    </w:p>
    <w:p w:rsidR="006D01ED" w:rsidRPr="006D01ED" w:rsidRDefault="006D01ED" w:rsidP="00B53B77">
      <w:pPr>
        <w:numPr>
          <w:ilvl w:val="0"/>
          <w:numId w:val="1"/>
        </w:numPr>
        <w:spacing w:after="0" w:line="276" w:lineRule="auto"/>
        <w:rPr>
          <w:rFonts w:ascii="Times New Roman" w:hAnsi="Times New Roman" w:cs="Times New Roman"/>
          <w:sz w:val="28"/>
          <w:szCs w:val="28"/>
          <w:lang w:val="en-US"/>
        </w:rPr>
      </w:pPr>
      <w:r w:rsidRPr="006D01ED">
        <w:rPr>
          <w:rFonts w:ascii="Times New Roman" w:hAnsi="Times New Roman" w:cs="Times New Roman"/>
          <w:bCs/>
          <w:i/>
          <w:sz w:val="28"/>
          <w:szCs w:val="28"/>
          <w:lang w:val="en-US"/>
        </w:rPr>
        <w:t>Ichki ehtiyojlar</w:t>
      </w:r>
      <w:r w:rsidRPr="006D01ED">
        <w:rPr>
          <w:rFonts w:ascii="Times New Roman" w:hAnsi="Times New Roman" w:cs="Times New Roman"/>
          <w:sz w:val="28"/>
          <w:szCs w:val="28"/>
          <w:lang w:val="en-US"/>
        </w:rPr>
        <w:t xml:space="preserve"> – shaxsning bilimga chanqoqligi, o‘z-o‘zini rivojlantirish istagi.</w:t>
      </w:r>
    </w:p>
    <w:p w:rsidR="006D01ED" w:rsidRPr="006D01ED" w:rsidRDefault="006D01ED" w:rsidP="00B53B77">
      <w:pPr>
        <w:numPr>
          <w:ilvl w:val="0"/>
          <w:numId w:val="1"/>
        </w:numPr>
        <w:spacing w:after="0" w:line="276" w:lineRule="auto"/>
        <w:rPr>
          <w:rFonts w:ascii="Times New Roman" w:hAnsi="Times New Roman" w:cs="Times New Roman"/>
          <w:sz w:val="28"/>
          <w:szCs w:val="28"/>
          <w:lang w:val="en-US"/>
        </w:rPr>
      </w:pPr>
      <w:r w:rsidRPr="006D01ED">
        <w:rPr>
          <w:rFonts w:ascii="Times New Roman" w:hAnsi="Times New Roman" w:cs="Times New Roman"/>
          <w:bCs/>
          <w:i/>
          <w:sz w:val="28"/>
          <w:szCs w:val="28"/>
          <w:lang w:val="en-US"/>
        </w:rPr>
        <w:t>O‘ziga bo‘lgan ishonch</w:t>
      </w:r>
      <w:r w:rsidRPr="006D01ED">
        <w:rPr>
          <w:rFonts w:ascii="Times New Roman" w:hAnsi="Times New Roman" w:cs="Times New Roman"/>
          <w:sz w:val="28"/>
          <w:szCs w:val="28"/>
          <w:lang w:val="en-US"/>
        </w:rPr>
        <w:t xml:space="preserve"> – talabaning o‘z qobiliyatiga ishonishi o‘rganish sur’atiga bevosita ta’sir ko‘rsatadi.</w:t>
      </w:r>
    </w:p>
    <w:p w:rsidR="006D01ED" w:rsidRPr="006D01ED" w:rsidRDefault="006D01ED" w:rsidP="00B53B77">
      <w:pPr>
        <w:numPr>
          <w:ilvl w:val="0"/>
          <w:numId w:val="1"/>
        </w:numPr>
        <w:spacing w:after="0" w:line="276" w:lineRule="auto"/>
        <w:rPr>
          <w:rFonts w:ascii="Times New Roman" w:hAnsi="Times New Roman" w:cs="Times New Roman"/>
          <w:sz w:val="28"/>
          <w:szCs w:val="28"/>
          <w:lang w:val="en-US"/>
        </w:rPr>
      </w:pPr>
      <w:r w:rsidRPr="006D01ED">
        <w:rPr>
          <w:rFonts w:ascii="Times New Roman" w:hAnsi="Times New Roman" w:cs="Times New Roman"/>
          <w:bCs/>
          <w:i/>
          <w:sz w:val="28"/>
          <w:szCs w:val="28"/>
          <w:lang w:val="en-US"/>
        </w:rPr>
        <w:t>Emotsional muhit</w:t>
      </w:r>
      <w:r w:rsidRPr="006D01ED">
        <w:rPr>
          <w:rFonts w:ascii="Times New Roman" w:hAnsi="Times New Roman" w:cs="Times New Roman"/>
          <w:sz w:val="28"/>
          <w:szCs w:val="28"/>
          <w:lang w:val="en-US"/>
        </w:rPr>
        <w:t xml:space="preserve"> – qulay psixologik atmosfera bo‘lgan darslarda talabalar faolroq bo‘ladi.</w:t>
      </w:r>
    </w:p>
    <w:p w:rsidR="006D01ED" w:rsidRPr="006D01ED" w:rsidRDefault="006D01ED" w:rsidP="00B53B77">
      <w:pPr>
        <w:numPr>
          <w:ilvl w:val="0"/>
          <w:numId w:val="1"/>
        </w:numPr>
        <w:spacing w:after="0" w:line="276" w:lineRule="auto"/>
        <w:rPr>
          <w:rFonts w:ascii="Times New Roman" w:hAnsi="Times New Roman" w:cs="Times New Roman"/>
          <w:sz w:val="28"/>
          <w:szCs w:val="28"/>
          <w:lang w:val="en-US"/>
        </w:rPr>
      </w:pPr>
      <w:r w:rsidRPr="006D01ED">
        <w:rPr>
          <w:rFonts w:ascii="Times New Roman" w:hAnsi="Times New Roman" w:cs="Times New Roman"/>
          <w:bCs/>
          <w:i/>
          <w:sz w:val="28"/>
          <w:szCs w:val="28"/>
          <w:lang w:val="en-US"/>
        </w:rPr>
        <w:t>Muvaffaqiyat hissi</w:t>
      </w:r>
      <w:r w:rsidRPr="006D01ED">
        <w:rPr>
          <w:rFonts w:ascii="Times New Roman" w:hAnsi="Times New Roman" w:cs="Times New Roman"/>
          <w:sz w:val="28"/>
          <w:szCs w:val="28"/>
          <w:lang w:val="en-US"/>
        </w:rPr>
        <w:t xml:space="preserve"> – kichik natijalar ham motivatsiyani oshiradi.</w:t>
      </w:r>
      <w:r w:rsidR="006E0AB8" w:rsidRPr="006E0AB8">
        <w:rPr>
          <w:rFonts w:ascii="Times New Roman" w:hAnsi="Times New Roman" w:cs="Times New Roman"/>
          <w:bCs/>
          <w:lang w:val="en-US"/>
        </w:rPr>
        <w:t xml:space="preserve"> </w:t>
      </w:r>
      <w:r w:rsidR="006E0AB8" w:rsidRPr="006E0AB8">
        <w:rPr>
          <w:rFonts w:ascii="Times New Roman" w:hAnsi="Times New Roman" w:cs="Times New Roman"/>
          <w:bCs/>
          <w:sz w:val="28"/>
          <w:szCs w:val="28"/>
          <w:lang w:val="en-US"/>
        </w:rPr>
        <w:t>[5]</w:t>
      </w:r>
    </w:p>
    <w:p w:rsidR="006D01ED" w:rsidRPr="006D01ED" w:rsidRDefault="006D01ED" w:rsidP="00AF1925">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t xml:space="preserve">Bandura tomonidan ilgari surilgan “o‘z-o‘ziga ishonch nazariyasi” </w:t>
      </w:r>
      <w:r w:rsidR="00AF1925" w:rsidRPr="00AF1925">
        <w:rPr>
          <w:rFonts w:ascii="Times New Roman" w:hAnsi="Times New Roman" w:cs="Times New Roman"/>
          <w:sz w:val="28"/>
          <w:szCs w:val="28"/>
          <w:lang w:val="en-US"/>
        </w:rPr>
        <w:t xml:space="preserve">[3] </w:t>
      </w:r>
      <w:r w:rsidRPr="006D01ED">
        <w:rPr>
          <w:rFonts w:ascii="Times New Roman" w:hAnsi="Times New Roman" w:cs="Times New Roman"/>
          <w:sz w:val="28"/>
          <w:szCs w:val="28"/>
          <w:lang w:val="en-US"/>
        </w:rPr>
        <w:t>talaba qanchalik o‘zini muvaffaqiyatli deb hisoblasa, tilni o‘zlashtirish jarayoni shunchalik samarali bo‘lishini ko‘rsatadi.</w:t>
      </w:r>
    </w:p>
    <w:p w:rsidR="006D01ED" w:rsidRPr="00B53B77" w:rsidRDefault="006D01ED" w:rsidP="00B53B77">
      <w:pPr>
        <w:spacing w:after="0" w:line="276" w:lineRule="auto"/>
        <w:rPr>
          <w:rFonts w:ascii="Times New Roman" w:hAnsi="Times New Roman" w:cs="Times New Roman"/>
          <w:bCs/>
          <w:i/>
          <w:sz w:val="28"/>
          <w:szCs w:val="28"/>
          <w:lang w:val="en-US"/>
        </w:rPr>
      </w:pPr>
      <w:r w:rsidRPr="00B53B77">
        <w:rPr>
          <w:rFonts w:ascii="Times New Roman" w:hAnsi="Times New Roman" w:cs="Times New Roman"/>
          <w:bCs/>
          <w:i/>
          <w:sz w:val="28"/>
          <w:szCs w:val="28"/>
          <w:lang w:val="en-US"/>
        </w:rPr>
        <w:t>3. Pedagogik yondashuvlar va innovatsion metodlarning roli</w:t>
      </w:r>
    </w:p>
    <w:p w:rsidR="006D01ED" w:rsidRPr="006D01ED" w:rsidRDefault="006D01ED" w:rsidP="00B53B77">
      <w:pPr>
        <w:spacing w:after="0" w:line="276" w:lineRule="auto"/>
        <w:rPr>
          <w:rFonts w:ascii="Times New Roman" w:hAnsi="Times New Roman" w:cs="Times New Roman"/>
          <w:sz w:val="28"/>
          <w:szCs w:val="28"/>
        </w:rPr>
      </w:pPr>
      <w:r w:rsidRPr="006D01ED">
        <w:rPr>
          <w:rFonts w:ascii="Times New Roman" w:hAnsi="Times New Roman" w:cs="Times New Roman"/>
          <w:sz w:val="28"/>
          <w:szCs w:val="28"/>
          <w:lang w:val="en-US"/>
        </w:rPr>
        <w:lastRenderedPageBreak/>
        <w:t xml:space="preserve">Motivatsiyani shakllantirishda o‘qituvchining kasbiy mahorati, metodik yondashuvi va darsning tashkiliy shakllari hal qiluvchi ahamiyatga ega. </w:t>
      </w:r>
      <w:r w:rsidRPr="006D01ED">
        <w:rPr>
          <w:rFonts w:ascii="Times New Roman" w:hAnsi="Times New Roman" w:cs="Times New Roman"/>
          <w:sz w:val="28"/>
          <w:szCs w:val="28"/>
        </w:rPr>
        <w:t>Quyidagi metodlar o‘z samaradorligini isbotlagan:</w:t>
      </w:r>
    </w:p>
    <w:p w:rsidR="006D01ED" w:rsidRPr="006D01ED" w:rsidRDefault="006D01ED" w:rsidP="006D01ED">
      <w:pPr>
        <w:numPr>
          <w:ilvl w:val="0"/>
          <w:numId w:val="2"/>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Kommunikativ metod</w:t>
      </w:r>
      <w:r w:rsidRPr="006D01ED">
        <w:rPr>
          <w:rFonts w:ascii="Times New Roman" w:hAnsi="Times New Roman" w:cs="Times New Roman"/>
          <w:sz w:val="28"/>
          <w:szCs w:val="28"/>
          <w:lang w:val="en-US"/>
        </w:rPr>
        <w:t xml:space="preserve"> – real muloqot vaziyatlariga asoslangan topshiriqlar yordamida til o‘rganish faol jarayonga aylanadi.</w:t>
      </w:r>
    </w:p>
    <w:p w:rsidR="006D01ED" w:rsidRPr="006D01ED" w:rsidRDefault="006D01ED" w:rsidP="006D01ED">
      <w:pPr>
        <w:numPr>
          <w:ilvl w:val="0"/>
          <w:numId w:val="2"/>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Loyiha metodi</w:t>
      </w:r>
      <w:r w:rsidRPr="006D01ED">
        <w:rPr>
          <w:rFonts w:ascii="Times New Roman" w:hAnsi="Times New Roman" w:cs="Times New Roman"/>
          <w:sz w:val="28"/>
          <w:szCs w:val="28"/>
          <w:lang w:val="en-US"/>
        </w:rPr>
        <w:t xml:space="preserve"> – talabalar mustaqil izlanib, o‘rgangan tilida ijodiy mahsulot yaratadilar, bu esa motivatsiyani sezilarli oshiradi.</w:t>
      </w:r>
    </w:p>
    <w:p w:rsidR="006D01ED" w:rsidRPr="006D01ED" w:rsidRDefault="006D01ED" w:rsidP="006D01ED">
      <w:pPr>
        <w:numPr>
          <w:ilvl w:val="0"/>
          <w:numId w:val="2"/>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CLIL (Content and Language Integrated Learning)</w:t>
      </w:r>
      <w:r w:rsidRPr="006D01ED">
        <w:rPr>
          <w:rFonts w:ascii="Times New Roman" w:hAnsi="Times New Roman" w:cs="Times New Roman"/>
          <w:sz w:val="28"/>
          <w:szCs w:val="28"/>
          <w:lang w:val="en-US"/>
        </w:rPr>
        <w:t xml:space="preserve"> – mutaxassislik fanlarini chet tilida o‘qitish tilni tabiiy muhitda o‘zlashtirish imkonini yaratadi</w:t>
      </w:r>
      <w:r w:rsidR="0069244A" w:rsidRPr="0069244A">
        <w:rPr>
          <w:rFonts w:ascii="Times New Roman" w:hAnsi="Times New Roman" w:cs="Times New Roman"/>
          <w:sz w:val="28"/>
          <w:szCs w:val="28"/>
          <w:lang w:val="en-US"/>
        </w:rPr>
        <w:t xml:space="preserve"> [6]</w:t>
      </w:r>
      <w:r w:rsidRPr="006D01ED">
        <w:rPr>
          <w:rFonts w:ascii="Times New Roman" w:hAnsi="Times New Roman" w:cs="Times New Roman"/>
          <w:sz w:val="28"/>
          <w:szCs w:val="28"/>
          <w:lang w:val="en-US"/>
        </w:rPr>
        <w:t>.</w:t>
      </w:r>
    </w:p>
    <w:p w:rsidR="006D01ED" w:rsidRPr="006D01ED" w:rsidRDefault="006D01ED" w:rsidP="006D01ED">
      <w:pPr>
        <w:numPr>
          <w:ilvl w:val="0"/>
          <w:numId w:val="2"/>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Digital learning</w:t>
      </w:r>
      <w:r w:rsidRPr="006D01ED">
        <w:rPr>
          <w:rFonts w:ascii="Times New Roman" w:hAnsi="Times New Roman" w:cs="Times New Roman"/>
          <w:sz w:val="28"/>
          <w:szCs w:val="28"/>
          <w:lang w:val="en-US"/>
        </w:rPr>
        <w:t xml:space="preserve"> – mobil ilovalar, multimediali mashqlar, interaktiv platformalar dars jarayonini qiziqarli qiladi.</w:t>
      </w:r>
    </w:p>
    <w:p w:rsidR="006D01ED" w:rsidRPr="006D01ED" w:rsidRDefault="006D01ED" w:rsidP="00B53B77">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t>O‘qituvchi tomonidan qo‘yilgan aniq maqsadlar, rag‘batlantirish tizimi va differensial yondashuv ham motivatsiyaning barqaror bo‘lishiga xizmat qiladi.</w:t>
      </w:r>
    </w:p>
    <w:p w:rsidR="006D01ED" w:rsidRPr="00B53B77" w:rsidRDefault="006D01ED" w:rsidP="00B53B77">
      <w:pPr>
        <w:spacing w:after="0" w:line="276" w:lineRule="auto"/>
        <w:rPr>
          <w:rFonts w:ascii="Times New Roman" w:hAnsi="Times New Roman" w:cs="Times New Roman"/>
          <w:bCs/>
          <w:i/>
          <w:sz w:val="28"/>
          <w:szCs w:val="28"/>
          <w:lang w:val="en-US"/>
        </w:rPr>
      </w:pPr>
      <w:r w:rsidRPr="00B53B77">
        <w:rPr>
          <w:rFonts w:ascii="Times New Roman" w:hAnsi="Times New Roman" w:cs="Times New Roman"/>
          <w:bCs/>
          <w:i/>
          <w:sz w:val="28"/>
          <w:szCs w:val="28"/>
          <w:lang w:val="en-US"/>
        </w:rPr>
        <w:t>4. Talabalar motivatsiyasiga ta’sir etuvchi ijtimoiy omillar</w:t>
      </w:r>
    </w:p>
    <w:p w:rsidR="006D01ED" w:rsidRPr="006D01ED" w:rsidRDefault="006D01ED" w:rsidP="00B53B77">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t>Talabalarning til o‘rganishga bo‘lgan munosabati nafaqat individual, balki ijtimoiy-madaniy omillar bilan ham belgilanadi. Muayyan tilning jamiyatdagi nufuzi, mehnat bozoridagi talabi, xalqaro hamkorlikning rivojlanishi unga bo‘lgan qiziqishni oshiradi</w:t>
      </w:r>
      <w:r w:rsidR="0069244A" w:rsidRPr="0069244A">
        <w:rPr>
          <w:rFonts w:ascii="Times New Roman" w:hAnsi="Times New Roman" w:cs="Times New Roman"/>
          <w:sz w:val="28"/>
          <w:szCs w:val="28"/>
          <w:lang w:val="en-US"/>
        </w:rPr>
        <w:t>[4].</w:t>
      </w:r>
      <w:r w:rsidRPr="006D01ED">
        <w:rPr>
          <w:rFonts w:ascii="Times New Roman" w:hAnsi="Times New Roman" w:cs="Times New Roman"/>
          <w:sz w:val="28"/>
          <w:szCs w:val="28"/>
          <w:lang w:val="en-US"/>
        </w:rPr>
        <w:t xml:space="preserve"> O‘zbekistonda xalqaro aloqalar kengaygani, xorijiy korxonalar sonining ortgani chet tillarini o‘rganish motivatsiyasini kuchaytirayotgan omillar sirasiga kiradi.</w:t>
      </w:r>
    </w:p>
    <w:p w:rsidR="006D01ED" w:rsidRPr="00444072" w:rsidRDefault="006D01ED" w:rsidP="00B53B77">
      <w:pPr>
        <w:spacing w:after="0" w:line="276" w:lineRule="auto"/>
        <w:jc w:val="both"/>
        <w:rPr>
          <w:rFonts w:ascii="Times New Roman" w:hAnsi="Times New Roman" w:cs="Times New Roman"/>
          <w:sz w:val="28"/>
          <w:szCs w:val="28"/>
          <w:lang w:val="en-US"/>
        </w:rPr>
      </w:pPr>
      <w:r w:rsidRPr="00444072">
        <w:rPr>
          <w:rFonts w:ascii="Times New Roman" w:hAnsi="Times New Roman" w:cs="Times New Roman"/>
          <w:sz w:val="28"/>
          <w:szCs w:val="28"/>
          <w:lang w:val="en-US"/>
        </w:rPr>
        <w:t>Shuningdek, oila qo‘llab-quvvatlashi, guruhdoshlar bilan sog‘lom raqobat va o‘qituvchining ijobiy munosabati ham talabada tilni o‘rganishga turtki bo‘lib xizmat qiladi.</w:t>
      </w:r>
    </w:p>
    <w:p w:rsidR="006D01ED" w:rsidRPr="00B53B77" w:rsidRDefault="006D01ED" w:rsidP="00B53B77">
      <w:pPr>
        <w:spacing w:after="0" w:line="276" w:lineRule="auto"/>
        <w:rPr>
          <w:rFonts w:ascii="Times New Roman" w:hAnsi="Times New Roman" w:cs="Times New Roman"/>
          <w:bCs/>
          <w:i/>
          <w:sz w:val="28"/>
          <w:szCs w:val="28"/>
          <w:lang w:val="en-US"/>
        </w:rPr>
      </w:pPr>
      <w:r w:rsidRPr="00B53B77">
        <w:rPr>
          <w:rFonts w:ascii="Times New Roman" w:hAnsi="Times New Roman" w:cs="Times New Roman"/>
          <w:bCs/>
          <w:i/>
          <w:sz w:val="28"/>
          <w:szCs w:val="28"/>
          <w:lang w:val="en-US"/>
        </w:rPr>
        <w:t>5. Motivatsiyani mustahkamlash bo‘yicha amaliy tavsiyalar</w:t>
      </w:r>
    </w:p>
    <w:p w:rsidR="006D01ED" w:rsidRPr="006D01ED" w:rsidRDefault="006D01ED" w:rsidP="00B53B77">
      <w:pPr>
        <w:spacing w:after="0" w:line="276" w:lineRule="auto"/>
        <w:rPr>
          <w:rFonts w:ascii="Times New Roman" w:hAnsi="Times New Roman" w:cs="Times New Roman"/>
          <w:sz w:val="28"/>
          <w:szCs w:val="28"/>
          <w:lang w:val="en-US"/>
        </w:rPr>
      </w:pPr>
      <w:r w:rsidRPr="006D01ED">
        <w:rPr>
          <w:rFonts w:ascii="Times New Roman" w:hAnsi="Times New Roman" w:cs="Times New Roman"/>
          <w:sz w:val="28"/>
          <w:szCs w:val="28"/>
          <w:lang w:val="en-US"/>
        </w:rPr>
        <w:t>Talabalarda til o‘rganish motivatsiyasini kuchaytirish uchun quyidagilar tavsiya etiladi:</w:t>
      </w:r>
    </w:p>
    <w:p w:rsidR="006D01ED" w:rsidRPr="006D01ED" w:rsidRDefault="006D01ED" w:rsidP="006D01ED">
      <w:pPr>
        <w:numPr>
          <w:ilvl w:val="0"/>
          <w:numId w:val="3"/>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Aniq maqsadlar qo‘yish</w:t>
      </w:r>
      <w:r w:rsidRPr="006D01ED">
        <w:rPr>
          <w:rFonts w:ascii="Times New Roman" w:hAnsi="Times New Roman" w:cs="Times New Roman"/>
          <w:sz w:val="28"/>
          <w:szCs w:val="28"/>
          <w:lang w:val="en-US"/>
        </w:rPr>
        <w:t xml:space="preserve"> va ularni qisqa muddatli bosqichlarga bo‘lish.</w:t>
      </w:r>
    </w:p>
    <w:p w:rsidR="006D01ED" w:rsidRPr="006D01ED" w:rsidRDefault="006D01ED" w:rsidP="006D01ED">
      <w:pPr>
        <w:numPr>
          <w:ilvl w:val="0"/>
          <w:numId w:val="3"/>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Shaxsiy ta’lim trayektoriyasi</w:t>
      </w:r>
      <w:r w:rsidRPr="006D01ED">
        <w:rPr>
          <w:rFonts w:ascii="Times New Roman" w:hAnsi="Times New Roman" w:cs="Times New Roman"/>
          <w:sz w:val="28"/>
          <w:szCs w:val="28"/>
          <w:lang w:val="en-US"/>
        </w:rPr>
        <w:t>ni shakllantirish, talabaning individual ehtiyojini inobatga olish.</w:t>
      </w:r>
    </w:p>
    <w:p w:rsidR="006D01ED" w:rsidRPr="006D01ED" w:rsidRDefault="006D01ED" w:rsidP="006D01ED">
      <w:pPr>
        <w:numPr>
          <w:ilvl w:val="0"/>
          <w:numId w:val="3"/>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Rag‘batlantirish tizimini yo‘lga qo‘yish</w:t>
      </w:r>
      <w:r w:rsidRPr="006D01ED">
        <w:rPr>
          <w:rFonts w:ascii="Times New Roman" w:hAnsi="Times New Roman" w:cs="Times New Roman"/>
          <w:sz w:val="28"/>
          <w:szCs w:val="28"/>
          <w:lang w:val="en-US"/>
        </w:rPr>
        <w:t xml:space="preserve"> – kichik yutuqlarni e’tirof etish.</w:t>
      </w:r>
    </w:p>
    <w:p w:rsidR="006D01ED" w:rsidRPr="006D01ED" w:rsidRDefault="006D01ED" w:rsidP="006D01ED">
      <w:pPr>
        <w:numPr>
          <w:ilvl w:val="0"/>
          <w:numId w:val="3"/>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Madaniyatlararo muloqot loyihalarini tashkil etish</w:t>
      </w:r>
      <w:r w:rsidRPr="00B53B77">
        <w:rPr>
          <w:rFonts w:ascii="Times New Roman" w:hAnsi="Times New Roman" w:cs="Times New Roman"/>
          <w:i/>
          <w:sz w:val="28"/>
          <w:szCs w:val="28"/>
          <w:lang w:val="en-US"/>
        </w:rPr>
        <w:t>,</w:t>
      </w:r>
      <w:r w:rsidRPr="006D01ED">
        <w:rPr>
          <w:rFonts w:ascii="Times New Roman" w:hAnsi="Times New Roman" w:cs="Times New Roman"/>
          <w:sz w:val="28"/>
          <w:szCs w:val="28"/>
          <w:lang w:val="en-US"/>
        </w:rPr>
        <w:t xml:space="preserve"> chet ellik talabalar bilan uchrashuvlar, onlayn muloqotlar.</w:t>
      </w:r>
    </w:p>
    <w:p w:rsidR="006D01ED" w:rsidRPr="006D01ED" w:rsidRDefault="006D01ED" w:rsidP="006D01ED">
      <w:pPr>
        <w:numPr>
          <w:ilvl w:val="0"/>
          <w:numId w:val="3"/>
        </w:numPr>
        <w:spacing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Interaktiv va ijodiy topshiriqlarni keng qo‘llash</w:t>
      </w:r>
      <w:r w:rsidRPr="006D01ED">
        <w:rPr>
          <w:rFonts w:ascii="Times New Roman" w:hAnsi="Times New Roman" w:cs="Times New Roman"/>
          <w:sz w:val="28"/>
          <w:szCs w:val="28"/>
          <w:lang w:val="en-US"/>
        </w:rPr>
        <w:t xml:space="preserve"> – rolli o‘yinlar, debatlar, keys-stadilar.</w:t>
      </w:r>
    </w:p>
    <w:p w:rsidR="006D01ED" w:rsidRPr="006D01ED" w:rsidRDefault="006D01ED" w:rsidP="00B53B77">
      <w:pPr>
        <w:numPr>
          <w:ilvl w:val="0"/>
          <w:numId w:val="3"/>
        </w:numPr>
        <w:spacing w:after="0"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lastRenderedPageBreak/>
        <w:t>Raqamli vositalardan foydalanish</w:t>
      </w:r>
      <w:r w:rsidRPr="006D01ED">
        <w:rPr>
          <w:rFonts w:ascii="Times New Roman" w:hAnsi="Times New Roman" w:cs="Times New Roman"/>
          <w:sz w:val="28"/>
          <w:szCs w:val="28"/>
          <w:lang w:val="en-US"/>
        </w:rPr>
        <w:t xml:space="preserve"> – quizlar, mobil ilovalar, modul asosidagi onlayn platformalar.</w:t>
      </w:r>
    </w:p>
    <w:p w:rsidR="006D01ED" w:rsidRPr="00B53B77" w:rsidRDefault="006D01ED" w:rsidP="00B53B77">
      <w:pPr>
        <w:spacing w:after="0" w:line="276" w:lineRule="auto"/>
        <w:rPr>
          <w:rFonts w:ascii="Times New Roman" w:hAnsi="Times New Roman" w:cs="Times New Roman"/>
          <w:bCs/>
          <w:i/>
          <w:sz w:val="28"/>
          <w:szCs w:val="28"/>
          <w:lang w:val="en-US"/>
        </w:rPr>
      </w:pPr>
      <w:r w:rsidRPr="00B53B77">
        <w:rPr>
          <w:rFonts w:ascii="Times New Roman" w:hAnsi="Times New Roman" w:cs="Times New Roman"/>
          <w:bCs/>
          <w:i/>
          <w:sz w:val="28"/>
          <w:szCs w:val="28"/>
          <w:lang w:val="en-US"/>
        </w:rPr>
        <w:t>6. Motivatsiyaning barqarorligini ta’minlashda ta’lim muhiti va pedagogik boshqaruvning ahamiyati</w:t>
      </w:r>
    </w:p>
    <w:p w:rsidR="006D01ED" w:rsidRPr="00B53B77" w:rsidRDefault="006D01ED" w:rsidP="00B53B77">
      <w:pPr>
        <w:spacing w:after="0" w:line="276" w:lineRule="auto"/>
        <w:jc w:val="both"/>
        <w:rPr>
          <w:rFonts w:ascii="Times New Roman" w:hAnsi="Times New Roman" w:cs="Times New Roman"/>
          <w:i/>
          <w:sz w:val="28"/>
          <w:szCs w:val="28"/>
          <w:lang w:val="en-US"/>
        </w:rPr>
      </w:pPr>
      <w:r w:rsidRPr="006D01ED">
        <w:rPr>
          <w:rFonts w:ascii="Times New Roman" w:hAnsi="Times New Roman" w:cs="Times New Roman"/>
          <w:sz w:val="28"/>
          <w:szCs w:val="28"/>
          <w:lang w:val="en-US"/>
        </w:rPr>
        <w:t>Til o‘rgatish jarayoni faqat darslik va metodlarga bog‘liq bo‘lmay, balki butun ta’lim muhitining tashkil etilishiga ham bevosita taalluqlidir. Ta’lim muhitining qulayligi, uning psixologik xavfsizligi, talabalarning faollikka und</w:t>
      </w:r>
      <w:r w:rsidRPr="006D01ED">
        <w:rPr>
          <w:rFonts w:ascii="Times New Roman" w:hAnsi="Times New Roman" w:cs="Times New Roman"/>
          <w:sz w:val="28"/>
          <w:szCs w:val="28"/>
        </w:rPr>
        <w:t>алиши</w:t>
      </w:r>
      <w:r w:rsidRPr="006D01ED">
        <w:rPr>
          <w:rFonts w:ascii="Times New Roman" w:hAnsi="Times New Roman" w:cs="Times New Roman"/>
          <w:sz w:val="28"/>
          <w:szCs w:val="28"/>
          <w:lang w:val="en-US"/>
        </w:rPr>
        <w:t xml:space="preserve"> motivatsiyaning doimiyligini ta’minlovchi asosiy omillardan biridir. Zamonaviy pedagogika ta’lim muhitini uch yo‘nalishda ko‘rib chiqadi: </w:t>
      </w:r>
      <w:r w:rsidRPr="00B53B77">
        <w:rPr>
          <w:rFonts w:ascii="Times New Roman" w:hAnsi="Times New Roman" w:cs="Times New Roman"/>
          <w:bCs/>
          <w:i/>
          <w:sz w:val="28"/>
          <w:szCs w:val="28"/>
          <w:lang w:val="en-US"/>
        </w:rPr>
        <w:t>moddiy-texnik muhit</w:t>
      </w:r>
      <w:r w:rsidRPr="00B53B77">
        <w:rPr>
          <w:rFonts w:ascii="Times New Roman" w:hAnsi="Times New Roman" w:cs="Times New Roman"/>
          <w:i/>
          <w:sz w:val="28"/>
          <w:szCs w:val="28"/>
          <w:lang w:val="en-US"/>
        </w:rPr>
        <w:t xml:space="preserve">, </w:t>
      </w:r>
      <w:r w:rsidRPr="00B53B77">
        <w:rPr>
          <w:rFonts w:ascii="Times New Roman" w:hAnsi="Times New Roman" w:cs="Times New Roman"/>
          <w:bCs/>
          <w:i/>
          <w:sz w:val="28"/>
          <w:szCs w:val="28"/>
          <w:lang w:val="en-US"/>
        </w:rPr>
        <w:t>kommunikativ muhit</w:t>
      </w:r>
      <w:r w:rsidRPr="00B53B77">
        <w:rPr>
          <w:rFonts w:ascii="Times New Roman" w:hAnsi="Times New Roman" w:cs="Times New Roman"/>
          <w:i/>
          <w:sz w:val="28"/>
          <w:szCs w:val="28"/>
          <w:lang w:val="en-US"/>
        </w:rPr>
        <w:t xml:space="preserve"> </w:t>
      </w:r>
      <w:r w:rsidRPr="00B53B77">
        <w:rPr>
          <w:rFonts w:ascii="Times New Roman" w:hAnsi="Times New Roman" w:cs="Times New Roman"/>
          <w:i/>
          <w:sz w:val="28"/>
          <w:szCs w:val="28"/>
        </w:rPr>
        <w:t>ва</w:t>
      </w:r>
      <w:r w:rsidRPr="00B53B77">
        <w:rPr>
          <w:rFonts w:ascii="Times New Roman" w:hAnsi="Times New Roman" w:cs="Times New Roman"/>
          <w:i/>
          <w:sz w:val="28"/>
          <w:szCs w:val="28"/>
          <w:lang w:val="en-US"/>
        </w:rPr>
        <w:t xml:space="preserve"> </w:t>
      </w:r>
      <w:r w:rsidRPr="00B53B77">
        <w:rPr>
          <w:rFonts w:ascii="Times New Roman" w:hAnsi="Times New Roman" w:cs="Times New Roman"/>
          <w:bCs/>
          <w:i/>
          <w:sz w:val="28"/>
          <w:szCs w:val="28"/>
          <w:lang w:val="en-US"/>
        </w:rPr>
        <w:t>axborot muhit</w:t>
      </w:r>
      <w:r w:rsidRPr="00B53B77">
        <w:rPr>
          <w:rFonts w:ascii="Times New Roman" w:hAnsi="Times New Roman" w:cs="Times New Roman"/>
          <w:i/>
          <w:sz w:val="28"/>
          <w:szCs w:val="28"/>
          <w:lang w:val="en-US"/>
        </w:rPr>
        <w:t>.</w:t>
      </w:r>
    </w:p>
    <w:p w:rsidR="006D01ED" w:rsidRPr="006D01ED" w:rsidRDefault="006D01ED" w:rsidP="00B53B77">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t>Moddiy-texnik muhit talabalarni chet tilida muloqotga jalb etishga moslashtiril</w:t>
      </w:r>
      <w:r w:rsidRPr="006D01ED">
        <w:rPr>
          <w:rFonts w:ascii="Times New Roman" w:hAnsi="Times New Roman" w:cs="Times New Roman"/>
          <w:sz w:val="28"/>
          <w:szCs w:val="28"/>
        </w:rPr>
        <w:t>ган</w:t>
      </w:r>
      <w:r w:rsidRPr="006D01ED">
        <w:rPr>
          <w:rFonts w:ascii="Times New Roman" w:hAnsi="Times New Roman" w:cs="Times New Roman"/>
          <w:sz w:val="28"/>
          <w:szCs w:val="28"/>
          <w:lang w:val="en-US"/>
        </w:rPr>
        <w:t xml:space="preserve"> bo‘lishi kerak. Multimedia vositalari, audio va video materiallar, virtual laboratoriyalar va interaktiv platformalar o‘rganilayotgan tilni tabiiy muhitga yaqin sharoitlarda qo‘llash imkonini beradi. Bunday sharoitlar o‘z navbatida ichki motivatsiyani kuchaytiradi, chunki talaba tildan amalda foydalanish jarayonini his qiladi.</w:t>
      </w:r>
    </w:p>
    <w:p w:rsidR="006D01ED" w:rsidRPr="006D01ED" w:rsidRDefault="006D01ED" w:rsidP="00B53B77">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t xml:space="preserve">Kommunikativ muhitda o‘qituvchi va talaba o‘rtasidagi o‘zaro ishonch, hurmat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ochiq muloqot asosiy o‘ringa </w:t>
      </w:r>
      <w:r w:rsidRPr="006D01ED">
        <w:rPr>
          <w:rFonts w:ascii="Times New Roman" w:hAnsi="Times New Roman" w:cs="Times New Roman"/>
          <w:sz w:val="28"/>
          <w:szCs w:val="28"/>
        </w:rPr>
        <w:t>чиқ</w:t>
      </w:r>
      <w:r w:rsidRPr="006D01ED">
        <w:rPr>
          <w:rFonts w:ascii="Times New Roman" w:hAnsi="Times New Roman" w:cs="Times New Roman"/>
          <w:sz w:val="28"/>
          <w:szCs w:val="28"/>
          <w:lang w:val="en-US"/>
        </w:rPr>
        <w:t>adi. O‘qituvchining nutqi, fikrni tushuntirish uslubi, talabalarni rag‘batlantirish shak</w:t>
      </w:r>
      <w:r w:rsidRPr="006D01ED">
        <w:rPr>
          <w:rFonts w:ascii="Times New Roman" w:hAnsi="Times New Roman" w:cs="Times New Roman"/>
          <w:sz w:val="28"/>
          <w:szCs w:val="28"/>
        </w:rPr>
        <w:t>ли</w:t>
      </w:r>
      <w:r w:rsidRPr="006D01ED">
        <w:rPr>
          <w:rFonts w:ascii="Times New Roman" w:hAnsi="Times New Roman" w:cs="Times New Roman"/>
          <w:sz w:val="28"/>
          <w:szCs w:val="28"/>
          <w:lang w:val="en-US"/>
        </w:rPr>
        <w:t xml:space="preserve"> ularning ichki kechinmalariga kuchli ta’sir ko‘rsatadi. Masalan, konstruktiv tanqid, ijobiy fik</w:t>
      </w:r>
      <w:r w:rsidRPr="006D01ED">
        <w:rPr>
          <w:rFonts w:ascii="Times New Roman" w:hAnsi="Times New Roman" w:cs="Times New Roman"/>
          <w:sz w:val="28"/>
          <w:szCs w:val="28"/>
        </w:rPr>
        <w:t>р</w:t>
      </w:r>
      <w:r w:rsidRPr="006D01ED">
        <w:rPr>
          <w:rFonts w:ascii="Times New Roman" w:hAnsi="Times New Roman" w:cs="Times New Roman"/>
          <w:sz w:val="28"/>
          <w:szCs w:val="28"/>
          <w:lang w:val="en-US"/>
        </w:rPr>
        <w:t xml:space="preserve"> bildirish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motivatsion qo‘llab-quvvatlash talabalarni faolroq harakat qilish</w:t>
      </w:r>
      <w:r w:rsidRPr="006D01ED">
        <w:rPr>
          <w:rFonts w:ascii="Times New Roman" w:hAnsi="Times New Roman" w:cs="Times New Roman"/>
          <w:sz w:val="28"/>
          <w:szCs w:val="28"/>
        </w:rPr>
        <w:t>га</w:t>
      </w:r>
      <w:r w:rsidRPr="006D01ED">
        <w:rPr>
          <w:rFonts w:ascii="Times New Roman" w:hAnsi="Times New Roman" w:cs="Times New Roman"/>
          <w:sz w:val="28"/>
          <w:szCs w:val="28"/>
          <w:lang w:val="en-US"/>
        </w:rPr>
        <w:t xml:space="preserve"> undaydi. O‘zaro ishonch muhitida talaba xatolardan qo‘rq</w:t>
      </w:r>
      <w:r w:rsidRPr="006D01ED">
        <w:rPr>
          <w:rFonts w:ascii="Times New Roman" w:hAnsi="Times New Roman" w:cs="Times New Roman"/>
          <w:sz w:val="28"/>
          <w:szCs w:val="28"/>
        </w:rPr>
        <w:t>майди</w:t>
      </w:r>
      <w:r w:rsidRPr="006D01ED">
        <w:rPr>
          <w:rFonts w:ascii="Times New Roman" w:hAnsi="Times New Roman" w:cs="Times New Roman"/>
          <w:sz w:val="28"/>
          <w:szCs w:val="28"/>
          <w:lang w:val="en-US"/>
        </w:rPr>
        <w:t>, aks</w:t>
      </w:r>
      <w:r w:rsidRPr="006D01ED">
        <w:rPr>
          <w:rFonts w:ascii="Times New Roman" w:hAnsi="Times New Roman" w:cs="Times New Roman"/>
          <w:sz w:val="28"/>
          <w:szCs w:val="28"/>
        </w:rPr>
        <w:t>инча</w:t>
      </w:r>
      <w:r w:rsidRPr="006D01ED">
        <w:rPr>
          <w:rFonts w:ascii="Times New Roman" w:hAnsi="Times New Roman" w:cs="Times New Roman"/>
          <w:sz w:val="28"/>
          <w:szCs w:val="28"/>
          <w:lang w:val="en-US"/>
        </w:rPr>
        <w:t xml:space="preserve"> ular orqali rivoj</w:t>
      </w:r>
      <w:r w:rsidRPr="006D01ED">
        <w:rPr>
          <w:rFonts w:ascii="Times New Roman" w:hAnsi="Times New Roman" w:cs="Times New Roman"/>
          <w:sz w:val="28"/>
          <w:szCs w:val="28"/>
        </w:rPr>
        <w:t>ланиш</w:t>
      </w:r>
      <w:r w:rsidRPr="006D01ED">
        <w:rPr>
          <w:rFonts w:ascii="Times New Roman" w:hAnsi="Times New Roman" w:cs="Times New Roman"/>
          <w:sz w:val="28"/>
          <w:szCs w:val="28"/>
          <w:lang w:val="en-US"/>
        </w:rPr>
        <w:t>ga intiladi.</w:t>
      </w:r>
    </w:p>
    <w:p w:rsidR="006D01ED" w:rsidRPr="006D01ED" w:rsidRDefault="006D01ED" w:rsidP="00B53B77">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t>Axborot muhitining to‘g‘ri yo‘lga qo‘yilishi ham motivatsiyani shakllantirishda muhim o‘rin tutadi. Til o‘rganuvchilar uchun yaratil</w:t>
      </w:r>
      <w:r w:rsidRPr="006D01ED">
        <w:rPr>
          <w:rFonts w:ascii="Times New Roman" w:hAnsi="Times New Roman" w:cs="Times New Roman"/>
          <w:sz w:val="28"/>
          <w:szCs w:val="28"/>
        </w:rPr>
        <w:t>ган</w:t>
      </w:r>
      <w:r w:rsidRPr="006D01ED">
        <w:rPr>
          <w:rFonts w:ascii="Times New Roman" w:hAnsi="Times New Roman" w:cs="Times New Roman"/>
          <w:sz w:val="28"/>
          <w:szCs w:val="28"/>
          <w:lang w:val="en-US"/>
        </w:rPr>
        <w:t xml:space="preserve"> kontentlarning rang-barangligi, turli bilim darajalariga mos resurslarning mavjudligi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ularning mobil qurilmalarda qulay ishlashi talabaning o‘quv jarayoniga bo‘lgan doimiy qiziqishini qo‘llab-quvvatlaydi. Ochiq ta’lim platformalari, elektron kutubxonalar, onlayn test tizimlari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lingvistik simulyator</w:t>
      </w:r>
      <w:r w:rsidRPr="006D01ED">
        <w:rPr>
          <w:rFonts w:ascii="Times New Roman" w:hAnsi="Times New Roman" w:cs="Times New Roman"/>
          <w:sz w:val="28"/>
          <w:szCs w:val="28"/>
        </w:rPr>
        <w:t>лар</w:t>
      </w:r>
      <w:r w:rsidRPr="006D01ED">
        <w:rPr>
          <w:rFonts w:ascii="Times New Roman" w:hAnsi="Times New Roman" w:cs="Times New Roman"/>
          <w:sz w:val="28"/>
          <w:szCs w:val="28"/>
          <w:lang w:val="en-US"/>
        </w:rPr>
        <w:t xml:space="preserve"> ta’lim oluvchilar faol o‘rganish muxit</w:t>
      </w:r>
      <w:r w:rsidRPr="006D01ED">
        <w:rPr>
          <w:rFonts w:ascii="Times New Roman" w:hAnsi="Times New Roman" w:cs="Times New Roman"/>
          <w:sz w:val="28"/>
          <w:szCs w:val="28"/>
        </w:rPr>
        <w:t>ини</w:t>
      </w:r>
      <w:r w:rsidRPr="006D01ED">
        <w:rPr>
          <w:rFonts w:ascii="Times New Roman" w:hAnsi="Times New Roman" w:cs="Times New Roman"/>
          <w:sz w:val="28"/>
          <w:szCs w:val="28"/>
          <w:lang w:val="en-US"/>
        </w:rPr>
        <w:t xml:space="preserve"> yaratadi.</w:t>
      </w:r>
    </w:p>
    <w:p w:rsidR="006D01ED" w:rsidRPr="00B53B77" w:rsidRDefault="006D01ED" w:rsidP="00B53B77">
      <w:pPr>
        <w:spacing w:after="0" w:line="276" w:lineRule="auto"/>
        <w:rPr>
          <w:rFonts w:ascii="Times New Roman" w:hAnsi="Times New Roman" w:cs="Times New Roman"/>
          <w:bCs/>
          <w:i/>
          <w:sz w:val="28"/>
          <w:szCs w:val="28"/>
          <w:lang w:val="en-US"/>
        </w:rPr>
      </w:pPr>
      <w:r w:rsidRPr="00B53B77">
        <w:rPr>
          <w:rFonts w:ascii="Times New Roman" w:hAnsi="Times New Roman" w:cs="Times New Roman"/>
          <w:bCs/>
          <w:i/>
          <w:sz w:val="28"/>
          <w:szCs w:val="28"/>
          <w:lang w:val="en-US"/>
        </w:rPr>
        <w:t>7. Til o‘rganish motivatsiyasi va metakognitiv ko‘nikmalar o‘rtasidagi bogʻliqlik</w:t>
      </w:r>
    </w:p>
    <w:p w:rsidR="006D01ED" w:rsidRPr="006D01ED" w:rsidRDefault="006D01ED" w:rsidP="00B53B77">
      <w:pPr>
        <w:spacing w:after="0" w:line="276" w:lineRule="auto"/>
        <w:jc w:val="both"/>
        <w:rPr>
          <w:rFonts w:ascii="Times New Roman" w:hAnsi="Times New Roman" w:cs="Times New Roman"/>
          <w:sz w:val="28"/>
          <w:szCs w:val="28"/>
        </w:rPr>
      </w:pPr>
      <w:r w:rsidRPr="006D01ED">
        <w:rPr>
          <w:rFonts w:ascii="Times New Roman" w:hAnsi="Times New Roman" w:cs="Times New Roman"/>
          <w:sz w:val="28"/>
          <w:szCs w:val="28"/>
          <w:lang w:val="en-US"/>
        </w:rPr>
        <w:t xml:space="preserve">Motivatsiyani shakllantirishda metakognitiv ko‘nikmalar – </w:t>
      </w:r>
      <w:r w:rsidRPr="006D01ED">
        <w:rPr>
          <w:rFonts w:ascii="Times New Roman" w:hAnsi="Times New Roman" w:cs="Times New Roman"/>
          <w:sz w:val="28"/>
          <w:szCs w:val="28"/>
        </w:rPr>
        <w:t>яъни</w:t>
      </w:r>
      <w:r w:rsidRPr="006D01ED">
        <w:rPr>
          <w:rFonts w:ascii="Times New Roman" w:hAnsi="Times New Roman" w:cs="Times New Roman"/>
          <w:sz w:val="28"/>
          <w:szCs w:val="28"/>
          <w:lang w:val="en-US"/>
        </w:rPr>
        <w:t xml:space="preserve"> talabaning o‘z o‘qu</w:t>
      </w:r>
      <w:r w:rsidRPr="006D01ED">
        <w:rPr>
          <w:rFonts w:ascii="Times New Roman" w:hAnsi="Times New Roman" w:cs="Times New Roman"/>
          <w:sz w:val="28"/>
          <w:szCs w:val="28"/>
        </w:rPr>
        <w:t>в</w:t>
      </w:r>
      <w:r w:rsidRPr="006D01ED">
        <w:rPr>
          <w:rFonts w:ascii="Times New Roman" w:hAnsi="Times New Roman" w:cs="Times New Roman"/>
          <w:sz w:val="28"/>
          <w:szCs w:val="28"/>
          <w:lang w:val="en-US"/>
        </w:rPr>
        <w:t xml:space="preserve"> jarayonini ongli ravishda boshqarish qobiliyati </w:t>
      </w:r>
      <w:r w:rsidRPr="006D01ED">
        <w:rPr>
          <w:rFonts w:ascii="Times New Roman" w:hAnsi="Times New Roman" w:cs="Times New Roman"/>
          <w:sz w:val="28"/>
          <w:szCs w:val="28"/>
        </w:rPr>
        <w:t>муҳим</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ўрин</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тут</w:t>
      </w:r>
      <w:r w:rsidRPr="006D01ED">
        <w:rPr>
          <w:rFonts w:ascii="Times New Roman" w:hAnsi="Times New Roman" w:cs="Times New Roman"/>
          <w:sz w:val="28"/>
          <w:szCs w:val="28"/>
          <w:lang w:val="en-US"/>
        </w:rPr>
        <w:t>a</w:t>
      </w:r>
      <w:r w:rsidRPr="006D01ED">
        <w:rPr>
          <w:rFonts w:ascii="Times New Roman" w:hAnsi="Times New Roman" w:cs="Times New Roman"/>
          <w:sz w:val="28"/>
          <w:szCs w:val="28"/>
        </w:rPr>
        <w:t>ди</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Metakognitiv strategiyalar</w:t>
      </w:r>
      <w:r w:rsidR="006E0AB8">
        <w:rPr>
          <w:rFonts w:ascii="Times New Roman" w:hAnsi="Times New Roman" w:cs="Times New Roman"/>
          <w:sz w:val="28"/>
          <w:szCs w:val="28"/>
        </w:rPr>
        <w:t xml:space="preserve"> </w:t>
      </w:r>
      <w:r w:rsidR="006E0AB8" w:rsidRPr="006E0AB8">
        <w:rPr>
          <w:rFonts w:ascii="Times New Roman" w:hAnsi="Times New Roman" w:cs="Times New Roman"/>
          <w:sz w:val="28"/>
          <w:szCs w:val="28"/>
        </w:rPr>
        <w:t>[2]</w:t>
      </w:r>
      <w:r w:rsidR="006E0AB8">
        <w:rPr>
          <w:rFonts w:ascii="Times New Roman" w:hAnsi="Times New Roman" w:cs="Times New Roman"/>
          <w:sz w:val="28"/>
          <w:szCs w:val="28"/>
        </w:rPr>
        <w:t xml:space="preserve"> </w:t>
      </w:r>
      <w:r w:rsidRPr="006D01ED">
        <w:rPr>
          <w:rFonts w:ascii="Times New Roman" w:hAnsi="Times New Roman" w:cs="Times New Roman"/>
          <w:sz w:val="28"/>
          <w:szCs w:val="28"/>
        </w:rPr>
        <w:t>quyidagilarni ўз ичига олади:</w:t>
      </w:r>
    </w:p>
    <w:p w:rsidR="006D01ED" w:rsidRPr="006D01ED" w:rsidRDefault="006D01ED" w:rsidP="00B53B77">
      <w:pPr>
        <w:numPr>
          <w:ilvl w:val="0"/>
          <w:numId w:val="5"/>
        </w:numPr>
        <w:spacing w:after="0"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rejalashtirish</w:t>
      </w:r>
      <w:r w:rsidRPr="00B53B77">
        <w:rPr>
          <w:rFonts w:ascii="Times New Roman" w:hAnsi="Times New Roman" w:cs="Times New Roman"/>
          <w:i/>
          <w:sz w:val="28"/>
          <w:szCs w:val="28"/>
          <w:lang w:val="en-US"/>
        </w:rPr>
        <w:t xml:space="preserve"> </w:t>
      </w:r>
      <w:r w:rsidRPr="006D01ED">
        <w:rPr>
          <w:rFonts w:ascii="Times New Roman" w:hAnsi="Times New Roman" w:cs="Times New Roman"/>
          <w:sz w:val="28"/>
          <w:szCs w:val="28"/>
          <w:lang w:val="en-US"/>
        </w:rPr>
        <w:t>– o‘zlashtirish jarayonini maqsad asosida tashkil etish;</w:t>
      </w:r>
    </w:p>
    <w:p w:rsidR="006D01ED" w:rsidRPr="006D01ED" w:rsidRDefault="006D01ED" w:rsidP="00B53B77">
      <w:pPr>
        <w:numPr>
          <w:ilvl w:val="0"/>
          <w:numId w:val="5"/>
        </w:numPr>
        <w:spacing w:after="0"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monitor</w:t>
      </w:r>
      <w:r w:rsidRPr="00B53B77">
        <w:rPr>
          <w:rFonts w:ascii="Times New Roman" w:hAnsi="Times New Roman" w:cs="Times New Roman"/>
          <w:bCs/>
          <w:i/>
          <w:sz w:val="28"/>
          <w:szCs w:val="28"/>
        </w:rPr>
        <w:t>инг</w:t>
      </w:r>
      <w:r w:rsidRPr="006D01ED">
        <w:rPr>
          <w:rFonts w:ascii="Times New Roman" w:hAnsi="Times New Roman" w:cs="Times New Roman"/>
          <w:sz w:val="28"/>
          <w:szCs w:val="28"/>
          <w:lang w:val="en-US"/>
        </w:rPr>
        <w:t xml:space="preserve"> – </w:t>
      </w:r>
      <w:r w:rsidRPr="006D01ED">
        <w:rPr>
          <w:rFonts w:ascii="Times New Roman" w:hAnsi="Times New Roman" w:cs="Times New Roman"/>
          <w:sz w:val="28"/>
          <w:szCs w:val="28"/>
        </w:rPr>
        <w:t>олинган</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билимларни</w:t>
      </w:r>
      <w:r w:rsidRPr="006D01ED">
        <w:rPr>
          <w:rFonts w:ascii="Times New Roman" w:hAnsi="Times New Roman" w:cs="Times New Roman"/>
          <w:sz w:val="28"/>
          <w:szCs w:val="28"/>
          <w:lang w:val="en-US"/>
        </w:rPr>
        <w:t xml:space="preserve"> baholab borish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kamchiliklarni aniqlash;</w:t>
      </w:r>
    </w:p>
    <w:p w:rsidR="006D01ED" w:rsidRPr="006D01ED" w:rsidRDefault="006D01ED" w:rsidP="00B53B77">
      <w:pPr>
        <w:numPr>
          <w:ilvl w:val="0"/>
          <w:numId w:val="5"/>
        </w:numPr>
        <w:spacing w:after="0" w:line="276" w:lineRule="auto"/>
        <w:rPr>
          <w:rFonts w:ascii="Times New Roman" w:hAnsi="Times New Roman" w:cs="Times New Roman"/>
          <w:sz w:val="28"/>
          <w:szCs w:val="28"/>
          <w:lang w:val="en-US"/>
        </w:rPr>
      </w:pPr>
      <w:r w:rsidRPr="00B53B77">
        <w:rPr>
          <w:rFonts w:ascii="Times New Roman" w:hAnsi="Times New Roman" w:cs="Times New Roman"/>
          <w:bCs/>
          <w:i/>
          <w:sz w:val="28"/>
          <w:szCs w:val="28"/>
          <w:lang w:val="en-US"/>
        </w:rPr>
        <w:t>refleksiya</w:t>
      </w:r>
      <w:r w:rsidRPr="006D01ED">
        <w:rPr>
          <w:rFonts w:ascii="Times New Roman" w:hAnsi="Times New Roman" w:cs="Times New Roman"/>
          <w:sz w:val="28"/>
          <w:szCs w:val="28"/>
          <w:lang w:val="en-US"/>
        </w:rPr>
        <w:t xml:space="preserve"> – o‘quv faoliyatini tahlil qilish, samarali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samarasiz strategiyalarni ajratish.</w:t>
      </w:r>
    </w:p>
    <w:p w:rsidR="006D01ED" w:rsidRPr="006D01ED" w:rsidRDefault="006D01ED" w:rsidP="00B53B77">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lastRenderedPageBreak/>
        <w:t xml:space="preserve">Metakognitiv ko‘nikmalar rivojlangan talaba o‘zining kuchli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заиф</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томонларини</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англайди</w:t>
      </w:r>
      <w:r w:rsidRPr="006D01ED">
        <w:rPr>
          <w:rFonts w:ascii="Times New Roman" w:hAnsi="Times New Roman" w:cs="Times New Roman"/>
          <w:sz w:val="28"/>
          <w:szCs w:val="28"/>
          <w:lang w:val="en-US"/>
        </w:rPr>
        <w:t>, bu esa unga samaraliro</w:t>
      </w:r>
      <w:r w:rsidRPr="006D01ED">
        <w:rPr>
          <w:rFonts w:ascii="Times New Roman" w:hAnsi="Times New Roman" w:cs="Times New Roman"/>
          <w:sz w:val="28"/>
          <w:szCs w:val="28"/>
        </w:rPr>
        <w:t>қ</w:t>
      </w:r>
      <w:r w:rsidRPr="006D01ED">
        <w:rPr>
          <w:rFonts w:ascii="Times New Roman" w:hAnsi="Times New Roman" w:cs="Times New Roman"/>
          <w:sz w:val="28"/>
          <w:szCs w:val="28"/>
          <w:lang w:val="en-US"/>
        </w:rPr>
        <w:t xml:space="preserve"> o‘rganish strategiyalarini tanlashga yordam beradi. Eng </w:t>
      </w:r>
      <w:r w:rsidRPr="006D01ED">
        <w:rPr>
          <w:rFonts w:ascii="Times New Roman" w:hAnsi="Times New Roman" w:cs="Times New Roman"/>
          <w:sz w:val="28"/>
          <w:szCs w:val="28"/>
        </w:rPr>
        <w:t>муҳими</w:t>
      </w:r>
      <w:r w:rsidRPr="006D01ED">
        <w:rPr>
          <w:rFonts w:ascii="Times New Roman" w:hAnsi="Times New Roman" w:cs="Times New Roman"/>
          <w:sz w:val="28"/>
          <w:szCs w:val="28"/>
          <w:lang w:val="en-US"/>
        </w:rPr>
        <w:t>, bunday talaba mustaq</w:t>
      </w:r>
      <w:r w:rsidRPr="006D01ED">
        <w:rPr>
          <w:rFonts w:ascii="Times New Roman" w:hAnsi="Times New Roman" w:cs="Times New Roman"/>
          <w:sz w:val="28"/>
          <w:szCs w:val="28"/>
        </w:rPr>
        <w:t>ил</w:t>
      </w:r>
      <w:r w:rsidRPr="006D01ED">
        <w:rPr>
          <w:rFonts w:ascii="Times New Roman" w:hAnsi="Times New Roman" w:cs="Times New Roman"/>
          <w:sz w:val="28"/>
          <w:szCs w:val="28"/>
          <w:lang w:val="en-US"/>
        </w:rPr>
        <w:t xml:space="preserve"> o‘r</w:t>
      </w:r>
      <w:r w:rsidRPr="006D01ED">
        <w:rPr>
          <w:rFonts w:ascii="Times New Roman" w:hAnsi="Times New Roman" w:cs="Times New Roman"/>
          <w:sz w:val="28"/>
          <w:szCs w:val="28"/>
        </w:rPr>
        <w:t>ганиш</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билан</w:t>
      </w:r>
      <w:r w:rsidRPr="006D01ED">
        <w:rPr>
          <w:rFonts w:ascii="Times New Roman" w:hAnsi="Times New Roman" w:cs="Times New Roman"/>
          <w:sz w:val="28"/>
          <w:szCs w:val="28"/>
          <w:lang w:val="en-US"/>
        </w:rPr>
        <w:t xml:space="preserve"> shug‘ull</w:t>
      </w:r>
      <w:r w:rsidRPr="006D01ED">
        <w:rPr>
          <w:rFonts w:ascii="Times New Roman" w:hAnsi="Times New Roman" w:cs="Times New Roman"/>
          <w:sz w:val="28"/>
          <w:szCs w:val="28"/>
        </w:rPr>
        <w:t>ана</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олади</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бу</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эса</w:t>
      </w:r>
      <w:r w:rsidRPr="006D01ED">
        <w:rPr>
          <w:rFonts w:ascii="Times New Roman" w:hAnsi="Times New Roman" w:cs="Times New Roman"/>
          <w:sz w:val="28"/>
          <w:szCs w:val="28"/>
          <w:lang w:val="en-US"/>
        </w:rPr>
        <w:t xml:space="preserve"> ichki motivatsiyaning kuchay</w:t>
      </w:r>
      <w:r w:rsidRPr="006D01ED">
        <w:rPr>
          <w:rFonts w:ascii="Times New Roman" w:hAnsi="Times New Roman" w:cs="Times New Roman"/>
          <w:sz w:val="28"/>
          <w:szCs w:val="28"/>
        </w:rPr>
        <w:t>иш</w:t>
      </w:r>
      <w:r w:rsidRPr="006D01ED">
        <w:rPr>
          <w:rFonts w:ascii="Times New Roman" w:hAnsi="Times New Roman" w:cs="Times New Roman"/>
          <w:sz w:val="28"/>
          <w:szCs w:val="28"/>
          <w:lang w:val="en-US"/>
        </w:rPr>
        <w:t xml:space="preserve">iga xizmat </w:t>
      </w:r>
      <w:r w:rsidRPr="006D01ED">
        <w:rPr>
          <w:rFonts w:ascii="Times New Roman" w:hAnsi="Times New Roman" w:cs="Times New Roman"/>
          <w:sz w:val="28"/>
          <w:szCs w:val="28"/>
        </w:rPr>
        <w:t>қилади</w:t>
      </w:r>
      <w:r w:rsidRPr="006D01ED">
        <w:rPr>
          <w:rFonts w:ascii="Times New Roman" w:hAnsi="Times New Roman" w:cs="Times New Roman"/>
          <w:sz w:val="28"/>
          <w:szCs w:val="28"/>
          <w:lang w:val="en-US"/>
        </w:rPr>
        <w:t>. Shuningdek, metakognitiv yondashuv talabalarda javobgarlik hiss</w:t>
      </w:r>
      <w:r w:rsidRPr="006D01ED">
        <w:rPr>
          <w:rFonts w:ascii="Times New Roman" w:hAnsi="Times New Roman" w:cs="Times New Roman"/>
          <w:sz w:val="28"/>
          <w:szCs w:val="28"/>
        </w:rPr>
        <w:t>ини</w:t>
      </w:r>
      <w:r w:rsidRPr="006D01ED">
        <w:rPr>
          <w:rFonts w:ascii="Times New Roman" w:hAnsi="Times New Roman" w:cs="Times New Roman"/>
          <w:sz w:val="28"/>
          <w:szCs w:val="28"/>
          <w:lang w:val="en-US"/>
        </w:rPr>
        <w:t xml:space="preserve"> rivojlantiradi, bu til o‘zlashtirish jarayonini yanada maqs</w:t>
      </w:r>
      <w:r w:rsidRPr="006D01ED">
        <w:rPr>
          <w:rFonts w:ascii="Times New Roman" w:hAnsi="Times New Roman" w:cs="Times New Roman"/>
          <w:sz w:val="28"/>
          <w:szCs w:val="28"/>
        </w:rPr>
        <w:t>ад</w:t>
      </w:r>
      <w:r w:rsidRPr="006D01ED">
        <w:rPr>
          <w:rFonts w:ascii="Times New Roman" w:hAnsi="Times New Roman" w:cs="Times New Roman"/>
          <w:sz w:val="28"/>
          <w:szCs w:val="28"/>
          <w:lang w:val="en-US"/>
        </w:rPr>
        <w:t xml:space="preserve">ga yo‘naltirilgan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samarali qiladi.</w:t>
      </w:r>
    </w:p>
    <w:p w:rsidR="006D01ED" w:rsidRPr="00B53B77" w:rsidRDefault="006D01ED" w:rsidP="00B53B77">
      <w:pPr>
        <w:spacing w:after="0" w:line="276" w:lineRule="auto"/>
        <w:rPr>
          <w:rFonts w:ascii="Times New Roman" w:hAnsi="Times New Roman" w:cs="Times New Roman"/>
          <w:bCs/>
          <w:i/>
          <w:sz w:val="28"/>
          <w:szCs w:val="28"/>
          <w:lang w:val="en-US"/>
        </w:rPr>
      </w:pPr>
      <w:r w:rsidRPr="00B53B77">
        <w:rPr>
          <w:rFonts w:ascii="Times New Roman" w:hAnsi="Times New Roman" w:cs="Times New Roman"/>
          <w:bCs/>
          <w:i/>
          <w:sz w:val="28"/>
          <w:szCs w:val="28"/>
          <w:lang w:val="en-US"/>
        </w:rPr>
        <w:t>8. Til o‘rganishda ijtimoiy-madaniy komponentning motivatsion ta’siri</w:t>
      </w:r>
    </w:p>
    <w:p w:rsidR="006D01ED" w:rsidRPr="006D01ED" w:rsidRDefault="006D01ED" w:rsidP="00B53B77">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t xml:space="preserve">Tilni o‘zlashtirish jarayonida ijtimoiy-madaniy komponentning o‘rni beqiyosdir. Chet tilini bilish faqat grammatik qoidalarni o‘rganish emas, balki o‘sha til xalqining madaniy </w:t>
      </w:r>
      <w:r w:rsidRPr="006D01ED">
        <w:rPr>
          <w:rFonts w:ascii="Times New Roman" w:hAnsi="Times New Roman" w:cs="Times New Roman"/>
          <w:sz w:val="28"/>
          <w:szCs w:val="28"/>
        </w:rPr>
        <w:t>қадриятлари</w:t>
      </w:r>
      <w:r w:rsidRPr="006D01ED">
        <w:rPr>
          <w:rFonts w:ascii="Times New Roman" w:hAnsi="Times New Roman" w:cs="Times New Roman"/>
          <w:sz w:val="28"/>
          <w:szCs w:val="28"/>
          <w:lang w:val="en-US"/>
        </w:rPr>
        <w:t xml:space="preserve">, dunyoqarashi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milliy mentalitetini anglash demakdir. Shuning uchun ham xalqaro ta’lim amaliyotida </w:t>
      </w:r>
      <w:r w:rsidRPr="00B53B77">
        <w:rPr>
          <w:rFonts w:ascii="Times New Roman" w:hAnsi="Times New Roman" w:cs="Times New Roman"/>
          <w:bCs/>
          <w:i/>
          <w:sz w:val="28"/>
          <w:szCs w:val="28"/>
          <w:lang w:val="en-US"/>
        </w:rPr>
        <w:t>madaniyatlararo kompetensiya</w:t>
      </w:r>
      <w:r w:rsidRPr="006D01ED">
        <w:rPr>
          <w:rFonts w:ascii="Times New Roman" w:hAnsi="Times New Roman" w:cs="Times New Roman"/>
          <w:sz w:val="28"/>
          <w:szCs w:val="28"/>
          <w:lang w:val="en-US"/>
        </w:rPr>
        <w:t xml:space="preserve"> til bilishning ajralmas tarkibiy qismi sifatida qaraladi.</w:t>
      </w:r>
    </w:p>
    <w:p w:rsidR="006D01ED" w:rsidRPr="00444072" w:rsidRDefault="00B53B77" w:rsidP="00B53B77">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6D01ED" w:rsidRPr="00444072">
        <w:rPr>
          <w:rFonts w:ascii="Times New Roman" w:hAnsi="Times New Roman" w:cs="Times New Roman"/>
          <w:sz w:val="28"/>
          <w:szCs w:val="28"/>
          <w:lang w:val="uz-Cyrl-UZ"/>
        </w:rPr>
        <w:t>Talabalarning madaniyatга doir ma’lumotlarga qiziqishi ko‘pincha integrativ motivatsiyani sezиларли ravishda kuchайтиради</w:t>
      </w:r>
      <w:r w:rsidR="006E0AB8" w:rsidRPr="00444072">
        <w:rPr>
          <w:rFonts w:ascii="Times New Roman" w:hAnsi="Times New Roman" w:cs="Times New Roman"/>
          <w:sz w:val="28"/>
          <w:szCs w:val="28"/>
          <w:lang w:val="uz-Cyrl-UZ"/>
        </w:rPr>
        <w:t xml:space="preserve"> [1]</w:t>
      </w:r>
      <w:r w:rsidR="006D01ED" w:rsidRPr="00444072">
        <w:rPr>
          <w:rFonts w:ascii="Times New Roman" w:hAnsi="Times New Roman" w:cs="Times New Roman"/>
          <w:sz w:val="28"/>
          <w:szCs w:val="28"/>
          <w:lang w:val="uz-Cyrl-UZ"/>
        </w:rPr>
        <w:t>. Masalan, filmlar, musiqalar, folklor namunalari, tarixiy manbalar ва real hayotiy voqealarning til o‘rganish jarayoniga kiritilishi talabada ushbu tilga nisbatan iliq munosabat shakllantiradi. O‘z navbatida, madaniyatning o‘rganilishi tildan foydalanish motivini yanada mustahкамлайди, chunki talabada lingvokulturologik ong shakllана бошлайди.</w:t>
      </w:r>
    </w:p>
    <w:p w:rsidR="006D01ED" w:rsidRPr="00444072" w:rsidRDefault="00B53B77" w:rsidP="00B53B77">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w:t>
      </w:r>
      <w:r w:rsidR="006D01ED" w:rsidRPr="00444072">
        <w:rPr>
          <w:rFonts w:ascii="Times New Roman" w:hAnsi="Times New Roman" w:cs="Times New Roman"/>
          <w:sz w:val="28"/>
          <w:szCs w:val="28"/>
          <w:lang w:val="uz-Cyrl-UZ"/>
        </w:rPr>
        <w:t>Zamonaviy tajribада talabalarni chet ellik yoshlar bilan onlayn muloqotга jalb etish, xalqaro loyihalarda ishtirok etish ва birgalikdagi madaniy tadbirlar tashkil etish motivatsiyani sezиларli darajada oshirishi isботланган. Bu kabi tajribalar talabaning shaxsiy tajribasини boyitadi ва tilni amaliy qo‘llashga undaydi.</w:t>
      </w:r>
    </w:p>
    <w:p w:rsidR="006D01ED" w:rsidRPr="00444072" w:rsidRDefault="006D01ED" w:rsidP="006D01ED">
      <w:pPr>
        <w:spacing w:line="276" w:lineRule="auto"/>
        <w:rPr>
          <w:rFonts w:ascii="Times New Roman" w:hAnsi="Times New Roman" w:cs="Times New Roman"/>
          <w:sz w:val="28"/>
          <w:szCs w:val="28"/>
          <w:lang w:val="uz-Cyrl-UZ"/>
        </w:rPr>
      </w:pPr>
    </w:p>
    <w:p w:rsidR="006D01ED" w:rsidRPr="00444072" w:rsidRDefault="006D01ED" w:rsidP="00AF1925">
      <w:pPr>
        <w:spacing w:after="0" w:line="276" w:lineRule="auto"/>
        <w:rPr>
          <w:rFonts w:ascii="Times New Roman" w:hAnsi="Times New Roman" w:cs="Times New Roman"/>
          <w:bCs/>
          <w:i/>
          <w:sz w:val="28"/>
          <w:szCs w:val="28"/>
          <w:lang w:val="uz-Cyrl-UZ"/>
        </w:rPr>
      </w:pPr>
      <w:r w:rsidRPr="00444072">
        <w:rPr>
          <w:rFonts w:ascii="Times New Roman" w:hAnsi="Times New Roman" w:cs="Times New Roman"/>
          <w:bCs/>
          <w:i/>
          <w:sz w:val="28"/>
          <w:szCs w:val="28"/>
          <w:lang w:val="uz-Cyrl-UZ"/>
        </w:rPr>
        <w:t>9. Oliy ta’limda motivatsiyani baholash metodlari</w:t>
      </w:r>
    </w:p>
    <w:p w:rsidR="006D01ED" w:rsidRPr="006D01ED" w:rsidRDefault="006D01ED" w:rsidP="00AF1925">
      <w:pPr>
        <w:spacing w:after="0" w:line="276" w:lineRule="auto"/>
        <w:rPr>
          <w:rFonts w:ascii="Times New Roman" w:hAnsi="Times New Roman" w:cs="Times New Roman"/>
          <w:sz w:val="28"/>
          <w:szCs w:val="28"/>
        </w:rPr>
      </w:pPr>
      <w:r w:rsidRPr="00444072">
        <w:rPr>
          <w:rFonts w:ascii="Times New Roman" w:hAnsi="Times New Roman" w:cs="Times New Roman"/>
          <w:sz w:val="28"/>
          <w:szCs w:val="28"/>
          <w:lang w:val="uz-Cyrl-UZ"/>
        </w:rPr>
        <w:t xml:space="preserve">Motivatsiyaning shakлланиш jarayonini tahlil қилиш ва uni boshqarish uchun aniqlovchi baholash mezonlari zarur. </w:t>
      </w:r>
      <w:r w:rsidRPr="006D01ED">
        <w:rPr>
          <w:rFonts w:ascii="Times New Roman" w:hAnsi="Times New Roman" w:cs="Times New Roman"/>
          <w:sz w:val="28"/>
          <w:szCs w:val="28"/>
        </w:rPr>
        <w:t>Pedagogika fanida bir qator diagnostik vositalar амалда қўлланилади:</w:t>
      </w:r>
    </w:p>
    <w:p w:rsidR="006D01ED" w:rsidRPr="006E0AB8" w:rsidRDefault="006D01ED" w:rsidP="00AF1925">
      <w:pPr>
        <w:numPr>
          <w:ilvl w:val="0"/>
          <w:numId w:val="6"/>
        </w:numPr>
        <w:spacing w:after="0" w:line="276" w:lineRule="auto"/>
        <w:rPr>
          <w:rFonts w:ascii="Times New Roman" w:hAnsi="Times New Roman" w:cs="Times New Roman"/>
          <w:sz w:val="28"/>
          <w:szCs w:val="28"/>
          <w:lang w:val="en-US"/>
        </w:rPr>
      </w:pPr>
      <w:r w:rsidRPr="00AF1925">
        <w:rPr>
          <w:rFonts w:ascii="Times New Roman" w:hAnsi="Times New Roman" w:cs="Times New Roman"/>
          <w:bCs/>
          <w:i/>
          <w:sz w:val="28"/>
          <w:szCs w:val="28"/>
          <w:lang w:val="en-US"/>
        </w:rPr>
        <w:t>Motivatsion</w:t>
      </w:r>
      <w:r w:rsidRPr="006E0AB8">
        <w:rPr>
          <w:rFonts w:ascii="Times New Roman" w:hAnsi="Times New Roman" w:cs="Times New Roman"/>
          <w:bCs/>
          <w:i/>
          <w:sz w:val="28"/>
          <w:szCs w:val="28"/>
          <w:lang w:val="en-US"/>
        </w:rPr>
        <w:t xml:space="preserve"> </w:t>
      </w:r>
      <w:r w:rsidRPr="00AF1925">
        <w:rPr>
          <w:rFonts w:ascii="Times New Roman" w:hAnsi="Times New Roman" w:cs="Times New Roman"/>
          <w:bCs/>
          <w:i/>
          <w:sz w:val="28"/>
          <w:szCs w:val="28"/>
          <w:lang w:val="en-US"/>
        </w:rPr>
        <w:t>so</w:t>
      </w:r>
      <w:r w:rsidRPr="006E0AB8">
        <w:rPr>
          <w:rFonts w:ascii="Times New Roman" w:hAnsi="Times New Roman" w:cs="Times New Roman"/>
          <w:bCs/>
          <w:i/>
          <w:sz w:val="28"/>
          <w:szCs w:val="28"/>
          <w:lang w:val="en-US"/>
        </w:rPr>
        <w:t>‘</w:t>
      </w:r>
      <w:r w:rsidRPr="00AF1925">
        <w:rPr>
          <w:rFonts w:ascii="Times New Roman" w:hAnsi="Times New Roman" w:cs="Times New Roman"/>
          <w:bCs/>
          <w:i/>
          <w:sz w:val="28"/>
          <w:szCs w:val="28"/>
          <w:lang w:val="en-US"/>
        </w:rPr>
        <w:t>rovnomalar</w:t>
      </w:r>
      <w:r w:rsidRPr="006E0AB8">
        <w:rPr>
          <w:rFonts w:ascii="Times New Roman" w:hAnsi="Times New Roman" w:cs="Times New Roman"/>
          <w:sz w:val="28"/>
          <w:szCs w:val="28"/>
          <w:lang w:val="en-US"/>
        </w:rPr>
        <w:t xml:space="preserve"> – </w:t>
      </w:r>
      <w:r w:rsidRPr="006D01ED">
        <w:rPr>
          <w:rFonts w:ascii="Times New Roman" w:hAnsi="Times New Roman" w:cs="Times New Roman"/>
          <w:sz w:val="28"/>
          <w:szCs w:val="28"/>
          <w:lang w:val="en-US"/>
        </w:rPr>
        <w:t>Gardnerning</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AMTB</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motivatsion</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test</w:t>
      </w:r>
      <w:r w:rsidR="006E0AB8" w:rsidRPr="006D01ED">
        <w:rPr>
          <w:rFonts w:ascii="Times New Roman" w:hAnsi="Times New Roman" w:cs="Times New Roman"/>
          <w:sz w:val="28"/>
          <w:szCs w:val="28"/>
          <w:lang w:val="en-US"/>
        </w:rPr>
        <w:t>i</w:t>
      </w:r>
      <w:r w:rsidR="006E0AB8" w:rsidRPr="006E0AB8">
        <w:rPr>
          <w:rFonts w:ascii="Times New Roman" w:hAnsi="Times New Roman" w:cs="Times New Roman"/>
          <w:sz w:val="28"/>
          <w:szCs w:val="28"/>
          <w:lang w:val="en-US"/>
        </w:rPr>
        <w:t xml:space="preserve"> [1].</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D</w:t>
      </w:r>
      <w:r w:rsidRPr="006E0AB8">
        <w:rPr>
          <w:rFonts w:ascii="Times New Roman" w:hAnsi="Times New Roman" w:cs="Times New Roman"/>
          <w:sz w:val="28"/>
          <w:szCs w:val="28"/>
          <w:lang w:val="en-US"/>
        </w:rPr>
        <w:t>ö</w:t>
      </w:r>
      <w:r w:rsidRPr="006D01ED">
        <w:rPr>
          <w:rFonts w:ascii="Times New Roman" w:hAnsi="Times New Roman" w:cs="Times New Roman"/>
          <w:sz w:val="28"/>
          <w:szCs w:val="28"/>
          <w:lang w:val="en-US"/>
        </w:rPr>
        <w:t>rnyeining</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L</w:t>
      </w:r>
      <w:r w:rsidRPr="006E0AB8">
        <w:rPr>
          <w:rFonts w:ascii="Times New Roman" w:hAnsi="Times New Roman" w:cs="Times New Roman"/>
          <w:sz w:val="28"/>
          <w:szCs w:val="28"/>
          <w:lang w:val="en-US"/>
        </w:rPr>
        <w:t xml:space="preserve">2 </w:t>
      </w:r>
      <w:r w:rsidRPr="006D01ED">
        <w:rPr>
          <w:rFonts w:ascii="Times New Roman" w:hAnsi="Times New Roman" w:cs="Times New Roman"/>
          <w:sz w:val="28"/>
          <w:szCs w:val="28"/>
          <w:lang w:val="en-US"/>
        </w:rPr>
        <w:t>Motivational</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Self</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System</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modeli</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asosidagi</w:t>
      </w:r>
      <w:r w:rsidRPr="006E0AB8">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savolnomalar</w:t>
      </w:r>
      <w:r w:rsidR="006E0AB8" w:rsidRPr="006E0AB8">
        <w:rPr>
          <w:rFonts w:ascii="Times New Roman" w:hAnsi="Times New Roman" w:cs="Times New Roman"/>
          <w:sz w:val="28"/>
          <w:szCs w:val="28"/>
          <w:lang w:val="en-US"/>
        </w:rPr>
        <w:t xml:space="preserve"> [2]</w:t>
      </w:r>
      <w:r w:rsidRPr="006E0AB8">
        <w:rPr>
          <w:rFonts w:ascii="Times New Roman" w:hAnsi="Times New Roman" w:cs="Times New Roman"/>
          <w:sz w:val="28"/>
          <w:szCs w:val="28"/>
          <w:lang w:val="en-US"/>
        </w:rPr>
        <w:t>.</w:t>
      </w:r>
    </w:p>
    <w:p w:rsidR="006D01ED" w:rsidRPr="00444072" w:rsidRDefault="006D01ED" w:rsidP="00AF1925">
      <w:pPr>
        <w:numPr>
          <w:ilvl w:val="0"/>
          <w:numId w:val="6"/>
        </w:numPr>
        <w:spacing w:after="0" w:line="276" w:lineRule="auto"/>
        <w:rPr>
          <w:rFonts w:ascii="Times New Roman" w:hAnsi="Times New Roman" w:cs="Times New Roman"/>
          <w:sz w:val="28"/>
          <w:szCs w:val="28"/>
          <w:lang w:val="en-US"/>
        </w:rPr>
      </w:pPr>
      <w:r w:rsidRPr="00AF1925">
        <w:rPr>
          <w:rFonts w:ascii="Times New Roman" w:hAnsi="Times New Roman" w:cs="Times New Roman"/>
          <w:bCs/>
          <w:i/>
          <w:sz w:val="28"/>
          <w:szCs w:val="28"/>
          <w:lang w:val="en-US"/>
        </w:rPr>
        <w:t>Kuzatish</w:t>
      </w:r>
      <w:r w:rsidRPr="00444072">
        <w:rPr>
          <w:rFonts w:ascii="Times New Roman" w:hAnsi="Times New Roman" w:cs="Times New Roman"/>
          <w:bCs/>
          <w:i/>
          <w:sz w:val="28"/>
          <w:szCs w:val="28"/>
          <w:lang w:val="en-US"/>
        </w:rPr>
        <w:t xml:space="preserve"> </w:t>
      </w:r>
      <w:r w:rsidRPr="00AF1925">
        <w:rPr>
          <w:rFonts w:ascii="Times New Roman" w:hAnsi="Times New Roman" w:cs="Times New Roman"/>
          <w:bCs/>
          <w:i/>
          <w:sz w:val="28"/>
          <w:szCs w:val="28"/>
          <w:lang w:val="en-US"/>
        </w:rPr>
        <w:t>usuli</w:t>
      </w:r>
      <w:r w:rsidRPr="00444072">
        <w:rPr>
          <w:rFonts w:ascii="Times New Roman" w:hAnsi="Times New Roman" w:cs="Times New Roman"/>
          <w:sz w:val="28"/>
          <w:szCs w:val="28"/>
          <w:lang w:val="en-US"/>
        </w:rPr>
        <w:t xml:space="preserve"> – </w:t>
      </w:r>
      <w:r w:rsidRPr="006D01ED">
        <w:rPr>
          <w:rFonts w:ascii="Times New Roman" w:hAnsi="Times New Roman" w:cs="Times New Roman"/>
          <w:sz w:val="28"/>
          <w:szCs w:val="28"/>
          <w:lang w:val="en-US"/>
        </w:rPr>
        <w:t>talabalar</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faolligi</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darsdagi</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ishtiroki</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rPr>
        <w:t>ва</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nutqiy</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faoliyatini</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bah</w:t>
      </w:r>
      <w:r w:rsidRPr="006D01ED">
        <w:rPr>
          <w:rFonts w:ascii="Times New Roman" w:hAnsi="Times New Roman" w:cs="Times New Roman"/>
          <w:sz w:val="28"/>
          <w:szCs w:val="28"/>
        </w:rPr>
        <w:t>олаш</w:t>
      </w:r>
      <w:r w:rsidRPr="00444072">
        <w:rPr>
          <w:rFonts w:ascii="Times New Roman" w:hAnsi="Times New Roman" w:cs="Times New Roman"/>
          <w:sz w:val="28"/>
          <w:szCs w:val="28"/>
          <w:lang w:val="en-US"/>
        </w:rPr>
        <w:t>.</w:t>
      </w:r>
    </w:p>
    <w:p w:rsidR="006D01ED" w:rsidRPr="006D01ED" w:rsidRDefault="006D01ED" w:rsidP="00AF1925">
      <w:pPr>
        <w:numPr>
          <w:ilvl w:val="0"/>
          <w:numId w:val="6"/>
        </w:numPr>
        <w:spacing w:after="0" w:line="276" w:lineRule="auto"/>
        <w:rPr>
          <w:rFonts w:ascii="Times New Roman" w:hAnsi="Times New Roman" w:cs="Times New Roman"/>
          <w:sz w:val="28"/>
          <w:szCs w:val="28"/>
          <w:lang w:val="en-US"/>
        </w:rPr>
      </w:pPr>
      <w:r w:rsidRPr="00AF1925">
        <w:rPr>
          <w:rFonts w:ascii="Times New Roman" w:hAnsi="Times New Roman" w:cs="Times New Roman"/>
          <w:bCs/>
          <w:i/>
          <w:sz w:val="28"/>
          <w:szCs w:val="28"/>
          <w:lang w:val="en-US"/>
        </w:rPr>
        <w:t>Refleksiv</w:t>
      </w:r>
      <w:r w:rsidRPr="00444072">
        <w:rPr>
          <w:rFonts w:ascii="Times New Roman" w:hAnsi="Times New Roman" w:cs="Times New Roman"/>
          <w:bCs/>
          <w:i/>
          <w:sz w:val="28"/>
          <w:szCs w:val="28"/>
          <w:lang w:val="en-US"/>
        </w:rPr>
        <w:t xml:space="preserve"> </w:t>
      </w:r>
      <w:r w:rsidRPr="00AF1925">
        <w:rPr>
          <w:rFonts w:ascii="Times New Roman" w:hAnsi="Times New Roman" w:cs="Times New Roman"/>
          <w:bCs/>
          <w:i/>
          <w:sz w:val="28"/>
          <w:szCs w:val="28"/>
          <w:lang w:val="en-US"/>
        </w:rPr>
        <w:t>yozuvlar</w:t>
      </w:r>
      <w:r w:rsidRPr="00444072">
        <w:rPr>
          <w:rFonts w:ascii="Times New Roman" w:hAnsi="Times New Roman" w:cs="Times New Roman"/>
          <w:sz w:val="28"/>
          <w:szCs w:val="28"/>
          <w:lang w:val="en-US"/>
        </w:rPr>
        <w:t xml:space="preserve"> – </w:t>
      </w:r>
      <w:r w:rsidRPr="006D01ED">
        <w:rPr>
          <w:rFonts w:ascii="Times New Roman" w:hAnsi="Times New Roman" w:cs="Times New Roman"/>
          <w:sz w:val="28"/>
          <w:szCs w:val="28"/>
          <w:lang w:val="en-US"/>
        </w:rPr>
        <w:t>talabalarning</w:t>
      </w:r>
      <w:r w:rsidRPr="00444072">
        <w:rPr>
          <w:rFonts w:ascii="Times New Roman" w:hAnsi="Times New Roman" w:cs="Times New Roman"/>
          <w:sz w:val="28"/>
          <w:szCs w:val="28"/>
          <w:lang w:val="en-US"/>
        </w:rPr>
        <w:t xml:space="preserve"> </w:t>
      </w:r>
      <w:r w:rsidRPr="006D01ED">
        <w:rPr>
          <w:rFonts w:ascii="Times New Roman" w:hAnsi="Times New Roman" w:cs="Times New Roman"/>
          <w:sz w:val="28"/>
          <w:szCs w:val="28"/>
          <w:lang w:val="en-US"/>
        </w:rPr>
        <w:t>haftalik o‘quv daftarlari, fikr-mulohazalari orqali motiv daraj</w:t>
      </w:r>
      <w:r w:rsidRPr="006D01ED">
        <w:rPr>
          <w:rFonts w:ascii="Times New Roman" w:hAnsi="Times New Roman" w:cs="Times New Roman"/>
          <w:sz w:val="28"/>
          <w:szCs w:val="28"/>
        </w:rPr>
        <w:t>асини</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аниқлаш</w:t>
      </w:r>
      <w:r w:rsidRPr="006D01ED">
        <w:rPr>
          <w:rFonts w:ascii="Times New Roman" w:hAnsi="Times New Roman" w:cs="Times New Roman"/>
          <w:sz w:val="28"/>
          <w:szCs w:val="28"/>
          <w:lang w:val="en-US"/>
        </w:rPr>
        <w:t>.</w:t>
      </w:r>
    </w:p>
    <w:p w:rsidR="006D01ED" w:rsidRPr="006D01ED" w:rsidRDefault="006D01ED" w:rsidP="00AF1925">
      <w:pPr>
        <w:numPr>
          <w:ilvl w:val="0"/>
          <w:numId w:val="6"/>
        </w:numPr>
        <w:spacing w:after="0" w:line="276" w:lineRule="auto"/>
        <w:rPr>
          <w:rFonts w:ascii="Times New Roman" w:hAnsi="Times New Roman" w:cs="Times New Roman"/>
          <w:sz w:val="28"/>
          <w:szCs w:val="28"/>
          <w:lang w:val="en-US"/>
        </w:rPr>
      </w:pPr>
      <w:r w:rsidRPr="00AF1925">
        <w:rPr>
          <w:rFonts w:ascii="Times New Roman" w:hAnsi="Times New Roman" w:cs="Times New Roman"/>
          <w:bCs/>
          <w:i/>
          <w:sz w:val="28"/>
          <w:szCs w:val="28"/>
          <w:lang w:val="en-US"/>
        </w:rPr>
        <w:t>Portfoli</w:t>
      </w:r>
      <w:r w:rsidRPr="00AF1925">
        <w:rPr>
          <w:rFonts w:ascii="Times New Roman" w:hAnsi="Times New Roman" w:cs="Times New Roman"/>
          <w:bCs/>
          <w:i/>
          <w:sz w:val="28"/>
          <w:szCs w:val="28"/>
        </w:rPr>
        <w:t>о</w:t>
      </w:r>
      <w:r w:rsidRPr="00AF1925">
        <w:rPr>
          <w:rFonts w:ascii="Times New Roman" w:hAnsi="Times New Roman" w:cs="Times New Roman"/>
          <w:bCs/>
          <w:i/>
          <w:sz w:val="28"/>
          <w:szCs w:val="28"/>
          <w:lang w:val="en-US"/>
        </w:rPr>
        <w:t xml:space="preserve"> baholash</w:t>
      </w:r>
      <w:r w:rsidRPr="006D01ED">
        <w:rPr>
          <w:rFonts w:ascii="Times New Roman" w:hAnsi="Times New Roman" w:cs="Times New Roman"/>
          <w:sz w:val="28"/>
          <w:szCs w:val="28"/>
          <w:lang w:val="en-US"/>
        </w:rPr>
        <w:t xml:space="preserve"> – ijodiy ishlar, loyiha natijalari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amaliy topshiriqlar asosida motivatsion rivojlanishni bah</w:t>
      </w:r>
      <w:r w:rsidRPr="006D01ED">
        <w:rPr>
          <w:rFonts w:ascii="Times New Roman" w:hAnsi="Times New Roman" w:cs="Times New Roman"/>
          <w:sz w:val="28"/>
          <w:szCs w:val="28"/>
        </w:rPr>
        <w:t>олаш</w:t>
      </w:r>
      <w:r w:rsidRPr="006D01ED">
        <w:rPr>
          <w:rFonts w:ascii="Times New Roman" w:hAnsi="Times New Roman" w:cs="Times New Roman"/>
          <w:sz w:val="28"/>
          <w:szCs w:val="28"/>
          <w:lang w:val="en-US"/>
        </w:rPr>
        <w:t>.</w:t>
      </w:r>
    </w:p>
    <w:p w:rsidR="006D01ED" w:rsidRPr="006D01ED" w:rsidRDefault="006D01ED" w:rsidP="00AF1925">
      <w:pPr>
        <w:spacing w:after="0" w:line="276" w:lineRule="auto"/>
        <w:jc w:val="both"/>
        <w:rPr>
          <w:rFonts w:ascii="Times New Roman" w:hAnsi="Times New Roman" w:cs="Times New Roman"/>
          <w:sz w:val="28"/>
          <w:szCs w:val="28"/>
          <w:lang w:val="en-US"/>
        </w:rPr>
      </w:pPr>
      <w:r w:rsidRPr="006D01ED">
        <w:rPr>
          <w:rFonts w:ascii="Times New Roman" w:hAnsi="Times New Roman" w:cs="Times New Roman"/>
          <w:sz w:val="28"/>
          <w:szCs w:val="28"/>
          <w:lang w:val="en-US"/>
        </w:rPr>
        <w:lastRenderedPageBreak/>
        <w:t>Baholash natijalari asosida o‘qituvchi dars jarayonini takomillashtirishi, individual yondashuvni kuch</w:t>
      </w:r>
      <w:r w:rsidRPr="006D01ED">
        <w:rPr>
          <w:rFonts w:ascii="Times New Roman" w:hAnsi="Times New Roman" w:cs="Times New Roman"/>
          <w:sz w:val="28"/>
          <w:szCs w:val="28"/>
        </w:rPr>
        <w:t>айтириши</w:t>
      </w:r>
      <w:r w:rsidRPr="006D01ED">
        <w:rPr>
          <w:rFonts w:ascii="Times New Roman" w:hAnsi="Times New Roman" w:cs="Times New Roman"/>
          <w:sz w:val="28"/>
          <w:szCs w:val="28"/>
          <w:lang w:val="en-US"/>
        </w:rPr>
        <w:t xml:space="preserve"> </w:t>
      </w:r>
      <w:r w:rsidRPr="006D01ED">
        <w:rPr>
          <w:rFonts w:ascii="Times New Roman" w:hAnsi="Times New Roman" w:cs="Times New Roman"/>
          <w:sz w:val="28"/>
          <w:szCs w:val="28"/>
        </w:rPr>
        <w:t>ва</w:t>
      </w:r>
      <w:r w:rsidRPr="006D01ED">
        <w:rPr>
          <w:rFonts w:ascii="Times New Roman" w:hAnsi="Times New Roman" w:cs="Times New Roman"/>
          <w:sz w:val="28"/>
          <w:szCs w:val="28"/>
          <w:lang w:val="en-US"/>
        </w:rPr>
        <w:t xml:space="preserve"> rag‘batlantirish strategiyalarini yangilashi mumkin.</w:t>
      </w:r>
    </w:p>
    <w:p w:rsidR="006D01ED" w:rsidRPr="006D01ED" w:rsidRDefault="00AF1925" w:rsidP="00AF1925">
      <w:pPr>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uz-Cyrl-UZ"/>
        </w:rPr>
        <w:t xml:space="preserve">     </w:t>
      </w:r>
      <w:r w:rsidR="00B53B77" w:rsidRPr="00B53B77">
        <w:rPr>
          <w:rFonts w:ascii="Times New Roman" w:hAnsi="Times New Roman" w:cs="Times New Roman"/>
          <w:sz w:val="28"/>
          <w:szCs w:val="28"/>
          <w:lang w:val="en-US"/>
        </w:rPr>
        <w:t>Talabalarda til o‘rganish motivatsiyasini shakllantirish va uni barqaror ravishda rivojlantirib borish oliy ta’lim tizimining eng muhim vazifalaridan biridir. Zamonaviy yondashuvlar, innovatsion metodlar, psixologik qo‘llab-quvvatlash va ijtimoiy omillar uyg‘unligi talabalarning til o‘rganishga bo‘lgan qiziqishini kuchaytiradi. Har tomonlama puxta yo‘lga qo‘yilgan motivatsion muhit tilni o‘zlashtirish jarayonini samarali, ongli va mazmunli qiladi.</w:t>
      </w:r>
    </w:p>
    <w:p w:rsidR="006D01ED" w:rsidRPr="006D01ED" w:rsidRDefault="006D01ED" w:rsidP="006D01ED">
      <w:pPr>
        <w:spacing w:line="276" w:lineRule="auto"/>
        <w:rPr>
          <w:rFonts w:ascii="Times New Roman" w:hAnsi="Times New Roman" w:cs="Times New Roman"/>
          <w:sz w:val="28"/>
          <w:szCs w:val="28"/>
          <w:lang w:val="en-US"/>
        </w:rPr>
      </w:pPr>
    </w:p>
    <w:p w:rsidR="008E0F39" w:rsidRPr="008E0F39" w:rsidRDefault="008E0F39" w:rsidP="008E0F39">
      <w:pPr>
        <w:spacing w:line="276" w:lineRule="auto"/>
        <w:jc w:val="center"/>
        <w:rPr>
          <w:rFonts w:ascii="Times New Roman" w:hAnsi="Times New Roman" w:cs="Times New Roman"/>
          <w:bCs/>
          <w:sz w:val="28"/>
          <w:szCs w:val="28"/>
          <w:lang w:val="en-US"/>
        </w:rPr>
      </w:pPr>
      <w:r w:rsidRPr="008E0F39">
        <w:rPr>
          <w:rFonts w:ascii="Times New Roman" w:hAnsi="Times New Roman" w:cs="Times New Roman"/>
          <w:bCs/>
          <w:sz w:val="28"/>
          <w:szCs w:val="28"/>
          <w:lang w:val="en-US"/>
        </w:rPr>
        <w:t>Foydalanilgan adabiyotlar</w:t>
      </w:r>
    </w:p>
    <w:p w:rsidR="008E0F39" w:rsidRPr="00444072" w:rsidRDefault="008E0F39" w:rsidP="008E0F39">
      <w:pPr>
        <w:spacing w:after="0" w:line="276" w:lineRule="auto"/>
        <w:rPr>
          <w:rFonts w:ascii="Times New Roman" w:hAnsi="Times New Roman" w:cs="Times New Roman"/>
          <w:bCs/>
          <w:sz w:val="28"/>
          <w:szCs w:val="28"/>
          <w:lang w:val="en-US"/>
        </w:rPr>
      </w:pPr>
      <w:r w:rsidRPr="008E0F39">
        <w:rPr>
          <w:rFonts w:ascii="Times New Roman" w:hAnsi="Times New Roman" w:cs="Times New Roman"/>
          <w:bCs/>
          <w:sz w:val="28"/>
          <w:szCs w:val="28"/>
          <w:lang w:val="en-US"/>
        </w:rPr>
        <w:t xml:space="preserve">[1] Gardner, R. </w:t>
      </w:r>
      <w:r w:rsidRPr="008E0F39">
        <w:rPr>
          <w:rFonts w:ascii="Times New Roman" w:hAnsi="Times New Roman" w:cs="Times New Roman"/>
          <w:bCs/>
          <w:i/>
          <w:iCs/>
          <w:sz w:val="28"/>
          <w:szCs w:val="28"/>
          <w:lang w:val="en-US"/>
        </w:rPr>
        <w:t>Attitudes and Motivation in Second Language Learning</w:t>
      </w:r>
      <w:r w:rsidRPr="008E0F39">
        <w:rPr>
          <w:rFonts w:ascii="Times New Roman" w:hAnsi="Times New Roman" w:cs="Times New Roman"/>
          <w:bCs/>
          <w:sz w:val="28"/>
          <w:szCs w:val="28"/>
          <w:lang w:val="en-US"/>
        </w:rPr>
        <w:t xml:space="preserve">. London: </w:t>
      </w:r>
      <w:r w:rsidRPr="00444072">
        <w:rPr>
          <w:rFonts w:ascii="Times New Roman" w:hAnsi="Times New Roman" w:cs="Times New Roman"/>
          <w:bCs/>
          <w:sz w:val="28"/>
          <w:szCs w:val="28"/>
          <w:lang w:val="en-US"/>
        </w:rPr>
        <w:t xml:space="preserve">       </w:t>
      </w:r>
    </w:p>
    <w:p w:rsidR="008E0F39" w:rsidRDefault="008E0F39" w:rsidP="008E0F39">
      <w:pPr>
        <w:spacing w:after="0" w:line="276" w:lineRule="auto"/>
        <w:rPr>
          <w:rFonts w:ascii="Times New Roman" w:hAnsi="Times New Roman" w:cs="Times New Roman"/>
          <w:bCs/>
          <w:sz w:val="28"/>
          <w:szCs w:val="28"/>
          <w:lang w:val="en-US"/>
        </w:rPr>
      </w:pPr>
      <w:r w:rsidRPr="00444072">
        <w:rPr>
          <w:rFonts w:ascii="Times New Roman" w:hAnsi="Times New Roman" w:cs="Times New Roman"/>
          <w:bCs/>
          <w:sz w:val="28"/>
          <w:szCs w:val="28"/>
          <w:lang w:val="en-US"/>
        </w:rPr>
        <w:t xml:space="preserve">       </w:t>
      </w:r>
      <w:r w:rsidRPr="008E0F39">
        <w:rPr>
          <w:rFonts w:ascii="Times New Roman" w:hAnsi="Times New Roman" w:cs="Times New Roman"/>
          <w:bCs/>
          <w:sz w:val="28"/>
          <w:szCs w:val="28"/>
          <w:lang w:val="en-US"/>
        </w:rPr>
        <w:t>Edward Arnold, 1985.</w:t>
      </w:r>
      <w:r w:rsidRPr="008E0F39">
        <w:rPr>
          <w:rFonts w:ascii="Times New Roman" w:hAnsi="Times New Roman" w:cs="Times New Roman"/>
          <w:bCs/>
          <w:sz w:val="28"/>
          <w:szCs w:val="28"/>
          <w:lang w:val="en-US"/>
        </w:rPr>
        <w:br/>
        <w:t xml:space="preserve">[2] Dörnyei, Z. </w:t>
      </w:r>
      <w:r w:rsidRPr="008E0F39">
        <w:rPr>
          <w:rFonts w:ascii="Times New Roman" w:hAnsi="Times New Roman" w:cs="Times New Roman"/>
          <w:bCs/>
          <w:i/>
          <w:iCs/>
          <w:sz w:val="28"/>
          <w:szCs w:val="28"/>
          <w:lang w:val="en-US"/>
        </w:rPr>
        <w:t>Motivation in Second and Foreign Language Learning</w:t>
      </w:r>
      <w:r w:rsidRPr="008E0F39">
        <w:rPr>
          <w:rFonts w:ascii="Times New Roman" w:hAnsi="Times New Roman" w:cs="Times New Roman"/>
          <w:bCs/>
          <w:sz w:val="28"/>
          <w:szCs w:val="28"/>
          <w:lang w:val="en-US"/>
        </w:rPr>
        <w:t xml:space="preserve">. Cambridge </w:t>
      </w:r>
    </w:p>
    <w:p w:rsidR="008E0F39" w:rsidRPr="00444072" w:rsidRDefault="008E0F39" w:rsidP="008E0F39">
      <w:pPr>
        <w:spacing w:after="0" w:line="276" w:lineRule="auto"/>
        <w:rPr>
          <w:rFonts w:ascii="Times New Roman" w:hAnsi="Times New Roman" w:cs="Times New Roman"/>
          <w:bCs/>
          <w:sz w:val="28"/>
          <w:szCs w:val="28"/>
          <w:lang w:val="en-US"/>
        </w:rPr>
      </w:pPr>
      <w:r w:rsidRPr="00444072">
        <w:rPr>
          <w:rFonts w:ascii="Times New Roman" w:hAnsi="Times New Roman" w:cs="Times New Roman"/>
          <w:bCs/>
          <w:sz w:val="28"/>
          <w:szCs w:val="28"/>
          <w:lang w:val="en-US"/>
        </w:rPr>
        <w:t xml:space="preserve">      </w:t>
      </w:r>
      <w:r w:rsidRPr="008E0F39">
        <w:rPr>
          <w:rFonts w:ascii="Times New Roman" w:hAnsi="Times New Roman" w:cs="Times New Roman"/>
          <w:bCs/>
          <w:sz w:val="28"/>
          <w:szCs w:val="28"/>
          <w:lang w:val="en-US"/>
        </w:rPr>
        <w:t>University Press, 2001.</w:t>
      </w:r>
      <w:r w:rsidRPr="008E0F39">
        <w:rPr>
          <w:rFonts w:ascii="Times New Roman" w:hAnsi="Times New Roman" w:cs="Times New Roman"/>
          <w:bCs/>
          <w:sz w:val="28"/>
          <w:szCs w:val="28"/>
          <w:lang w:val="en-US"/>
        </w:rPr>
        <w:br/>
        <w:t xml:space="preserve">[3] Bandura, A. </w:t>
      </w:r>
      <w:r w:rsidRPr="008E0F39">
        <w:rPr>
          <w:rFonts w:ascii="Times New Roman" w:hAnsi="Times New Roman" w:cs="Times New Roman"/>
          <w:bCs/>
          <w:i/>
          <w:iCs/>
          <w:sz w:val="28"/>
          <w:szCs w:val="28"/>
          <w:lang w:val="en-US"/>
        </w:rPr>
        <w:t>Self-efficacy: The Exercise of Control</w:t>
      </w:r>
      <w:r w:rsidRPr="008E0F39">
        <w:rPr>
          <w:rFonts w:ascii="Times New Roman" w:hAnsi="Times New Roman" w:cs="Times New Roman"/>
          <w:bCs/>
          <w:sz w:val="28"/>
          <w:szCs w:val="28"/>
          <w:lang w:val="en-US"/>
        </w:rPr>
        <w:t>. New York: Freeman, 1997.</w:t>
      </w:r>
      <w:r w:rsidRPr="008E0F39">
        <w:rPr>
          <w:rFonts w:ascii="Times New Roman" w:hAnsi="Times New Roman" w:cs="Times New Roman"/>
          <w:bCs/>
          <w:sz w:val="28"/>
          <w:szCs w:val="28"/>
          <w:lang w:val="en-US"/>
        </w:rPr>
        <w:br/>
        <w:t xml:space="preserve">[4] O‘zbekiston Respublikasi Oliy ta’lim tizimini rivojlantirish strategiyasi. </w:t>
      </w:r>
      <w:r w:rsidRPr="00444072">
        <w:rPr>
          <w:rFonts w:ascii="Times New Roman" w:hAnsi="Times New Roman" w:cs="Times New Roman"/>
          <w:bCs/>
          <w:sz w:val="28"/>
          <w:szCs w:val="28"/>
          <w:lang w:val="en-US"/>
        </w:rPr>
        <w:t xml:space="preserve"> </w:t>
      </w:r>
    </w:p>
    <w:p w:rsidR="008E0F39" w:rsidRDefault="008E0F39" w:rsidP="008E0F39">
      <w:pPr>
        <w:spacing w:after="0" w:line="276" w:lineRule="auto"/>
        <w:rPr>
          <w:rFonts w:ascii="Times New Roman" w:hAnsi="Times New Roman" w:cs="Times New Roman"/>
          <w:bCs/>
          <w:sz w:val="28"/>
          <w:szCs w:val="28"/>
        </w:rPr>
      </w:pPr>
      <w:r w:rsidRPr="00444072">
        <w:rPr>
          <w:rFonts w:ascii="Times New Roman" w:hAnsi="Times New Roman" w:cs="Times New Roman"/>
          <w:bCs/>
          <w:sz w:val="28"/>
          <w:szCs w:val="28"/>
          <w:lang w:val="en-US"/>
        </w:rPr>
        <w:t xml:space="preserve">      </w:t>
      </w:r>
      <w:r w:rsidRPr="008E0F39">
        <w:rPr>
          <w:rFonts w:ascii="Times New Roman" w:hAnsi="Times New Roman" w:cs="Times New Roman"/>
          <w:bCs/>
          <w:sz w:val="28"/>
          <w:szCs w:val="28"/>
          <w:lang w:val="en-US"/>
        </w:rPr>
        <w:t>Toshkent, 2021.</w:t>
      </w:r>
      <w:r w:rsidRPr="008E0F39">
        <w:rPr>
          <w:rFonts w:ascii="Times New Roman" w:hAnsi="Times New Roman" w:cs="Times New Roman"/>
          <w:bCs/>
          <w:sz w:val="28"/>
          <w:szCs w:val="28"/>
          <w:lang w:val="en-US"/>
        </w:rPr>
        <w:br/>
        <w:t xml:space="preserve">[5] Usmonov, B. </w:t>
      </w:r>
      <w:r w:rsidRPr="008E0F39">
        <w:rPr>
          <w:rFonts w:ascii="Times New Roman" w:hAnsi="Times New Roman" w:cs="Times New Roman"/>
          <w:bCs/>
          <w:i/>
          <w:iCs/>
          <w:sz w:val="28"/>
          <w:szCs w:val="28"/>
          <w:lang w:val="en-US"/>
        </w:rPr>
        <w:t>Pedagogik psixologiya asoslari</w:t>
      </w:r>
      <w:r w:rsidRPr="008E0F39">
        <w:rPr>
          <w:rFonts w:ascii="Times New Roman" w:hAnsi="Times New Roman" w:cs="Times New Roman"/>
          <w:bCs/>
          <w:sz w:val="28"/>
          <w:szCs w:val="28"/>
          <w:lang w:val="en-US"/>
        </w:rPr>
        <w:t>. Toshkent: Fan, 2020.</w:t>
      </w:r>
      <w:r w:rsidRPr="008E0F39">
        <w:rPr>
          <w:rFonts w:ascii="Times New Roman" w:hAnsi="Times New Roman" w:cs="Times New Roman"/>
          <w:bCs/>
          <w:sz w:val="28"/>
          <w:szCs w:val="28"/>
          <w:lang w:val="en-US"/>
        </w:rPr>
        <w:br/>
        <w:t xml:space="preserve">[6] Karimova, Z. </w:t>
      </w:r>
      <w:r w:rsidRPr="008E0F39">
        <w:rPr>
          <w:rFonts w:ascii="Times New Roman" w:hAnsi="Times New Roman" w:cs="Times New Roman"/>
          <w:bCs/>
          <w:i/>
          <w:iCs/>
          <w:sz w:val="28"/>
          <w:szCs w:val="28"/>
          <w:lang w:val="en-US"/>
        </w:rPr>
        <w:t>Chet tillarini o‘qitishda innovatsion metodlar</w:t>
      </w:r>
      <w:r w:rsidRPr="008E0F39">
        <w:rPr>
          <w:rFonts w:ascii="Times New Roman" w:hAnsi="Times New Roman" w:cs="Times New Roman"/>
          <w:bCs/>
          <w:sz w:val="28"/>
          <w:szCs w:val="28"/>
          <w:lang w:val="en-US"/>
        </w:rPr>
        <w:t xml:space="preserve">. </w:t>
      </w:r>
      <w:r w:rsidRPr="008E0F39">
        <w:rPr>
          <w:rFonts w:ascii="Times New Roman" w:hAnsi="Times New Roman" w:cs="Times New Roman"/>
          <w:bCs/>
          <w:sz w:val="28"/>
          <w:szCs w:val="28"/>
        </w:rPr>
        <w:t xml:space="preserve">Toshkent: Ilm </w:t>
      </w:r>
    </w:p>
    <w:p w:rsidR="008E0F39" w:rsidRPr="008E0F39" w:rsidRDefault="008E0F39" w:rsidP="008E0F39">
      <w:pPr>
        <w:spacing w:after="0" w:line="276" w:lineRule="auto"/>
        <w:rPr>
          <w:rFonts w:ascii="Times New Roman" w:hAnsi="Times New Roman" w:cs="Times New Roman"/>
          <w:bCs/>
          <w:sz w:val="28"/>
          <w:szCs w:val="28"/>
        </w:rPr>
      </w:pPr>
      <w:r>
        <w:rPr>
          <w:rFonts w:ascii="Times New Roman" w:hAnsi="Times New Roman" w:cs="Times New Roman"/>
          <w:bCs/>
          <w:sz w:val="28"/>
          <w:szCs w:val="28"/>
        </w:rPr>
        <w:t xml:space="preserve">      </w:t>
      </w:r>
      <w:r w:rsidRPr="008E0F39">
        <w:rPr>
          <w:rFonts w:ascii="Times New Roman" w:hAnsi="Times New Roman" w:cs="Times New Roman"/>
          <w:bCs/>
          <w:sz w:val="28"/>
          <w:szCs w:val="28"/>
        </w:rPr>
        <w:t>ziyo, 2022.</w:t>
      </w:r>
    </w:p>
    <w:p w:rsidR="00F02B5F" w:rsidRDefault="007576F6"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Default="00AF1925" w:rsidP="00AF1925">
      <w:pPr>
        <w:spacing w:line="276" w:lineRule="auto"/>
        <w:rPr>
          <w:rFonts w:ascii="Times New Roman" w:hAnsi="Times New Roman" w:cs="Times New Roman"/>
          <w:sz w:val="28"/>
          <w:szCs w:val="28"/>
          <w:lang w:val="en-US"/>
        </w:rPr>
      </w:pPr>
    </w:p>
    <w:p w:rsidR="00AF1925" w:rsidRPr="00AF1925" w:rsidRDefault="00AF1925" w:rsidP="00AF1925">
      <w:pPr>
        <w:spacing w:line="276" w:lineRule="auto"/>
        <w:rPr>
          <w:rFonts w:ascii="Times New Roman" w:hAnsi="Times New Roman" w:cs="Times New Roman"/>
          <w:sz w:val="28"/>
          <w:szCs w:val="28"/>
          <w:lang w:val="en-US"/>
        </w:rPr>
      </w:pPr>
    </w:p>
    <w:sectPr w:rsidR="00AF1925" w:rsidRPr="00AF1925" w:rsidSect="00CF541B">
      <w:pgSz w:w="11906" w:h="16838" w:code="9"/>
      <w:pgMar w:top="1134" w:right="850" w:bottom="1134" w:left="1701" w:header="0" w:footer="635"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802F4"/>
    <w:multiLevelType w:val="multilevel"/>
    <w:tmpl w:val="0A1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23223E"/>
    <w:multiLevelType w:val="multilevel"/>
    <w:tmpl w:val="CC40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890737"/>
    <w:multiLevelType w:val="multilevel"/>
    <w:tmpl w:val="E046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A5668F"/>
    <w:multiLevelType w:val="multilevel"/>
    <w:tmpl w:val="7A1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9E1E29"/>
    <w:multiLevelType w:val="multilevel"/>
    <w:tmpl w:val="6CE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AB5880"/>
    <w:multiLevelType w:val="multilevel"/>
    <w:tmpl w:val="E8F8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F6B0248"/>
    <w:multiLevelType w:val="multilevel"/>
    <w:tmpl w:val="5D48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6"/>
  </w:num>
  <w:num w:numId="4">
    <w:abstractNumId w:val="1"/>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08"/>
  <w:evenAndOddHeaders/>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132"/>
    <w:rsid w:val="000C0132"/>
    <w:rsid w:val="00191D4C"/>
    <w:rsid w:val="00224D6D"/>
    <w:rsid w:val="00265FCC"/>
    <w:rsid w:val="002C5964"/>
    <w:rsid w:val="0042199C"/>
    <w:rsid w:val="00444072"/>
    <w:rsid w:val="0069244A"/>
    <w:rsid w:val="006D01ED"/>
    <w:rsid w:val="006E0AB8"/>
    <w:rsid w:val="007576F6"/>
    <w:rsid w:val="008A29CD"/>
    <w:rsid w:val="008B748E"/>
    <w:rsid w:val="008C4D47"/>
    <w:rsid w:val="008D1815"/>
    <w:rsid w:val="008E0F39"/>
    <w:rsid w:val="00AF1925"/>
    <w:rsid w:val="00B53B77"/>
    <w:rsid w:val="00C042BE"/>
    <w:rsid w:val="00CF5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91D4C"/>
    <w:rPr>
      <w:b/>
      <w:bCs/>
    </w:rPr>
  </w:style>
  <w:style w:type="paragraph" w:styleId="a4">
    <w:name w:val="Normal (Web)"/>
    <w:basedOn w:val="a"/>
    <w:uiPriority w:val="99"/>
    <w:semiHidden/>
    <w:unhideWhenUsed/>
    <w:rsid w:val="00C042B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191D4C"/>
    <w:rPr>
      <w:b/>
      <w:bCs/>
    </w:rPr>
  </w:style>
  <w:style w:type="paragraph" w:styleId="a4">
    <w:name w:val="Normal (Web)"/>
    <w:basedOn w:val="a"/>
    <w:uiPriority w:val="99"/>
    <w:semiHidden/>
    <w:unhideWhenUsed/>
    <w:rsid w:val="00C042B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2625256">
      <w:bodyDiv w:val="1"/>
      <w:marLeft w:val="0"/>
      <w:marRight w:val="0"/>
      <w:marTop w:val="0"/>
      <w:marBottom w:val="0"/>
      <w:divBdr>
        <w:top w:val="none" w:sz="0" w:space="0" w:color="auto"/>
        <w:left w:val="none" w:sz="0" w:space="0" w:color="auto"/>
        <w:bottom w:val="none" w:sz="0" w:space="0" w:color="auto"/>
        <w:right w:val="none" w:sz="0" w:space="0" w:color="auto"/>
      </w:divBdr>
    </w:div>
    <w:div w:id="620573204">
      <w:bodyDiv w:val="1"/>
      <w:marLeft w:val="0"/>
      <w:marRight w:val="0"/>
      <w:marTop w:val="0"/>
      <w:marBottom w:val="0"/>
      <w:divBdr>
        <w:top w:val="none" w:sz="0" w:space="0" w:color="auto"/>
        <w:left w:val="none" w:sz="0" w:space="0" w:color="auto"/>
        <w:bottom w:val="none" w:sz="0" w:space="0" w:color="auto"/>
        <w:right w:val="none" w:sz="0" w:space="0" w:color="auto"/>
      </w:divBdr>
      <w:divsChild>
        <w:div w:id="2095204768">
          <w:marLeft w:val="0"/>
          <w:marRight w:val="0"/>
          <w:marTop w:val="0"/>
          <w:marBottom w:val="0"/>
          <w:divBdr>
            <w:top w:val="none" w:sz="0" w:space="0" w:color="auto"/>
            <w:left w:val="none" w:sz="0" w:space="0" w:color="auto"/>
            <w:bottom w:val="none" w:sz="0" w:space="0" w:color="auto"/>
            <w:right w:val="none" w:sz="0" w:space="0" w:color="auto"/>
          </w:divBdr>
          <w:divsChild>
            <w:div w:id="837572894">
              <w:marLeft w:val="0"/>
              <w:marRight w:val="0"/>
              <w:marTop w:val="0"/>
              <w:marBottom w:val="0"/>
              <w:divBdr>
                <w:top w:val="none" w:sz="0" w:space="0" w:color="auto"/>
                <w:left w:val="none" w:sz="0" w:space="0" w:color="auto"/>
                <w:bottom w:val="none" w:sz="0" w:space="0" w:color="auto"/>
                <w:right w:val="none" w:sz="0" w:space="0" w:color="auto"/>
              </w:divBdr>
              <w:divsChild>
                <w:div w:id="1517113247">
                  <w:marLeft w:val="0"/>
                  <w:marRight w:val="0"/>
                  <w:marTop w:val="0"/>
                  <w:marBottom w:val="0"/>
                  <w:divBdr>
                    <w:top w:val="none" w:sz="0" w:space="0" w:color="auto"/>
                    <w:left w:val="none" w:sz="0" w:space="0" w:color="auto"/>
                    <w:bottom w:val="none" w:sz="0" w:space="0" w:color="auto"/>
                    <w:right w:val="none" w:sz="0" w:space="0" w:color="auto"/>
                  </w:divBdr>
                  <w:divsChild>
                    <w:div w:id="862746087">
                      <w:marLeft w:val="0"/>
                      <w:marRight w:val="0"/>
                      <w:marTop w:val="0"/>
                      <w:marBottom w:val="0"/>
                      <w:divBdr>
                        <w:top w:val="none" w:sz="0" w:space="0" w:color="auto"/>
                        <w:left w:val="none" w:sz="0" w:space="0" w:color="auto"/>
                        <w:bottom w:val="none" w:sz="0" w:space="0" w:color="auto"/>
                        <w:right w:val="none" w:sz="0" w:space="0" w:color="auto"/>
                      </w:divBdr>
                      <w:divsChild>
                        <w:div w:id="968436597">
                          <w:marLeft w:val="0"/>
                          <w:marRight w:val="0"/>
                          <w:marTop w:val="0"/>
                          <w:marBottom w:val="0"/>
                          <w:divBdr>
                            <w:top w:val="none" w:sz="0" w:space="0" w:color="auto"/>
                            <w:left w:val="none" w:sz="0" w:space="0" w:color="auto"/>
                            <w:bottom w:val="none" w:sz="0" w:space="0" w:color="auto"/>
                            <w:right w:val="none" w:sz="0" w:space="0" w:color="auto"/>
                          </w:divBdr>
                          <w:divsChild>
                            <w:div w:id="886137391">
                              <w:marLeft w:val="0"/>
                              <w:marRight w:val="0"/>
                              <w:marTop w:val="0"/>
                              <w:marBottom w:val="0"/>
                              <w:divBdr>
                                <w:top w:val="none" w:sz="0" w:space="0" w:color="auto"/>
                                <w:left w:val="none" w:sz="0" w:space="0" w:color="auto"/>
                                <w:bottom w:val="none" w:sz="0" w:space="0" w:color="auto"/>
                                <w:right w:val="none" w:sz="0" w:space="0" w:color="auto"/>
                              </w:divBdr>
                              <w:divsChild>
                                <w:div w:id="15201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38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1927</Words>
  <Characters>10990</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Техно Планет</Company>
  <LinksUpToDate>false</LinksUpToDate>
  <CharactersWithSpaces>12892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Mouse</dc:creator>
  <cp:lastModifiedBy>Sabina</cp:lastModifiedBy>
  <cp:revision>8</cp:revision>
  <dcterms:created xsi:type="dcterms:W3CDTF">2026-01-20T06:05:00Z</dcterms:created>
  <dcterms:modified xsi:type="dcterms:W3CDTF">2026-01-20T07:37:00Z</dcterms:modified>
</cp:coreProperties>
</file>