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A5BFD8" w14:textId="68858AD8" w:rsidR="000A158E" w:rsidRPr="007602F9" w:rsidRDefault="009C6DF8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D3097B" w:rsidRPr="007602F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7602F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21FC0" w:rsidRPr="007602F9">
        <w:rPr>
          <w:rFonts w:ascii="Times New Roman" w:eastAsia="Times New Roman" w:hAnsi="Times New Roman" w:cs="Times New Roman"/>
          <w:b/>
          <w:sz w:val="24"/>
          <w:szCs w:val="24"/>
        </w:rPr>
        <w:t>Brian P. Chaplin</w:t>
      </w:r>
    </w:p>
    <w:p w14:paraId="6BBD9C48" w14:textId="77777777" w:rsidR="00150E36" w:rsidRPr="007602F9" w:rsidRDefault="00150E36" w:rsidP="004107B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42155B0" w14:textId="77777777" w:rsidR="00150E36" w:rsidRPr="007602F9" w:rsidRDefault="00150E36" w:rsidP="004107BC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6DE1318D" w14:textId="24A9750A" w:rsidR="00150E36" w:rsidRPr="007602F9" w:rsidRDefault="009C6DF8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>B.S</w:t>
      </w:r>
      <w:r w:rsidR="00150E36" w:rsidRPr="007602F9">
        <w:rPr>
          <w:rFonts w:ascii="Times New Roman" w:eastAsia="Times New Roman" w:hAnsi="Times New Roman" w:cs="Times New Roman"/>
          <w:sz w:val="24"/>
          <w:szCs w:val="24"/>
        </w:rPr>
        <w:t>.</w:t>
      </w:r>
      <w:r w:rsidR="00150E36" w:rsidRPr="007602F9">
        <w:rPr>
          <w:rFonts w:ascii="Times New Roman" w:eastAsia="Times New Roman" w:hAnsi="Times New Roman" w:cs="Times New Roman"/>
          <w:sz w:val="24"/>
          <w:szCs w:val="24"/>
        </w:rPr>
        <w:tab/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C</w:t>
      </w:r>
      <w:r w:rsidR="00621FC0" w:rsidRPr="007602F9">
        <w:rPr>
          <w:rFonts w:ascii="Times New Roman" w:eastAsia="Times New Roman" w:hAnsi="Times New Roman" w:cs="Times New Roman"/>
          <w:sz w:val="24"/>
          <w:szCs w:val="24"/>
        </w:rPr>
        <w:t>ivi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l</w:t>
      </w:r>
      <w:r w:rsidR="00150E36" w:rsidRPr="007602F9">
        <w:rPr>
          <w:rFonts w:ascii="Times New Roman" w:eastAsia="Times New Roman" w:hAnsi="Times New Roman" w:cs="Times New Roman"/>
          <w:sz w:val="24"/>
          <w:szCs w:val="24"/>
        </w:rPr>
        <w:t xml:space="preserve"> Engineering,</w:t>
      </w:r>
      <w:r w:rsidR="00150E36" w:rsidRPr="007602F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0E36" w:rsidRPr="007602F9">
        <w:rPr>
          <w:rFonts w:ascii="Times New Roman" w:eastAsia="Times New Roman" w:hAnsi="Times New Roman" w:cs="Times New Roman"/>
          <w:bCs/>
          <w:sz w:val="24"/>
          <w:szCs w:val="24"/>
        </w:rPr>
        <w:t>University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 of Minnesota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, 19</w:t>
      </w:r>
      <w:r w:rsidR="00621FC0" w:rsidRPr="007602F9">
        <w:rPr>
          <w:rFonts w:ascii="Times New Roman" w:eastAsia="Times New Roman" w:hAnsi="Times New Roman" w:cs="Times New Roman"/>
          <w:sz w:val="24"/>
          <w:szCs w:val="24"/>
        </w:rPr>
        <w:t>99</w:t>
      </w:r>
    </w:p>
    <w:p w14:paraId="7336EEA6" w14:textId="0071B13F" w:rsidR="009C6DF8" w:rsidRPr="007602F9" w:rsidRDefault="00B439B6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>M</w:t>
      </w:r>
      <w:r w:rsidR="009C6DF8" w:rsidRPr="007602F9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9C6DF8" w:rsidRPr="007602F9">
        <w:rPr>
          <w:rFonts w:ascii="Times New Roman" w:eastAsia="Times New Roman" w:hAnsi="Times New Roman" w:cs="Times New Roman"/>
          <w:sz w:val="24"/>
          <w:szCs w:val="24"/>
        </w:rPr>
        <w:tab/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Civil Engineering</w:t>
      </w:r>
      <w:r w:rsidR="009C6DF8" w:rsidRPr="007602F9">
        <w:rPr>
          <w:rFonts w:ascii="Times New Roman" w:eastAsia="Times New Roman" w:hAnsi="Times New Roman" w:cs="Times New Roman"/>
          <w:sz w:val="24"/>
          <w:szCs w:val="24"/>
        </w:rPr>
        <w:t>,</w:t>
      </w:r>
      <w:r w:rsidR="009C6DF8" w:rsidRPr="007602F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C6DF8" w:rsidRPr="007602F9">
        <w:rPr>
          <w:rFonts w:ascii="Times New Roman" w:eastAsia="Times New Roman" w:hAnsi="Times New Roman" w:cs="Times New Roman"/>
          <w:bCs/>
          <w:sz w:val="24"/>
          <w:szCs w:val="24"/>
        </w:rPr>
        <w:t>University of Minnesota</w:t>
      </w:r>
      <w:r w:rsidR="009C6DF8" w:rsidRPr="007602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2003</w:t>
      </w:r>
    </w:p>
    <w:p w14:paraId="1D6E3D09" w14:textId="52AE3985" w:rsidR="00150E36" w:rsidRPr="007602F9" w:rsidRDefault="00150E36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Ph.D.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439B6" w:rsidRPr="007602F9">
        <w:rPr>
          <w:rFonts w:ascii="Times New Roman" w:eastAsia="Times New Roman" w:hAnsi="Times New Roman" w:cs="Times New Roman"/>
          <w:bCs/>
          <w:sz w:val="24"/>
          <w:szCs w:val="24"/>
        </w:rPr>
        <w:t>Environment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al Engineering, </w:t>
      </w:r>
      <w:r w:rsidR="00B439B6" w:rsidRPr="007602F9">
        <w:rPr>
          <w:rFonts w:ascii="Times New Roman" w:eastAsia="Times New Roman" w:hAnsi="Times New Roman" w:cs="Times New Roman"/>
          <w:bCs/>
          <w:sz w:val="24"/>
          <w:szCs w:val="24"/>
        </w:rPr>
        <w:t>University of Illinois at Urbana-Champaign</w:t>
      </w:r>
      <w:r w:rsidR="009C6DF8"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B439B6" w:rsidRPr="007602F9">
        <w:rPr>
          <w:rFonts w:ascii="Times New Roman" w:eastAsia="Times New Roman" w:hAnsi="Times New Roman" w:cs="Times New Roman"/>
          <w:bCs/>
          <w:sz w:val="24"/>
          <w:szCs w:val="24"/>
        </w:rPr>
        <w:t>2007</w:t>
      </w:r>
    </w:p>
    <w:p w14:paraId="292836F2" w14:textId="77777777" w:rsidR="00150E36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D0AFFE" w14:textId="77777777" w:rsidR="00150E36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0EFC6118" w14:textId="77777777" w:rsidR="00150E36" w:rsidRPr="007602F9" w:rsidRDefault="00150E36" w:rsidP="004107BC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Department of Chemical Engi</w:t>
      </w:r>
      <w:r w:rsidR="009C6DF8"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neering, University of Illinois at 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Chicago</w:t>
      </w:r>
    </w:p>
    <w:p w14:paraId="03258394" w14:textId="250AED7C" w:rsidR="00150E36" w:rsidRPr="007602F9" w:rsidRDefault="009C6DF8" w:rsidP="004107B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Associate Professor, </w:t>
      </w:r>
      <w:r w:rsidR="0081059C" w:rsidRPr="007602F9">
        <w:rPr>
          <w:rFonts w:ascii="Times New Roman" w:eastAsia="Times New Roman" w:hAnsi="Times New Roman" w:cs="Times New Roman"/>
          <w:sz w:val="24"/>
          <w:szCs w:val="24"/>
        </w:rPr>
        <w:t>2018</w:t>
      </w:r>
      <w:r w:rsidR="00FC1220" w:rsidRPr="007602F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150E36" w:rsidRPr="007602F9">
        <w:rPr>
          <w:rFonts w:ascii="Times New Roman" w:eastAsia="Times New Roman" w:hAnsi="Times New Roman" w:cs="Times New Roman"/>
          <w:sz w:val="24"/>
          <w:szCs w:val="24"/>
        </w:rPr>
        <w:t>present</w:t>
      </w:r>
      <w:r w:rsidR="00B14F3C">
        <w:rPr>
          <w:rFonts w:ascii="Times New Roman" w:eastAsia="Times New Roman" w:hAnsi="Times New Roman" w:cs="Times New Roman"/>
          <w:sz w:val="24"/>
          <w:szCs w:val="24"/>
        </w:rPr>
        <w:t>.  Full-Time</w:t>
      </w:r>
    </w:p>
    <w:p w14:paraId="51357E89" w14:textId="77777777" w:rsidR="00150E36" w:rsidRPr="007602F9" w:rsidRDefault="00150E36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Department of Chemical Engi</w:t>
      </w:r>
      <w:r w:rsidR="009C6DF8"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neering, University of Illinois at 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Chicago</w:t>
      </w:r>
    </w:p>
    <w:p w14:paraId="0C442956" w14:textId="2F458544" w:rsidR="00150E36" w:rsidRPr="007602F9" w:rsidRDefault="009C6DF8" w:rsidP="004107B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Assistant Professor, </w:t>
      </w:r>
      <w:r w:rsidR="0081059C" w:rsidRPr="007602F9">
        <w:rPr>
          <w:rFonts w:ascii="Times New Roman" w:eastAsia="Times New Roman" w:hAnsi="Times New Roman" w:cs="Times New Roman"/>
          <w:sz w:val="24"/>
          <w:szCs w:val="24"/>
        </w:rPr>
        <w:t>2013</w:t>
      </w:r>
      <w:r w:rsidR="00FC1220" w:rsidRPr="007602F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81059C" w:rsidRPr="007602F9">
        <w:rPr>
          <w:rFonts w:ascii="Times New Roman" w:eastAsia="Times New Roman" w:hAnsi="Times New Roman" w:cs="Times New Roman"/>
          <w:sz w:val="24"/>
          <w:szCs w:val="24"/>
        </w:rPr>
        <w:t>2018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.</w:t>
      </w:r>
      <w:r w:rsidR="00B14F3C">
        <w:rPr>
          <w:rFonts w:ascii="Times New Roman" w:eastAsia="Times New Roman" w:hAnsi="Times New Roman" w:cs="Times New Roman"/>
          <w:sz w:val="24"/>
          <w:szCs w:val="24"/>
        </w:rPr>
        <w:t xml:space="preserve">  Full-Time</w:t>
      </w:r>
    </w:p>
    <w:p w14:paraId="0060381A" w14:textId="37ABFD93" w:rsidR="004D7CAF" w:rsidRPr="007602F9" w:rsidRDefault="004D7CAF" w:rsidP="004D7CA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Department of Civil and Environmental Engineering, Villanova University</w:t>
      </w:r>
    </w:p>
    <w:p w14:paraId="56651EEC" w14:textId="191645AA" w:rsidR="004D7CAF" w:rsidRPr="007602F9" w:rsidRDefault="004D7CAF" w:rsidP="004D7CA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>Assistant Professor, 2010–2013.</w:t>
      </w:r>
      <w:r w:rsidR="00B14F3C">
        <w:rPr>
          <w:rFonts w:ascii="Times New Roman" w:eastAsia="Times New Roman" w:hAnsi="Times New Roman" w:cs="Times New Roman"/>
          <w:sz w:val="24"/>
          <w:szCs w:val="24"/>
        </w:rPr>
        <w:t xml:space="preserve">  Full-Time</w:t>
      </w:r>
    </w:p>
    <w:p w14:paraId="525412BE" w14:textId="3597F8E9" w:rsidR="009C6DF8" w:rsidRPr="007602F9" w:rsidRDefault="009C6DF8" w:rsidP="0041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="0051783C" w:rsidRPr="007602F9">
        <w:rPr>
          <w:rFonts w:ascii="Times New Roman" w:eastAsia="Times New Roman" w:hAnsi="Times New Roman" w:cs="Times New Roman"/>
          <w:sz w:val="24"/>
          <w:szCs w:val="24"/>
        </w:rPr>
        <w:t>Chemical and Environmental Engineering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, University of </w:t>
      </w:r>
      <w:r w:rsidR="0051783C" w:rsidRPr="007602F9">
        <w:rPr>
          <w:rFonts w:ascii="Times New Roman" w:eastAsia="Times New Roman" w:hAnsi="Times New Roman" w:cs="Times New Roman"/>
          <w:sz w:val="24"/>
          <w:szCs w:val="24"/>
        </w:rPr>
        <w:t>Arizona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E5FF0CA" w14:textId="067B5AEF" w:rsidR="009C6DF8" w:rsidRPr="007602F9" w:rsidRDefault="009C6DF8" w:rsidP="004107BC">
      <w:pPr>
        <w:spacing w:after="0" w:line="240" w:lineRule="auto"/>
        <w:ind w:left="720"/>
        <w:rPr>
          <w:rFonts w:ascii="Times New Roman" w:hAnsi="Times New Roman" w:cs="Times New Roman"/>
          <w:snapToGrid w:val="0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ab/>
      </w:r>
      <w:r w:rsidR="0051783C" w:rsidRPr="007602F9">
        <w:rPr>
          <w:rFonts w:ascii="Times New Roman" w:eastAsia="Times New Roman" w:hAnsi="Times New Roman" w:cs="Times New Roman"/>
          <w:sz w:val="24"/>
          <w:szCs w:val="24"/>
        </w:rPr>
        <w:t>Postdoctoral Research Associate</w:t>
      </w:r>
      <w:r w:rsidRPr="007602F9">
        <w:rPr>
          <w:rFonts w:ascii="Times New Roman" w:hAnsi="Times New Roman" w:cs="Times New Roman"/>
          <w:snapToGrid w:val="0"/>
          <w:sz w:val="24"/>
          <w:szCs w:val="24"/>
        </w:rPr>
        <w:t xml:space="preserve">, </w:t>
      </w:r>
      <w:r w:rsidR="0051783C" w:rsidRPr="007602F9">
        <w:rPr>
          <w:rFonts w:ascii="Times New Roman" w:hAnsi="Times New Roman" w:cs="Times New Roman"/>
          <w:snapToGrid w:val="0"/>
          <w:sz w:val="24"/>
          <w:szCs w:val="24"/>
        </w:rPr>
        <w:t>2008</w:t>
      </w:r>
      <w:r w:rsidRPr="007602F9">
        <w:rPr>
          <w:rFonts w:ascii="Times New Roman" w:hAnsi="Times New Roman" w:cs="Times New Roman"/>
          <w:snapToGrid w:val="0"/>
          <w:sz w:val="24"/>
          <w:szCs w:val="24"/>
        </w:rPr>
        <w:t>–</w:t>
      </w:r>
      <w:r w:rsidR="0051783C" w:rsidRPr="007602F9">
        <w:rPr>
          <w:rFonts w:ascii="Times New Roman" w:hAnsi="Times New Roman" w:cs="Times New Roman"/>
          <w:snapToGrid w:val="0"/>
          <w:sz w:val="24"/>
          <w:szCs w:val="24"/>
        </w:rPr>
        <w:t>2010</w:t>
      </w:r>
      <w:r w:rsidRPr="007602F9">
        <w:rPr>
          <w:rFonts w:ascii="Times New Roman" w:hAnsi="Times New Roman" w:cs="Times New Roman"/>
          <w:snapToGrid w:val="0"/>
          <w:sz w:val="24"/>
          <w:szCs w:val="24"/>
        </w:rPr>
        <w:t>.</w:t>
      </w:r>
      <w:r w:rsidR="00B14F3C">
        <w:rPr>
          <w:rFonts w:ascii="Times New Roman" w:hAnsi="Times New Roman" w:cs="Times New Roman"/>
          <w:snapToGrid w:val="0"/>
          <w:sz w:val="24"/>
          <w:szCs w:val="24"/>
        </w:rPr>
        <w:t xml:space="preserve">  Full-Time</w:t>
      </w:r>
    </w:p>
    <w:p w14:paraId="65587BFC" w14:textId="455C43F0" w:rsidR="00330702" w:rsidRPr="007602F9" w:rsidRDefault="009C6DF8" w:rsidP="0051783C">
      <w:pPr>
        <w:spacing w:after="0" w:line="240" w:lineRule="auto"/>
        <w:ind w:left="144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>Department of C</w:t>
      </w:r>
      <w:r w:rsidR="0051783C"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ivil and Environmental 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Engineering, </w:t>
      </w:r>
      <w:r w:rsidR="0051783C" w:rsidRPr="007602F9">
        <w:rPr>
          <w:rFonts w:ascii="Times New Roman" w:eastAsia="Times New Roman" w:hAnsi="Times New Roman" w:cs="Times New Roman"/>
          <w:bCs/>
          <w:sz w:val="24"/>
          <w:szCs w:val="24"/>
        </w:rPr>
        <w:t>University of Illinois at Urbana-Champaign, Postdoctoral Research Associate, 2007-2008.</w:t>
      </w:r>
      <w:r w:rsidRPr="007602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14F3C">
        <w:rPr>
          <w:rFonts w:ascii="Times New Roman" w:eastAsia="Times New Roman" w:hAnsi="Times New Roman" w:cs="Times New Roman"/>
          <w:bCs/>
          <w:sz w:val="24"/>
          <w:szCs w:val="24"/>
        </w:rPr>
        <w:t>Full-Time</w:t>
      </w:r>
    </w:p>
    <w:p w14:paraId="060B89DB" w14:textId="77777777" w:rsidR="009C6DF8" w:rsidRPr="007602F9" w:rsidRDefault="009C6DF8" w:rsidP="00410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B45248" w14:textId="77777777" w:rsidR="00150E36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37C53EB7" w14:textId="25FB424A" w:rsidR="002A0877" w:rsidRPr="007602F9" w:rsidRDefault="0051783C" w:rsidP="0041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 xml:space="preserve">U.S. Geological Survey, Mounds View, MN, </w:t>
      </w:r>
      <w:r w:rsidR="00B14F3C" w:rsidRPr="00B14F3C">
        <w:rPr>
          <w:rFonts w:ascii="Times New Roman" w:eastAsia="Times New Roman" w:hAnsi="Times New Roman" w:cs="Times New Roman"/>
          <w:sz w:val="24"/>
          <w:szCs w:val="24"/>
        </w:rPr>
        <w:t xml:space="preserve">Hydrologist, </w:t>
      </w:r>
      <w:r w:rsidRPr="007602F9">
        <w:rPr>
          <w:rFonts w:ascii="Times New Roman" w:eastAsia="Times New Roman" w:hAnsi="Times New Roman" w:cs="Times New Roman"/>
          <w:sz w:val="24"/>
          <w:szCs w:val="24"/>
        </w:rPr>
        <w:t>1999-2003.</w:t>
      </w:r>
      <w:r w:rsidR="00B14F3C">
        <w:rPr>
          <w:rFonts w:ascii="Times New Roman" w:eastAsia="Times New Roman" w:hAnsi="Times New Roman" w:cs="Times New Roman"/>
          <w:sz w:val="24"/>
          <w:szCs w:val="24"/>
        </w:rPr>
        <w:t xml:space="preserve"> Full-Time</w:t>
      </w:r>
    </w:p>
    <w:p w14:paraId="2503D2EA" w14:textId="77777777" w:rsidR="000A158E" w:rsidRPr="007602F9" w:rsidRDefault="00150E36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BF2C15" w14:textId="77777777" w:rsidR="000A158E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270AE9A3" w14:textId="7E11D363" w:rsidR="002A0877" w:rsidRPr="007602F9" w:rsidRDefault="0014612F" w:rsidP="0014612F">
      <w:pPr>
        <w:pStyle w:val="ReturnAddress"/>
        <w:spacing w:after="120"/>
        <w:ind w:left="360" w:firstLine="360"/>
        <w:jc w:val="both"/>
        <w:rPr>
          <w:rFonts w:ascii="Times New Roman" w:eastAsia="Times New Roman" w:hAnsi="Times New Roman"/>
          <w:szCs w:val="24"/>
        </w:rPr>
      </w:pPr>
      <w:r w:rsidRPr="007602F9">
        <w:rPr>
          <w:szCs w:val="24"/>
        </w:rPr>
        <w:t>E.I.T. certified (Minnesota since 1999)</w:t>
      </w:r>
    </w:p>
    <w:p w14:paraId="68B1DB0B" w14:textId="77777777" w:rsidR="002A0877" w:rsidRPr="007602F9" w:rsidRDefault="002A0877" w:rsidP="00410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D241E" w14:textId="77777777" w:rsidR="002A0877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00CF54B1" w14:textId="2F6E305C" w:rsidR="00084EC0" w:rsidRPr="007602F9" w:rsidRDefault="00084EC0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>American Institute of</w:t>
      </w:r>
      <w:r w:rsidR="002A0877" w:rsidRPr="007602F9">
        <w:rPr>
          <w:rFonts w:ascii="Times New Roman" w:eastAsia="Times New Roman" w:hAnsi="Times New Roman" w:cs="Times New Roman"/>
          <w:sz w:val="24"/>
          <w:szCs w:val="24"/>
        </w:rPr>
        <w:t xml:space="preserve"> Chemical Engineers</w:t>
      </w:r>
    </w:p>
    <w:p w14:paraId="248C30E5" w14:textId="4C0D25C1" w:rsidR="0014612F" w:rsidRPr="007602F9" w:rsidRDefault="0014612F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602F9">
        <w:rPr>
          <w:rFonts w:ascii="Times New Roman" w:eastAsia="Times New Roman" w:hAnsi="Times New Roman" w:cs="Times New Roman"/>
          <w:sz w:val="24"/>
          <w:szCs w:val="24"/>
        </w:rPr>
        <w:t>Association of Environmental Engineering and Science Professors</w:t>
      </w:r>
    </w:p>
    <w:p w14:paraId="2CF0A9D9" w14:textId="77777777" w:rsidR="002A0877" w:rsidRPr="007602F9" w:rsidRDefault="002A0877" w:rsidP="004107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7B0AF5E" w14:textId="5628338C" w:rsidR="000A158E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14612F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Selected </w:t>
      </w:r>
      <w:r w:rsidR="000A158E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4A71CDA0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2019 </w:t>
      </w:r>
      <w:r w:rsidRPr="007602F9">
        <w:rPr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Environmental Science &amp; Technology and</w:t>
      </w:r>
      <w:r w:rsidRPr="007602F9">
        <w:rPr>
          <w:rStyle w:val="apple-converted-space"/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 </w:t>
      </w:r>
      <w:r w:rsidRPr="007602F9">
        <w:rPr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Environmental Science &amp; Technology</w:t>
      </w:r>
      <w:r w:rsidRPr="007602F9">
        <w:rPr>
          <w:rStyle w:val="apple-converted-space"/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 </w:t>
      </w:r>
      <w:r w:rsidRPr="007602F9">
        <w:rPr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Letters Virtual Issue: Early Career Scientists</w:t>
      </w:r>
    </w:p>
    <w:p w14:paraId="0AEA40C1" w14:textId="77777777" w:rsidR="0014612F" w:rsidRPr="007602F9" w:rsidRDefault="0014612F" w:rsidP="0014612F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Theme="majorBidi" w:hAnsiTheme="majorBidi" w:cstheme="majorBidi"/>
          <w:b/>
          <w:bCs/>
          <w:i/>
          <w:iCs/>
          <w:color w:val="000000" w:themeColor="text1"/>
          <w:spacing w:val="-14"/>
          <w:sz w:val="24"/>
          <w:szCs w:val="24"/>
        </w:rPr>
      </w:pP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2018 </w:t>
      </w:r>
      <w:r w:rsidRPr="007602F9">
        <w:rPr>
          <w:rFonts w:asciiTheme="majorBidi" w:hAnsiTheme="majorBidi" w:cstheme="majorBidi"/>
          <w:i/>
          <w:iCs/>
          <w:color w:val="000000" w:themeColor="text1"/>
          <w:spacing w:val="-14"/>
          <w:sz w:val="24"/>
          <w:szCs w:val="24"/>
        </w:rPr>
        <w:t>Environmental Science &amp; Technology Best Paper Award</w:t>
      </w:r>
    </w:p>
    <w:p w14:paraId="02DFA361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i/>
          <w:sz w:val="24"/>
          <w:szCs w:val="24"/>
        </w:rPr>
        <w:t>NSF Early CAREER Development Award</w:t>
      </w:r>
      <w:r w:rsidRPr="007602F9">
        <w:rPr>
          <w:rFonts w:asciiTheme="majorBidi" w:hAnsiTheme="majorBidi" w:cstheme="majorBidi"/>
          <w:sz w:val="24"/>
          <w:szCs w:val="24"/>
        </w:rPr>
        <w:t xml:space="preserve"> (2015-2020)</w:t>
      </w:r>
    </w:p>
    <w:p w14:paraId="588B6447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Environmental Science &amp; Technology Excellence in Review </w:t>
      </w:r>
      <w:r w:rsidRPr="007602F9">
        <w:rPr>
          <w:rFonts w:asciiTheme="majorBidi" w:hAnsiTheme="majorBidi" w:cstheme="majorBidi"/>
          <w:bCs/>
          <w:sz w:val="24"/>
          <w:szCs w:val="24"/>
        </w:rPr>
        <w:t>Award (2017)</w:t>
      </w:r>
    </w:p>
    <w:p w14:paraId="7692DFCB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Environmental Science &amp; Technology Letters Excellence in Review </w:t>
      </w:r>
      <w:r w:rsidRPr="007602F9">
        <w:rPr>
          <w:rFonts w:asciiTheme="majorBidi" w:hAnsiTheme="majorBidi" w:cstheme="majorBidi"/>
          <w:bCs/>
          <w:sz w:val="24"/>
          <w:szCs w:val="24"/>
        </w:rPr>
        <w:t>Award (2016)</w:t>
      </w:r>
    </w:p>
    <w:p w14:paraId="7BA06415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>UIC College of Engineering Research Award (2015)</w:t>
      </w:r>
    </w:p>
    <w:p w14:paraId="6925D656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>Summer Research Fellowship/Research Support Grant, Villanova University (2011)</w:t>
      </w:r>
    </w:p>
    <w:p w14:paraId="6B9C8498" w14:textId="77777777" w:rsidR="0014612F" w:rsidRPr="007602F9" w:rsidRDefault="0014612F" w:rsidP="0014612F">
      <w:pPr>
        <w:numPr>
          <w:ilvl w:val="0"/>
          <w:numId w:val="11"/>
        </w:numPr>
        <w:spacing w:after="6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 xml:space="preserve">Environmental Water Resources Institute’s 2011 Samuel Arnold Greeley Award (Best Paper).  </w:t>
      </w:r>
      <w:r w:rsidRPr="007602F9">
        <w:rPr>
          <w:rFonts w:asciiTheme="majorBidi" w:hAnsiTheme="majorBidi" w:cstheme="majorBidi"/>
          <w:b/>
          <w:sz w:val="24"/>
          <w:szCs w:val="24"/>
          <w:u w:val="single"/>
        </w:rPr>
        <w:t>Chaplin</w:t>
      </w:r>
      <w:r w:rsidRPr="007602F9">
        <w:rPr>
          <w:rFonts w:asciiTheme="majorBidi" w:hAnsiTheme="majorBidi" w:cstheme="majorBidi"/>
          <w:sz w:val="24"/>
          <w:szCs w:val="24"/>
        </w:rPr>
        <w:t xml:space="preserve"> et al., (2009)</w:t>
      </w:r>
      <w:r w:rsidRPr="007602F9">
        <w:rPr>
          <w:rFonts w:asciiTheme="majorBidi" w:hAnsiTheme="majorBidi" w:cstheme="majorBidi"/>
          <w:i/>
          <w:sz w:val="24"/>
          <w:szCs w:val="24"/>
        </w:rPr>
        <w:t>. Journal of Environmental Engineering-ASCE</w:t>
      </w:r>
      <w:r w:rsidRPr="007602F9">
        <w:rPr>
          <w:rFonts w:asciiTheme="majorBidi" w:hAnsiTheme="majorBidi" w:cstheme="majorBidi"/>
          <w:bCs/>
          <w:i/>
          <w:sz w:val="24"/>
          <w:szCs w:val="24"/>
        </w:rPr>
        <w:t>.</w:t>
      </w:r>
      <w:r w:rsidRPr="007602F9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r w:rsidRPr="007602F9">
        <w:rPr>
          <w:rStyle w:val="databold1"/>
          <w:rFonts w:asciiTheme="majorBidi" w:hAnsiTheme="majorBidi" w:cstheme="majorBidi"/>
          <w:sz w:val="24"/>
          <w:szCs w:val="24"/>
        </w:rPr>
        <w:t>135</w:t>
      </w:r>
      <w:r w:rsidRPr="007602F9">
        <w:rPr>
          <w:rFonts w:asciiTheme="majorBidi" w:hAnsiTheme="majorBidi" w:cstheme="majorBidi"/>
          <w:b/>
          <w:sz w:val="24"/>
          <w:szCs w:val="24"/>
        </w:rPr>
        <w:t>(</w:t>
      </w:r>
      <w:r w:rsidRPr="007602F9">
        <w:rPr>
          <w:rStyle w:val="databold1"/>
          <w:rFonts w:asciiTheme="majorBidi" w:hAnsiTheme="majorBidi" w:cstheme="majorBidi"/>
          <w:sz w:val="24"/>
          <w:szCs w:val="24"/>
        </w:rPr>
        <w:t>8),</w:t>
      </w:r>
      <w:r w:rsidRPr="007602F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7602F9">
        <w:rPr>
          <w:rStyle w:val="databold1"/>
          <w:rFonts w:asciiTheme="majorBidi" w:hAnsiTheme="majorBidi" w:cstheme="majorBidi"/>
          <w:sz w:val="24"/>
          <w:szCs w:val="24"/>
        </w:rPr>
        <w:t>666-676</w:t>
      </w:r>
      <w:r w:rsidRPr="007602F9">
        <w:rPr>
          <w:rFonts w:asciiTheme="majorBidi" w:hAnsiTheme="majorBidi" w:cstheme="majorBidi"/>
          <w:b/>
          <w:sz w:val="24"/>
          <w:szCs w:val="24"/>
        </w:rPr>
        <w:t>.</w:t>
      </w:r>
    </w:p>
    <w:p w14:paraId="6B67DC3B" w14:textId="77777777" w:rsidR="000A158E" w:rsidRPr="007602F9" w:rsidRDefault="000A158E" w:rsidP="00410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AD2AC" w14:textId="77777777" w:rsidR="00B14F3C" w:rsidRDefault="00B14F3C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E0D665" w14:textId="77777777" w:rsidR="00B14F3C" w:rsidRDefault="00B14F3C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A78B5C7" w14:textId="77777777" w:rsidR="00150E36" w:rsidRPr="007602F9" w:rsidRDefault="00150E36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7. </w:t>
      </w:r>
      <w:r w:rsidR="00565147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Selected s</w:t>
      </w: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ervice activities</w:t>
      </w:r>
    </w:p>
    <w:p w14:paraId="0FD521BE" w14:textId="699B68AA" w:rsidR="0014612F" w:rsidRPr="007602F9" w:rsidRDefault="0014612F" w:rsidP="0014612F">
      <w:pPr>
        <w:pStyle w:val="ReturnAddress"/>
        <w:numPr>
          <w:ilvl w:val="0"/>
          <w:numId w:val="14"/>
        </w:numPr>
        <w:spacing w:after="60"/>
        <w:jc w:val="both"/>
        <w:rPr>
          <w:rFonts w:asciiTheme="majorBidi" w:eastAsia="Times New Roman" w:hAnsiTheme="majorBidi" w:cstheme="majorBidi"/>
          <w:szCs w:val="24"/>
        </w:rPr>
      </w:pPr>
      <w:r w:rsidRPr="007602F9">
        <w:rPr>
          <w:rFonts w:asciiTheme="majorBidi" w:eastAsia="Times New Roman" w:hAnsiTheme="majorBidi" w:cstheme="majorBidi"/>
          <w:szCs w:val="24"/>
        </w:rPr>
        <w:t xml:space="preserve">Member, </w:t>
      </w:r>
      <w:r w:rsidRPr="007602F9">
        <w:rPr>
          <w:rFonts w:asciiTheme="majorBidi" w:eastAsia="Times New Roman" w:hAnsiTheme="majorBidi" w:cstheme="majorBidi"/>
          <w:i/>
          <w:iCs/>
          <w:szCs w:val="24"/>
        </w:rPr>
        <w:t>Chemical Engineering Departmental Advisory Board</w:t>
      </w:r>
      <w:r w:rsidRPr="007602F9">
        <w:rPr>
          <w:rFonts w:asciiTheme="majorBidi" w:eastAsia="Times New Roman" w:hAnsiTheme="majorBidi" w:cstheme="majorBidi"/>
          <w:szCs w:val="24"/>
        </w:rPr>
        <w:t>, Department of Chemical Engineering 2018-present</w:t>
      </w:r>
    </w:p>
    <w:p w14:paraId="7E7C3A5B" w14:textId="77777777" w:rsidR="0014612F" w:rsidRPr="007602F9" w:rsidRDefault="0014612F" w:rsidP="0014612F">
      <w:pPr>
        <w:pStyle w:val="ReturnAddress"/>
        <w:numPr>
          <w:ilvl w:val="0"/>
          <w:numId w:val="14"/>
        </w:numPr>
        <w:spacing w:after="60"/>
        <w:jc w:val="both"/>
        <w:rPr>
          <w:rFonts w:asciiTheme="majorBidi" w:eastAsia="Times New Roman" w:hAnsiTheme="majorBidi" w:cstheme="majorBidi"/>
          <w:szCs w:val="24"/>
        </w:rPr>
      </w:pPr>
      <w:r w:rsidRPr="007602F9">
        <w:rPr>
          <w:rFonts w:asciiTheme="majorBidi" w:eastAsia="Times New Roman" w:hAnsiTheme="majorBidi" w:cstheme="majorBidi"/>
          <w:szCs w:val="24"/>
        </w:rPr>
        <w:t xml:space="preserve">Chair, </w:t>
      </w:r>
      <w:r w:rsidRPr="007602F9">
        <w:rPr>
          <w:rFonts w:asciiTheme="majorBidi" w:eastAsia="Times New Roman" w:hAnsiTheme="majorBidi" w:cstheme="majorBidi"/>
          <w:i/>
          <w:szCs w:val="24"/>
        </w:rPr>
        <w:t>Safety Committee</w:t>
      </w:r>
      <w:r w:rsidRPr="007602F9">
        <w:rPr>
          <w:rFonts w:asciiTheme="majorBidi" w:eastAsia="Times New Roman" w:hAnsiTheme="majorBidi" w:cstheme="majorBidi"/>
          <w:szCs w:val="24"/>
        </w:rPr>
        <w:t xml:space="preserve">, Department of Chemical Engineering, 2018-present </w:t>
      </w:r>
    </w:p>
    <w:p w14:paraId="7ED7A812" w14:textId="12BC2AE2" w:rsidR="0014612F" w:rsidRPr="007602F9" w:rsidRDefault="0014612F" w:rsidP="0014612F">
      <w:pPr>
        <w:pStyle w:val="ReturnAddress"/>
        <w:numPr>
          <w:ilvl w:val="0"/>
          <w:numId w:val="14"/>
        </w:numPr>
        <w:spacing w:after="60"/>
        <w:jc w:val="both"/>
        <w:rPr>
          <w:rFonts w:asciiTheme="majorBidi" w:eastAsia="Times New Roman" w:hAnsiTheme="majorBidi" w:cstheme="majorBidi"/>
          <w:szCs w:val="24"/>
        </w:rPr>
      </w:pPr>
      <w:r w:rsidRPr="007602F9">
        <w:rPr>
          <w:rFonts w:asciiTheme="majorBidi" w:eastAsia="Times New Roman" w:hAnsiTheme="majorBidi" w:cstheme="majorBidi"/>
          <w:szCs w:val="24"/>
        </w:rPr>
        <w:t>Chemical Engineering Department Seminar Series Coordinator, 2018-present.</w:t>
      </w:r>
    </w:p>
    <w:p w14:paraId="5C35BC38" w14:textId="13B6EF4B" w:rsidR="0014612F" w:rsidRPr="007602F9" w:rsidRDefault="0014612F" w:rsidP="0014612F">
      <w:pPr>
        <w:numPr>
          <w:ilvl w:val="0"/>
          <w:numId w:val="14"/>
        </w:numPr>
        <w:spacing w:after="60" w:line="240" w:lineRule="auto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 xml:space="preserve">NSF CAREER panel reviewer, </w:t>
      </w:r>
      <w:r w:rsidR="007602F9">
        <w:rPr>
          <w:rFonts w:asciiTheme="majorBidi" w:hAnsiTheme="majorBidi" w:cstheme="majorBidi"/>
          <w:sz w:val="24"/>
          <w:szCs w:val="24"/>
        </w:rPr>
        <w:t>CBET-Env. Eng. Program, Nov</w:t>
      </w:r>
      <w:r w:rsidRPr="007602F9">
        <w:rPr>
          <w:rFonts w:asciiTheme="majorBidi" w:hAnsiTheme="majorBidi" w:cstheme="majorBidi"/>
          <w:sz w:val="24"/>
          <w:szCs w:val="24"/>
        </w:rPr>
        <w:t xml:space="preserve"> 2015, Sept 2016</w:t>
      </w:r>
    </w:p>
    <w:p w14:paraId="14829D71" w14:textId="77777777" w:rsidR="0014612F" w:rsidRPr="007602F9" w:rsidRDefault="0014612F" w:rsidP="0014612F">
      <w:pPr>
        <w:numPr>
          <w:ilvl w:val="0"/>
          <w:numId w:val="14"/>
        </w:numPr>
        <w:spacing w:after="60" w:line="240" w:lineRule="auto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>NSF panel reviewer, CBET-Env. Eng. Program, March 2016, February 2017</w:t>
      </w:r>
    </w:p>
    <w:p w14:paraId="11F198C0" w14:textId="3257B3D9" w:rsidR="00805172" w:rsidRPr="007602F9" w:rsidRDefault="00805172" w:rsidP="0014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DA6A8" w14:textId="21344D5A" w:rsidR="00E57B5E" w:rsidRPr="007602F9" w:rsidRDefault="000E7552" w:rsidP="004107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8. </w:t>
      </w:r>
      <w:r w:rsidR="0014612F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Selected </w:t>
      </w:r>
      <w:r w:rsidR="00AF41FD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Publications</w:t>
      </w:r>
      <w:r w:rsidR="00CC3289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14612F"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from</w:t>
      </w: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the last 5 years</w:t>
      </w:r>
    </w:p>
    <w:p w14:paraId="2C9365A8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Style w:val="Hyperlink"/>
          <w:rFonts w:asciiTheme="majorBidi" w:hAnsiTheme="majorBidi" w:cstheme="majorBidi"/>
          <w:sz w:val="24"/>
          <w:szCs w:val="24"/>
        </w:rPr>
      </w:pP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Almassi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S.;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Samonte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P.R.V.; Li, Z.; Xu, W.;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Chaplin, B.P.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Mechanistic Investigation of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Haloacetic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Acid Reduction using Carbon-Ti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  <w:vertAlign w:val="subscript"/>
        </w:rPr>
        <w:t>4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O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  <w:vertAlign w:val="subscript"/>
        </w:rPr>
        <w:t>7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Composite Reactive Electrochemical Membranes. </w:t>
      </w:r>
      <w:r w:rsidRPr="007602F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Environmental Science &amp; Technology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2020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hyperlink r:id="rId5" w:tooltip="DOI URL" w:history="1">
        <w:r w:rsidRPr="007602F9">
          <w:rPr>
            <w:rStyle w:val="Hyperlink"/>
            <w:rFonts w:asciiTheme="majorBidi" w:hAnsiTheme="majorBidi" w:cstheme="majorBidi"/>
            <w:color w:val="000000"/>
            <w:sz w:val="24"/>
            <w:szCs w:val="24"/>
          </w:rPr>
          <w:t>https://doi.org/10.1021/acs.est.9b06744</w:t>
        </w:r>
      </w:hyperlink>
    </w:p>
    <w:p w14:paraId="2DAF9854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Lin, M.-H,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color w:val="000000"/>
          <w:sz w:val="24"/>
          <w:szCs w:val="24"/>
          <w:lang w:val="en"/>
        </w:rPr>
        <w:t xml:space="preserve">Mehraeen, S.; </w:t>
      </w:r>
      <w:r w:rsidRPr="007602F9">
        <w:rPr>
          <w:rStyle w:val="hlfld-contribauthor"/>
          <w:rFonts w:asciiTheme="majorBidi" w:hAnsiTheme="majorBidi" w:cstheme="majorBidi"/>
          <w:color w:val="000000"/>
          <w:sz w:val="24"/>
          <w:szCs w:val="24"/>
          <w:lang w:val="en"/>
        </w:rPr>
        <w:t xml:space="preserve">Cheng, G.; </w:t>
      </w:r>
      <w:proofErr w:type="spellStart"/>
      <w:r w:rsidRPr="007602F9">
        <w:rPr>
          <w:rStyle w:val="hlfld-contribauthor"/>
          <w:rFonts w:asciiTheme="majorBidi" w:hAnsiTheme="majorBidi" w:cstheme="majorBidi"/>
          <w:color w:val="000000"/>
          <w:sz w:val="24"/>
          <w:szCs w:val="24"/>
          <w:lang w:val="en"/>
        </w:rPr>
        <w:t>Rusinek</w:t>
      </w:r>
      <w:proofErr w:type="spellEnd"/>
      <w:r w:rsidRPr="007602F9">
        <w:rPr>
          <w:rStyle w:val="hlfld-contribauthor"/>
          <w:rFonts w:asciiTheme="majorBidi" w:hAnsiTheme="majorBidi" w:cstheme="majorBidi"/>
          <w:color w:val="000000"/>
          <w:sz w:val="24"/>
          <w:szCs w:val="24"/>
          <w:lang w:val="en"/>
        </w:rPr>
        <w:t xml:space="preserve">, C.;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Chaplin, B.P.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color w:val="000000"/>
          <w:kern w:val="36"/>
          <w:sz w:val="24"/>
          <w:szCs w:val="24"/>
        </w:rPr>
        <w:t xml:space="preserve">Role of Near-Electrode Solution Chemistry on Bacteria Attachment and </w:t>
      </w:r>
      <w:proofErr w:type="spellStart"/>
      <w:r w:rsidRPr="007602F9">
        <w:rPr>
          <w:rFonts w:asciiTheme="majorBidi" w:hAnsiTheme="majorBidi" w:cstheme="majorBidi"/>
          <w:color w:val="000000"/>
          <w:kern w:val="36"/>
          <w:sz w:val="24"/>
          <w:szCs w:val="24"/>
        </w:rPr>
        <w:t>Poration</w:t>
      </w:r>
      <w:proofErr w:type="spellEnd"/>
      <w:r w:rsidRPr="007602F9">
        <w:rPr>
          <w:rFonts w:asciiTheme="majorBidi" w:hAnsiTheme="majorBidi" w:cstheme="majorBidi"/>
          <w:color w:val="000000"/>
          <w:kern w:val="36"/>
          <w:sz w:val="24"/>
          <w:szCs w:val="24"/>
        </w:rPr>
        <w:t xml:space="preserve"> at Low Applied Potentials. </w:t>
      </w:r>
      <w:r w:rsidRPr="007602F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Environmental Science &amp; Technology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2020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 w:rsidRPr="007602F9">
        <w:rPr>
          <w:rStyle w:val="cit-volume"/>
          <w:rFonts w:asciiTheme="majorBidi" w:hAnsiTheme="majorBidi" w:cstheme="majorBidi"/>
          <w:color w:val="000000"/>
          <w:sz w:val="24"/>
          <w:szCs w:val="24"/>
        </w:rPr>
        <w:t xml:space="preserve"> 54</w:t>
      </w:r>
      <w:r w:rsidRPr="007602F9">
        <w:rPr>
          <w:rStyle w:val="cit-issue"/>
          <w:rFonts w:asciiTheme="majorBidi" w:hAnsiTheme="majorBidi" w:cstheme="majorBidi"/>
          <w:color w:val="000000"/>
          <w:sz w:val="24"/>
          <w:szCs w:val="24"/>
        </w:rPr>
        <w:t>, 1</w:t>
      </w:r>
      <w:r w:rsidRPr="007602F9">
        <w:rPr>
          <w:rStyle w:val="cit-pagerange"/>
          <w:rFonts w:asciiTheme="majorBidi" w:hAnsiTheme="majorBidi" w:cstheme="majorBidi"/>
          <w:color w:val="000000"/>
          <w:sz w:val="24"/>
          <w:szCs w:val="24"/>
        </w:rPr>
        <w:t>, 446-455.</w:t>
      </w:r>
    </w:p>
    <w:p w14:paraId="44738E21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Misal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S.N; Lin, M.-H.; Mehraeen, S.;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Chaplin, B.P.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Modeling Electrochemical Oxidation and Reduction of Sulfamethoxazole using Electrocatalytic Reactive Electrochemical Membranes. </w:t>
      </w:r>
      <w:r w:rsidRPr="007602F9">
        <w:rPr>
          <w:rFonts w:asciiTheme="majorBidi" w:hAnsiTheme="majorBidi" w:cstheme="majorBidi"/>
          <w:i/>
          <w:iCs/>
          <w:color w:val="000000" w:themeColor="text1"/>
          <w:sz w:val="24"/>
          <w:szCs w:val="24"/>
          <w:shd w:val="clear" w:color="auto" w:fill="FFFFFF"/>
        </w:rPr>
        <w:t xml:space="preserve">Journal of Hazardous Materials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2020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, 384, 121420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202069FF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Zoric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, M.R.; Singh, V.; Warren, S.; Plunkett, S.; </w:t>
      </w:r>
      <w:proofErr w:type="spellStart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Khatmullin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, R.;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Chaplin, B.P.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Glusac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, K.D. </w:t>
      </w:r>
      <w:r w:rsidRPr="007602F9">
        <w:rPr>
          <w:rFonts w:asciiTheme="majorBidi" w:hAnsiTheme="majorBidi" w:cstheme="majorBidi"/>
          <w:sz w:val="24"/>
          <w:szCs w:val="24"/>
        </w:rPr>
        <w:t xml:space="preserve">Electron Transfer Kinetics at Graphene Quantum Dot Assembly Electrodes. </w:t>
      </w:r>
      <w:r w:rsidRPr="007602F9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 xml:space="preserve">ACS Applied Materials &amp; Interfaces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2019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hyperlink r:id="rId6" w:tooltip="DOI URL" w:history="1">
        <w:r w:rsidRPr="007602F9">
          <w:rPr>
            <w:rStyle w:val="Hyperlink"/>
            <w:rFonts w:asciiTheme="majorBidi" w:hAnsiTheme="majorBidi" w:cstheme="majorBidi"/>
            <w:color w:val="000000"/>
            <w:sz w:val="24"/>
            <w:szCs w:val="24"/>
          </w:rPr>
          <w:t>doi.org/10.1021/acsami.9b14161</w:t>
        </w:r>
      </w:hyperlink>
      <w:r w:rsidRPr="007602F9">
        <w:rPr>
          <w:rFonts w:asciiTheme="majorBidi" w:hAnsiTheme="majorBidi" w:cstheme="majorBidi"/>
          <w:sz w:val="24"/>
          <w:szCs w:val="24"/>
        </w:rPr>
        <w:t>.</w:t>
      </w:r>
    </w:p>
    <w:p w14:paraId="168F2598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color w:val="767676"/>
          <w:sz w:val="24"/>
          <w:szCs w:val="24"/>
        </w:rPr>
      </w:pP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Pendse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A.;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Cetindag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S.; Lin, M.-H.;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Rackovic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A.;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Debbarma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R.; </w:t>
      </w:r>
      <w:proofErr w:type="spellStart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Almassi</w:t>
      </w:r>
      <w:proofErr w:type="spellEnd"/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, S.;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Chaplin, B.P.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; Berry, V.; Shan, J.W.; Kim, S. 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Charged Layered Boron Nitride‐Nanoflake Membranes for Efficient Ion Separation and Water Purification. </w:t>
      </w:r>
      <w:r w:rsidRPr="007602F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Small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2019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 w:rsidRPr="007602F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color w:val="000000" w:themeColor="text1"/>
          <w:sz w:val="24"/>
          <w:szCs w:val="24"/>
        </w:rPr>
        <w:t>doi.org/10.1002/smll.201904590.</w:t>
      </w:r>
    </w:p>
    <w:p w14:paraId="0CA1F66A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Ge, J.; Zou, X.; </w:t>
      </w:r>
      <w:proofErr w:type="spellStart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Almassi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, A.; Ji, L.;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Chaplin, B.P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.; Bard, A.J. </w:t>
      </w:r>
      <w:r w:rsidRPr="007602F9">
        <w:rPr>
          <w:rFonts w:asciiTheme="majorBidi" w:hAnsiTheme="majorBidi" w:cstheme="majorBidi"/>
          <w:sz w:val="24"/>
          <w:szCs w:val="24"/>
        </w:rPr>
        <w:t>Electrochemical Production of Si without Generation of CO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7602F9">
        <w:rPr>
          <w:rStyle w:val="apple-converted-space"/>
          <w:rFonts w:asciiTheme="majorBidi" w:hAnsiTheme="majorBidi" w:cstheme="majorBidi"/>
          <w:color w:val="660099"/>
          <w:sz w:val="24"/>
          <w:szCs w:val="24"/>
        </w:rPr>
        <w:t> </w:t>
      </w:r>
      <w:r w:rsidRPr="007602F9">
        <w:rPr>
          <w:rFonts w:asciiTheme="majorBidi" w:hAnsiTheme="majorBidi" w:cstheme="majorBidi"/>
          <w:sz w:val="24"/>
          <w:szCs w:val="24"/>
        </w:rPr>
        <w:t>Based on the Use of a Dimensionally Stable Anode in Molten CaCl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7602F9">
        <w:rPr>
          <w:rFonts w:asciiTheme="majorBidi" w:hAnsiTheme="majorBidi" w:cstheme="majorBidi"/>
          <w:sz w:val="24"/>
          <w:szCs w:val="24"/>
        </w:rPr>
        <w:t>.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proofErr w:type="spellStart"/>
      <w:r w:rsidRPr="007602F9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Angewandte</w:t>
      </w:r>
      <w:proofErr w:type="spellEnd"/>
      <w:r w:rsidRPr="007602F9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602F9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Chemie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2019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</w:t>
      </w:r>
      <w:r w:rsidRPr="007602F9">
        <w:rPr>
          <w:rFonts w:asciiTheme="majorBidi" w:hAnsiTheme="majorBidi" w:cstheme="majorBidi"/>
          <w:sz w:val="24"/>
          <w:szCs w:val="24"/>
        </w:rPr>
        <w:t xml:space="preserve"> doi.org/10.1002/anie.201905991.</w:t>
      </w:r>
    </w:p>
    <w:p w14:paraId="3C76EAD8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T.X.H; </w:t>
      </w:r>
      <w:proofErr w:type="spellStart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Haflich</w:t>
      </w:r>
      <w:proofErr w:type="spellEnd"/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, H.; Shah, A.D.;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Chaplin, B.P.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r w:rsidRPr="007602F9">
        <w:rPr>
          <w:rFonts w:asciiTheme="majorBidi" w:hAnsiTheme="majorBidi" w:cstheme="majorBidi"/>
          <w:sz w:val="24"/>
          <w:szCs w:val="24"/>
        </w:rPr>
        <w:t>Energy-Efficient Electrochemical Oxidation of Perfluoroalkyl Substances Using a Ti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>4</w:t>
      </w:r>
      <w:r w:rsidRPr="007602F9">
        <w:rPr>
          <w:rFonts w:asciiTheme="majorBidi" w:hAnsiTheme="majorBidi" w:cstheme="majorBidi"/>
          <w:sz w:val="24"/>
          <w:szCs w:val="24"/>
        </w:rPr>
        <w:t>O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>7</w:t>
      </w:r>
      <w:r w:rsidRPr="007602F9">
        <w:rPr>
          <w:rStyle w:val="apple-converted-space"/>
          <w:rFonts w:asciiTheme="majorBidi" w:hAnsiTheme="majorBidi" w:cstheme="majorBidi"/>
          <w:color w:val="660099"/>
          <w:sz w:val="24"/>
          <w:szCs w:val="24"/>
        </w:rPr>
        <w:t> </w:t>
      </w:r>
      <w:r w:rsidRPr="007602F9">
        <w:rPr>
          <w:rFonts w:asciiTheme="majorBidi" w:hAnsiTheme="majorBidi" w:cstheme="majorBidi"/>
          <w:sz w:val="24"/>
          <w:szCs w:val="24"/>
        </w:rPr>
        <w:t xml:space="preserve">Reactive Electrochemical Membrane Anode. </w:t>
      </w:r>
      <w:r w:rsidRPr="007602F9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 xml:space="preserve">Environmental Science &amp; Technology Letters 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>2019</w:t>
      </w:r>
      <w:r w:rsidRPr="007602F9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</w:t>
      </w:r>
      <w:r w:rsidRPr="007602F9">
        <w:rPr>
          <w:rFonts w:asciiTheme="majorBidi" w:hAnsiTheme="majorBidi" w:cstheme="majorBid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7602F9">
        <w:rPr>
          <w:rStyle w:val="cit-volume"/>
          <w:rFonts w:asciiTheme="majorBidi" w:hAnsiTheme="majorBidi" w:cstheme="majorBidi"/>
          <w:color w:val="000000"/>
          <w:sz w:val="24"/>
          <w:szCs w:val="24"/>
        </w:rPr>
        <w:t>6</w:t>
      </w:r>
      <w:r w:rsidRPr="007602F9">
        <w:rPr>
          <w:rStyle w:val="cit-issue"/>
          <w:rFonts w:asciiTheme="majorBidi" w:hAnsiTheme="majorBidi" w:cstheme="majorBidi"/>
          <w:color w:val="000000"/>
          <w:sz w:val="24"/>
          <w:szCs w:val="24"/>
        </w:rPr>
        <w:t>, 8</w:t>
      </w:r>
      <w:r w:rsidRPr="007602F9">
        <w:rPr>
          <w:rStyle w:val="cit-pagerange"/>
          <w:rFonts w:asciiTheme="majorBidi" w:hAnsiTheme="majorBidi" w:cstheme="majorBidi"/>
          <w:color w:val="000000"/>
          <w:sz w:val="24"/>
          <w:szCs w:val="24"/>
        </w:rPr>
        <w:t>, 504-510.</w:t>
      </w:r>
    </w:p>
    <w:p w14:paraId="391C2BFF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b/>
          <w:bCs/>
          <w:color w:val="000000"/>
          <w:sz w:val="24"/>
          <w:szCs w:val="24"/>
        </w:rPr>
        <w:t>Chaplin, B. P.</w:t>
      </w:r>
      <w:r w:rsidRPr="007602F9">
        <w:rPr>
          <w:rFonts w:asciiTheme="majorBidi" w:hAnsiTheme="majorBidi" w:cstheme="majorBidi"/>
          <w:color w:val="000000"/>
          <w:sz w:val="24"/>
          <w:szCs w:val="24"/>
        </w:rPr>
        <w:t xml:space="preserve">, </w:t>
      </w:r>
      <w:proofErr w:type="gramStart"/>
      <w:r w:rsidRPr="007602F9">
        <w:rPr>
          <w:rFonts w:asciiTheme="majorBidi" w:hAnsiTheme="majorBidi" w:cstheme="majorBidi"/>
          <w:color w:val="000000"/>
          <w:sz w:val="24"/>
          <w:szCs w:val="24"/>
        </w:rPr>
        <w:t>The</w:t>
      </w:r>
      <w:proofErr w:type="gramEnd"/>
      <w:r w:rsidRPr="007602F9">
        <w:rPr>
          <w:rFonts w:asciiTheme="majorBidi" w:hAnsiTheme="majorBidi" w:cstheme="majorBidi"/>
          <w:color w:val="000000"/>
          <w:sz w:val="24"/>
          <w:szCs w:val="24"/>
        </w:rPr>
        <w:t xml:space="preserve"> Prospect of Electrochemical Technologies Advancing Worldwide Water Treatment. </w:t>
      </w:r>
      <w:r w:rsidRPr="007602F9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Accounts of Chemical Research </w:t>
      </w:r>
      <w:r w:rsidRPr="007602F9">
        <w:rPr>
          <w:rFonts w:asciiTheme="majorBidi" w:hAnsiTheme="majorBidi" w:cstheme="majorBidi"/>
          <w:b/>
          <w:bCs/>
          <w:color w:val="000000"/>
          <w:sz w:val="24"/>
          <w:szCs w:val="24"/>
        </w:rPr>
        <w:t>2019,</w:t>
      </w:r>
      <w:r w:rsidRPr="007602F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7602F9">
        <w:rPr>
          <w:rFonts w:asciiTheme="majorBidi" w:hAnsiTheme="majorBidi" w:cstheme="majorBidi"/>
          <w:i/>
          <w:iCs/>
          <w:color w:val="000000"/>
          <w:sz w:val="24"/>
          <w:szCs w:val="24"/>
        </w:rPr>
        <w:t>52</w:t>
      </w:r>
      <w:r w:rsidRPr="007602F9">
        <w:rPr>
          <w:rFonts w:asciiTheme="majorBidi" w:hAnsiTheme="majorBidi" w:cstheme="majorBidi"/>
          <w:color w:val="000000"/>
          <w:sz w:val="24"/>
          <w:szCs w:val="24"/>
        </w:rPr>
        <w:t>, (3), 596-604.</w:t>
      </w:r>
    </w:p>
    <w:p w14:paraId="4972A6C9" w14:textId="77777777" w:rsidR="0014612F" w:rsidRPr="007602F9" w:rsidRDefault="0014612F" w:rsidP="0014612F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 xml:space="preserve">Y. Jing, S. </w:t>
      </w:r>
      <w:proofErr w:type="spellStart"/>
      <w:r w:rsidRPr="007602F9">
        <w:rPr>
          <w:rFonts w:asciiTheme="majorBidi" w:hAnsiTheme="majorBidi" w:cstheme="majorBidi"/>
          <w:sz w:val="24"/>
          <w:szCs w:val="24"/>
        </w:rPr>
        <w:t>Almassi</w:t>
      </w:r>
      <w:proofErr w:type="spellEnd"/>
      <w:r w:rsidRPr="007602F9">
        <w:rPr>
          <w:rFonts w:asciiTheme="majorBidi" w:hAnsiTheme="majorBidi" w:cstheme="majorBidi"/>
          <w:sz w:val="24"/>
          <w:szCs w:val="24"/>
        </w:rPr>
        <w:t xml:space="preserve">, R.J. </w:t>
      </w:r>
      <w:proofErr w:type="spellStart"/>
      <w:r w:rsidRPr="007602F9">
        <w:rPr>
          <w:rFonts w:asciiTheme="majorBidi" w:hAnsiTheme="majorBidi" w:cstheme="majorBidi"/>
          <w:sz w:val="24"/>
          <w:szCs w:val="24"/>
        </w:rPr>
        <w:t>LeSuer</w:t>
      </w:r>
      <w:proofErr w:type="spellEnd"/>
      <w:r w:rsidRPr="007602F9">
        <w:rPr>
          <w:rFonts w:asciiTheme="majorBidi" w:hAnsiTheme="majorBidi" w:cstheme="majorBidi"/>
          <w:sz w:val="24"/>
          <w:szCs w:val="24"/>
        </w:rPr>
        <w:t>, S. Mehraeen,</w:t>
      </w:r>
      <w:r w:rsidRPr="007602F9">
        <w:rPr>
          <w:rFonts w:asciiTheme="majorBidi" w:hAnsiTheme="majorBidi" w:cstheme="majorBidi"/>
          <w:b/>
          <w:bCs/>
          <w:sz w:val="24"/>
          <w:szCs w:val="24"/>
        </w:rPr>
        <w:t xml:space="preserve"> B.P. Chaplin</w:t>
      </w:r>
      <w:r w:rsidRPr="007602F9">
        <w:rPr>
          <w:rFonts w:asciiTheme="majorBidi" w:hAnsiTheme="majorBidi" w:cstheme="majorBidi"/>
          <w:sz w:val="24"/>
          <w:szCs w:val="24"/>
        </w:rPr>
        <w:t xml:space="preserve">, “The roles of oxygen vacancies, electrolyte composition, lattice structure, and doping density on the electrochemical reactivity of </w:t>
      </w:r>
      <w:proofErr w:type="spellStart"/>
      <w:r w:rsidRPr="007602F9">
        <w:rPr>
          <w:rFonts w:asciiTheme="majorBidi" w:hAnsiTheme="majorBidi" w:cstheme="majorBidi"/>
          <w:sz w:val="24"/>
          <w:szCs w:val="24"/>
        </w:rPr>
        <w:t>Magne</w:t>
      </w:r>
      <w:proofErr w:type="spellEnd"/>
      <w:r w:rsidRPr="007602F9">
        <w:rPr>
          <w:rFonts w:asciiTheme="majorBidi" w:hAnsiTheme="majorBidi" w:cstheme="majorBidi"/>
          <w:position w:val="2"/>
          <w:sz w:val="24"/>
          <w:szCs w:val="24"/>
        </w:rPr>
        <w:t>́</w:t>
      </w:r>
      <w:r w:rsidRPr="007602F9">
        <w:rPr>
          <w:rFonts w:asciiTheme="majorBidi" w:hAnsiTheme="majorBidi" w:cstheme="majorBidi"/>
          <w:sz w:val="24"/>
          <w:szCs w:val="24"/>
        </w:rPr>
        <w:t>li phase TiO</w:t>
      </w:r>
      <w:r w:rsidRPr="007602F9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7602F9">
        <w:rPr>
          <w:rFonts w:asciiTheme="majorBidi" w:hAnsiTheme="majorBidi" w:cstheme="majorBidi"/>
          <w:sz w:val="24"/>
          <w:szCs w:val="24"/>
        </w:rPr>
        <w:t xml:space="preserve"> anodes.” </w:t>
      </w:r>
      <w:r w:rsidRPr="007602F9">
        <w:rPr>
          <w:rFonts w:asciiTheme="majorBidi" w:hAnsiTheme="majorBidi" w:cstheme="majorBidi"/>
          <w:color w:val="000000"/>
          <w:sz w:val="24"/>
          <w:szCs w:val="24"/>
        </w:rPr>
        <w:t xml:space="preserve">Journal of Materials Chemistry A, Vol. 6, pp. 23828 – 23839, </w:t>
      </w:r>
      <w:r w:rsidRPr="007602F9">
        <w:rPr>
          <w:rFonts w:asciiTheme="majorBidi" w:hAnsiTheme="majorBidi" w:cstheme="majorBidi"/>
          <w:b/>
          <w:bCs/>
          <w:color w:val="000000"/>
          <w:sz w:val="24"/>
          <w:szCs w:val="24"/>
        </w:rPr>
        <w:t>2018</w:t>
      </w:r>
      <w:r w:rsidRPr="007602F9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19848C77" w14:textId="77777777" w:rsidR="0014612F" w:rsidRPr="007602F9" w:rsidRDefault="0014612F" w:rsidP="0014612F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 xml:space="preserve">S. Nayak, </w:t>
      </w:r>
      <w:r w:rsidRPr="007602F9">
        <w:rPr>
          <w:rFonts w:asciiTheme="majorBidi" w:hAnsiTheme="majorBidi" w:cstheme="majorBidi"/>
          <w:b/>
          <w:sz w:val="24"/>
          <w:szCs w:val="24"/>
        </w:rPr>
        <w:t>B.P. Chaplin</w:t>
      </w:r>
      <w:r w:rsidRPr="007602F9">
        <w:rPr>
          <w:rFonts w:asciiTheme="majorBidi" w:hAnsiTheme="majorBidi" w:cstheme="majorBidi"/>
          <w:sz w:val="24"/>
          <w:szCs w:val="24"/>
        </w:rPr>
        <w:t>, “</w:t>
      </w:r>
      <w:r w:rsidRPr="007602F9">
        <w:rPr>
          <w:rFonts w:asciiTheme="majorBidi" w:hAnsiTheme="majorBidi" w:cstheme="majorBidi"/>
          <w:bCs/>
          <w:sz w:val="24"/>
          <w:szCs w:val="24"/>
        </w:rPr>
        <w:t>Fabrication and Characterization of Porous, Conductive, Monolithic Ti</w:t>
      </w:r>
      <w:r w:rsidRPr="007602F9">
        <w:rPr>
          <w:rFonts w:asciiTheme="majorBidi" w:hAnsiTheme="majorBidi" w:cstheme="majorBidi"/>
          <w:bCs/>
          <w:sz w:val="24"/>
          <w:szCs w:val="24"/>
          <w:vertAlign w:val="subscript"/>
        </w:rPr>
        <w:t>4</w:t>
      </w:r>
      <w:r w:rsidRPr="007602F9">
        <w:rPr>
          <w:rFonts w:asciiTheme="majorBidi" w:hAnsiTheme="majorBidi" w:cstheme="majorBidi"/>
          <w:bCs/>
          <w:sz w:val="24"/>
          <w:szCs w:val="24"/>
        </w:rPr>
        <w:t>O</w:t>
      </w:r>
      <w:r w:rsidRPr="007602F9">
        <w:rPr>
          <w:rFonts w:asciiTheme="majorBidi" w:hAnsiTheme="majorBidi" w:cstheme="majorBidi"/>
          <w:bCs/>
          <w:sz w:val="24"/>
          <w:szCs w:val="24"/>
          <w:vertAlign w:val="subscript"/>
        </w:rPr>
        <w:t>7</w:t>
      </w:r>
      <w:r w:rsidRPr="007602F9">
        <w:rPr>
          <w:rFonts w:asciiTheme="majorBidi" w:hAnsiTheme="majorBidi" w:cstheme="majorBidi"/>
          <w:bCs/>
          <w:sz w:val="24"/>
          <w:szCs w:val="24"/>
        </w:rPr>
        <w:t xml:space="preserve"> Electrodes.” </w:t>
      </w:r>
      <w:proofErr w:type="spellStart"/>
      <w:r w:rsidRPr="007602F9">
        <w:rPr>
          <w:rFonts w:asciiTheme="majorBidi" w:hAnsiTheme="majorBidi" w:cstheme="majorBidi"/>
          <w:bCs/>
          <w:sz w:val="24"/>
          <w:szCs w:val="24"/>
        </w:rPr>
        <w:t>Electrochimica</w:t>
      </w:r>
      <w:proofErr w:type="spellEnd"/>
      <w:r w:rsidRPr="007602F9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7602F9">
        <w:rPr>
          <w:rFonts w:asciiTheme="majorBidi" w:hAnsiTheme="majorBidi" w:cstheme="majorBidi"/>
          <w:bCs/>
          <w:sz w:val="24"/>
          <w:szCs w:val="24"/>
        </w:rPr>
        <w:t>Acta</w:t>
      </w:r>
      <w:proofErr w:type="spellEnd"/>
      <w:r w:rsidRPr="007602F9">
        <w:rPr>
          <w:rFonts w:asciiTheme="majorBidi" w:hAnsiTheme="majorBidi" w:cstheme="majorBidi"/>
          <w:bCs/>
          <w:sz w:val="24"/>
          <w:szCs w:val="24"/>
        </w:rPr>
        <w:t xml:space="preserve">, Vol. 263, pp. 299-310, </w:t>
      </w:r>
      <w:r w:rsidRPr="007602F9">
        <w:rPr>
          <w:rFonts w:asciiTheme="majorBidi" w:hAnsiTheme="majorBidi" w:cstheme="majorBidi"/>
          <w:b/>
          <w:sz w:val="24"/>
          <w:szCs w:val="24"/>
        </w:rPr>
        <w:t>2018</w:t>
      </w:r>
      <w:r w:rsidRPr="007602F9">
        <w:rPr>
          <w:rFonts w:asciiTheme="majorBidi" w:hAnsiTheme="majorBidi" w:cstheme="majorBidi"/>
          <w:bCs/>
          <w:sz w:val="24"/>
          <w:szCs w:val="24"/>
        </w:rPr>
        <w:t>.</w:t>
      </w:r>
    </w:p>
    <w:p w14:paraId="36A67DD9" w14:textId="77777777" w:rsidR="00F7445A" w:rsidRPr="007602F9" w:rsidRDefault="00F7445A" w:rsidP="000E7552">
      <w:pPr>
        <w:autoSpaceDE w:val="0"/>
        <w:autoSpaceDN w:val="0"/>
        <w:adjustRightInd w:val="0"/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14:paraId="2C36B743" w14:textId="77777777" w:rsidR="00F7445A" w:rsidRPr="007602F9" w:rsidRDefault="00F7445A" w:rsidP="00F7445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602F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Professional development activities</w:t>
      </w:r>
    </w:p>
    <w:p w14:paraId="6F4A501B" w14:textId="3E174D01" w:rsidR="004107BC" w:rsidRPr="007602F9" w:rsidRDefault="0014612F" w:rsidP="0014612F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7602F9">
        <w:rPr>
          <w:rFonts w:asciiTheme="majorBidi" w:hAnsiTheme="majorBidi" w:cstheme="majorBidi"/>
          <w:sz w:val="24"/>
          <w:szCs w:val="24"/>
        </w:rPr>
        <w:t xml:space="preserve">Science Leadership Council, </w:t>
      </w:r>
      <w:r w:rsidRPr="007602F9">
        <w:rPr>
          <w:rFonts w:asciiTheme="majorBidi" w:hAnsiTheme="majorBidi" w:cstheme="majorBidi"/>
          <w:i/>
          <w:iCs/>
          <w:sz w:val="24"/>
          <w:szCs w:val="24"/>
        </w:rPr>
        <w:t xml:space="preserve">Current, </w:t>
      </w:r>
      <w:r w:rsidRPr="007602F9">
        <w:rPr>
          <w:rFonts w:asciiTheme="majorBidi" w:hAnsiTheme="majorBidi" w:cstheme="majorBidi"/>
          <w:sz w:val="24"/>
          <w:szCs w:val="24"/>
        </w:rPr>
        <w:t>Chicago, IL, 2017-present</w:t>
      </w:r>
    </w:p>
    <w:sectPr w:rsidR="004107BC" w:rsidRPr="00760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E4130"/>
    <w:multiLevelType w:val="hybridMultilevel"/>
    <w:tmpl w:val="327AD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5614"/>
    <w:multiLevelType w:val="hybridMultilevel"/>
    <w:tmpl w:val="F2483B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F5F2C"/>
    <w:multiLevelType w:val="hybridMultilevel"/>
    <w:tmpl w:val="30628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062F5"/>
    <w:multiLevelType w:val="hybridMultilevel"/>
    <w:tmpl w:val="398612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478D7"/>
    <w:multiLevelType w:val="hybridMultilevel"/>
    <w:tmpl w:val="6CC683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920CD"/>
    <w:multiLevelType w:val="hybridMultilevel"/>
    <w:tmpl w:val="41B055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E4B71"/>
    <w:multiLevelType w:val="hybridMultilevel"/>
    <w:tmpl w:val="76BEB352"/>
    <w:lvl w:ilvl="0" w:tplc="4DFE9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7655A3"/>
    <w:multiLevelType w:val="hybridMultilevel"/>
    <w:tmpl w:val="44D27F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70E2F"/>
    <w:multiLevelType w:val="hybridMultilevel"/>
    <w:tmpl w:val="D5665E88"/>
    <w:lvl w:ilvl="0" w:tplc="04090005">
      <w:start w:val="1"/>
      <w:numFmt w:val="bullet"/>
      <w:lvlText w:val=""/>
      <w:lvlJc w:val="left"/>
      <w:pPr>
        <w:ind w:left="-360" w:hanging="360"/>
      </w:pPr>
      <w:rPr>
        <w:rFonts w:ascii="Wingdings" w:hAnsi="Wingdings" w:cs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44EB37CD"/>
    <w:multiLevelType w:val="hybridMultilevel"/>
    <w:tmpl w:val="EBF2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F618D"/>
    <w:multiLevelType w:val="hybridMultilevel"/>
    <w:tmpl w:val="E69CB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D96BBB"/>
    <w:multiLevelType w:val="hybridMultilevel"/>
    <w:tmpl w:val="6DA029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4"/>
  </w:num>
  <w:num w:numId="4">
    <w:abstractNumId w:val="13"/>
  </w:num>
  <w:num w:numId="5">
    <w:abstractNumId w:val="4"/>
  </w:num>
  <w:num w:numId="6">
    <w:abstractNumId w:val="8"/>
  </w:num>
  <w:num w:numId="7">
    <w:abstractNumId w:val="9"/>
  </w:num>
  <w:num w:numId="8">
    <w:abstractNumId w:val="1"/>
  </w:num>
  <w:num w:numId="9">
    <w:abstractNumId w:val="7"/>
  </w:num>
  <w:num w:numId="10">
    <w:abstractNumId w:val="10"/>
  </w:num>
  <w:num w:numId="11">
    <w:abstractNumId w:val="0"/>
  </w:num>
  <w:num w:numId="12">
    <w:abstractNumId w:val="5"/>
  </w:num>
  <w:num w:numId="13">
    <w:abstractNumId w:val="15"/>
  </w:num>
  <w:num w:numId="14">
    <w:abstractNumId w:val="11"/>
  </w:num>
  <w:num w:numId="15">
    <w:abstractNumId w:val="1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059B5"/>
    <w:rsid w:val="000060C3"/>
    <w:rsid w:val="0005287D"/>
    <w:rsid w:val="00084EC0"/>
    <w:rsid w:val="000A158E"/>
    <w:rsid w:val="000E7552"/>
    <w:rsid w:val="00103478"/>
    <w:rsid w:val="0014612F"/>
    <w:rsid w:val="00150E36"/>
    <w:rsid w:val="00252398"/>
    <w:rsid w:val="002A0877"/>
    <w:rsid w:val="00316647"/>
    <w:rsid w:val="00330702"/>
    <w:rsid w:val="003620DD"/>
    <w:rsid w:val="004107BC"/>
    <w:rsid w:val="00493864"/>
    <w:rsid w:val="004D7CAF"/>
    <w:rsid w:val="0051783C"/>
    <w:rsid w:val="00534C0F"/>
    <w:rsid w:val="00565147"/>
    <w:rsid w:val="006004DA"/>
    <w:rsid w:val="00621FC0"/>
    <w:rsid w:val="00651524"/>
    <w:rsid w:val="007602F9"/>
    <w:rsid w:val="007E20E7"/>
    <w:rsid w:val="00805172"/>
    <w:rsid w:val="0081059C"/>
    <w:rsid w:val="009A6D36"/>
    <w:rsid w:val="009C6DF8"/>
    <w:rsid w:val="00AB22E4"/>
    <w:rsid w:val="00AF41FD"/>
    <w:rsid w:val="00B14F3C"/>
    <w:rsid w:val="00B439B6"/>
    <w:rsid w:val="00BE2AFB"/>
    <w:rsid w:val="00C33B61"/>
    <w:rsid w:val="00CC3289"/>
    <w:rsid w:val="00D05622"/>
    <w:rsid w:val="00D3097B"/>
    <w:rsid w:val="00DC3EF2"/>
    <w:rsid w:val="00E57B5E"/>
    <w:rsid w:val="00F06585"/>
    <w:rsid w:val="00F7445A"/>
    <w:rsid w:val="00F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319C"/>
  <w15:docId w15:val="{BC06E647-B27B-42FD-B885-DBC808E6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character" w:styleId="Strong">
    <w:name w:val="Strong"/>
    <w:qFormat/>
    <w:rsid w:val="002A0877"/>
    <w:rPr>
      <w:b/>
      <w:bCs/>
    </w:rPr>
  </w:style>
  <w:style w:type="paragraph" w:customStyle="1" w:styleId="ReturnAddress">
    <w:name w:val="Return Address"/>
    <w:basedOn w:val="Normal"/>
    <w:rsid w:val="0014612F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unhideWhenUsed/>
    <w:rsid w:val="0014612F"/>
    <w:pPr>
      <w:spacing w:after="120" w:line="240" w:lineRule="auto"/>
      <w:ind w:left="360"/>
    </w:pPr>
    <w:rPr>
      <w:rFonts w:eastAsia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4612F"/>
    <w:rPr>
      <w:rFonts w:eastAsia="Times New Roman"/>
      <w:sz w:val="24"/>
      <w:szCs w:val="24"/>
    </w:rPr>
  </w:style>
  <w:style w:type="character" w:styleId="Hyperlink">
    <w:name w:val="Hyperlink"/>
    <w:basedOn w:val="DefaultParagraphFont"/>
    <w:rsid w:val="0014612F"/>
    <w:rPr>
      <w:color w:val="0000FF"/>
      <w:u w:val="single"/>
    </w:rPr>
  </w:style>
  <w:style w:type="character" w:customStyle="1" w:styleId="databold1">
    <w:name w:val="data_bold1"/>
    <w:rsid w:val="0014612F"/>
    <w:rPr>
      <w:b/>
      <w:bCs/>
    </w:rPr>
  </w:style>
  <w:style w:type="character" w:customStyle="1" w:styleId="apple-converted-space">
    <w:name w:val="apple-converted-space"/>
    <w:basedOn w:val="DefaultParagraphFont"/>
    <w:rsid w:val="0014612F"/>
  </w:style>
  <w:style w:type="character" w:customStyle="1" w:styleId="cit-volume">
    <w:name w:val="cit-volume"/>
    <w:basedOn w:val="DefaultParagraphFont"/>
    <w:rsid w:val="0014612F"/>
  </w:style>
  <w:style w:type="character" w:customStyle="1" w:styleId="cit-issue">
    <w:name w:val="cit-issue"/>
    <w:basedOn w:val="DefaultParagraphFont"/>
    <w:rsid w:val="0014612F"/>
  </w:style>
  <w:style w:type="character" w:customStyle="1" w:styleId="cit-pagerange">
    <w:name w:val="cit-pagerange"/>
    <w:basedOn w:val="DefaultParagraphFont"/>
    <w:rsid w:val="0014612F"/>
  </w:style>
  <w:style w:type="character" w:customStyle="1" w:styleId="hlfld-contribauthor">
    <w:name w:val="hlfld-contribauthor"/>
    <w:basedOn w:val="DefaultParagraphFont"/>
    <w:rsid w:val="0014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21/acsami.9b14161" TargetMode="External"/><Relationship Id="rId5" Type="http://schemas.openxmlformats.org/officeDocument/2006/relationships/hyperlink" Target="https://doi.org/10.1021/acs.est.9b067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9</cp:revision>
  <dcterms:created xsi:type="dcterms:W3CDTF">2020-02-08T21:24:00Z</dcterms:created>
  <dcterms:modified xsi:type="dcterms:W3CDTF">2020-02-29T21:27:00Z</dcterms:modified>
</cp:coreProperties>
</file>