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4E8EA"/>
    <w:p w14:paraId="6A774A1A"/>
    <w:p w14:paraId="1ACD8885"/>
    <w:p w14:paraId="4B5118E0">
      <w:pPr>
        <w:jc w:val="center"/>
      </w:pPr>
      <w:r>
        <w:rPr>
          <w:rFonts w:ascii="微软雅黑" w:hAnsi="微软雅黑" w:eastAsia="微软雅黑"/>
          <w:b/>
          <w:color w:val="2D5016"/>
          <w:sz w:val="56"/>
        </w:rPr>
        <w:t>外卖业务运营看板</w:t>
      </w:r>
    </w:p>
    <w:p w14:paraId="581CD35A">
      <w:pPr>
        <w:jc w:val="center"/>
      </w:pPr>
      <w:r>
        <w:rPr>
          <w:rFonts w:ascii="微软雅黑" w:hAnsi="微软雅黑" w:eastAsia="微软雅黑"/>
          <w:b/>
          <w:color w:val="505050"/>
          <w:sz w:val="36"/>
        </w:rPr>
        <w:t>—— 业务视角说明材料</w:t>
      </w:r>
    </w:p>
    <w:p w14:paraId="47921E3F"/>
    <w:p w14:paraId="37B16D70"/>
    <w:p w14:paraId="6D1C2225">
      <w:pPr>
        <w:jc w:val="center"/>
      </w:pPr>
      <w:r>
        <w:rPr>
          <w:rFonts w:ascii="微软雅黑" w:hAnsi="微软雅黑" w:eastAsia="微软雅黑"/>
          <w:b w:val="0"/>
          <w:color w:val="505050"/>
          <w:sz w:val="28"/>
        </w:rPr>
        <w:t>从"人工跟数据"到"数据找人"</w:t>
      </w:r>
    </w:p>
    <w:p w14:paraId="47F8C5F4"/>
    <w:p w14:paraId="44F1D084"/>
    <w:p w14:paraId="240E3EE7"/>
    <w:p w14:paraId="45C146D7">
      <w:pPr>
        <w:jc w:val="center"/>
      </w:pPr>
      <w:r>
        <w:rPr>
          <w:rFonts w:ascii="微软雅黑" w:hAnsi="微软雅黑" w:eastAsia="微软雅黑"/>
          <w:b w:val="0"/>
          <w:sz w:val="24"/>
        </w:rPr>
        <w:t>2026 年 7 月</w:t>
      </w:r>
    </w:p>
    <w:p w14:paraId="14CB350E"/>
    <w:p w14:paraId="79699AB1">
      <w:pPr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（文中涉及品牌名、门店名、人名、城市名等均已做示例化或脱敏处理）</w:t>
      </w:r>
    </w:p>
    <w:p w14:paraId="173EBADE">
      <w:r>
        <w:br w:type="page"/>
      </w:r>
    </w:p>
    <w:p w14:paraId="206FB543">
      <w:pPr>
        <w:pStyle w:val="3"/>
      </w:pPr>
      <w:r>
        <w:rPr>
          <w:rFonts w:ascii="微软雅黑" w:hAnsi="微软雅黑" w:eastAsia="微软雅黑"/>
          <w:b/>
          <w:color w:val="212121"/>
          <w:sz w:val="36"/>
        </w:rPr>
        <w:t>目录</w:t>
      </w:r>
    </w:p>
    <w:p w14:paraId="2261AAEB">
      <w:r>
        <w:rPr>
          <w:rFonts w:ascii="微软雅黑" w:hAnsi="微软雅黑" w:eastAsia="微软雅黑"/>
          <w:b w:val="0"/>
          <w:sz w:val="22"/>
        </w:rPr>
        <w:t>一、背景与目标</w:t>
      </w:r>
    </w:p>
    <w:p w14:paraId="0CADBD6E">
      <w:r>
        <w:rPr>
          <w:rFonts w:ascii="微软雅黑" w:hAnsi="微软雅黑" w:eastAsia="微软雅黑"/>
          <w:b w:val="0"/>
          <w:sz w:val="22"/>
        </w:rPr>
        <w:t>二、核心需求</w:t>
      </w:r>
    </w:p>
    <w:p w14:paraId="5CD7A721">
      <w:r>
        <w:rPr>
          <w:rFonts w:ascii="微软雅黑" w:hAnsi="微软雅黑" w:eastAsia="微软雅黑"/>
          <w:b w:val="0"/>
          <w:sz w:val="22"/>
        </w:rPr>
        <w:t>三、功能与痛点对应</w:t>
      </w:r>
    </w:p>
    <w:p w14:paraId="43AE428A">
      <w:r>
        <w:rPr>
          <w:rFonts w:ascii="微软雅黑" w:hAnsi="微软雅黑" w:eastAsia="微软雅黑"/>
          <w:b w:val="0"/>
          <w:sz w:val="22"/>
        </w:rPr>
        <w:t>四、实施效果</w:t>
      </w:r>
    </w:p>
    <w:p w14:paraId="229E6BD5">
      <w:r>
        <w:rPr>
          <w:rFonts w:ascii="微软雅黑" w:hAnsi="微软雅黑" w:eastAsia="微软雅黑"/>
          <w:b w:val="0"/>
          <w:sz w:val="22"/>
        </w:rPr>
        <w:t>五、总结</w:t>
      </w:r>
    </w:p>
    <w:p w14:paraId="41BF50F3">
      <w:r>
        <w:rPr>
          <w:rFonts w:ascii="微软雅黑" w:hAnsi="微软雅黑" w:eastAsia="微软雅黑"/>
          <w:b w:val="0"/>
          <w:sz w:val="22"/>
        </w:rPr>
        <w:t>六、附录：看板链接与使用说明</w:t>
      </w:r>
    </w:p>
    <w:p w14:paraId="6796983A">
      <w:r>
        <w:br w:type="page"/>
      </w:r>
    </w:p>
    <w:p w14:paraId="49AB369A">
      <w:pPr>
        <w:pStyle w:val="3"/>
      </w:pPr>
      <w:r>
        <w:rPr>
          <w:rFonts w:ascii="微软雅黑" w:hAnsi="微软雅黑" w:eastAsia="微软雅黑"/>
          <w:b/>
          <w:color w:val="212121"/>
          <w:sz w:val="36"/>
        </w:rPr>
        <w:t>一、背景与目标</w:t>
      </w:r>
    </w:p>
    <w:p w14:paraId="5BAE6F6A">
      <w:r>
        <w:rPr>
          <w:rFonts w:ascii="微软雅黑" w:hAnsi="微软雅黑" w:eastAsia="微软雅黑"/>
          <w:b w:val="0"/>
          <w:sz w:val="22"/>
        </w:rPr>
        <w:t>作为全国连锁奶茶品牌的外卖业务负责人，我日常需要管理数百家门店的外卖运营。外卖业务涉及两个主要渠道：自有小程序配送和第三方外卖平台。在引入看板之前，我每天面临的典型状态是：</w:t>
      </w:r>
    </w:p>
    <w:p w14:paraId="0C5EE1FB">
      <w:pPr>
        <w:pStyle w:val="16"/>
        <w:ind w:left="360"/>
      </w:pPr>
      <w:r>
        <w:rPr>
          <w:rFonts w:ascii="微软雅黑" w:hAnsi="微软雅黑" w:eastAsia="微软雅黑"/>
          <w:b w:val="0"/>
          <w:sz w:val="22"/>
        </w:rPr>
        <w:t>数据分散在两个平台，无法统一交叉分析；</w:t>
      </w:r>
    </w:p>
    <w:p w14:paraId="2B02BCA4">
      <w:pPr>
        <w:pStyle w:val="16"/>
        <w:ind w:left="360"/>
      </w:pPr>
      <w:r>
        <w:rPr>
          <w:rFonts w:ascii="微软雅黑" w:hAnsi="微软雅黑" w:eastAsia="微软雅黑"/>
          <w:b w:val="0"/>
          <w:sz w:val="22"/>
        </w:rPr>
        <w:t>门店架构和归属关系散落在多个 Excel 中，每次想查"这个门店归谁管"都要翻找；</w:t>
      </w:r>
    </w:p>
    <w:p w14:paraId="12F44D12">
      <w:pPr>
        <w:pStyle w:val="16"/>
        <w:ind w:left="360"/>
      </w:pPr>
      <w:r>
        <w:rPr>
          <w:rFonts w:ascii="微软雅黑" w:hAnsi="微软雅黑" w:eastAsia="微软雅黑"/>
          <w:b w:val="0"/>
          <w:sz w:val="22"/>
        </w:rPr>
        <w:t>异常问题从发生到被感知通常滞后 2-3 天，往往顾客投诉后才知道；</w:t>
      </w:r>
    </w:p>
    <w:p w14:paraId="4D82480A">
      <w:pPr>
        <w:pStyle w:val="16"/>
        <w:ind w:left="360"/>
      </w:pPr>
      <w:r>
        <w:rPr>
          <w:rFonts w:ascii="微软雅黑" w:hAnsi="微软雅黑" w:eastAsia="微软雅黑"/>
          <w:b w:val="0"/>
          <w:sz w:val="22"/>
        </w:rPr>
        <w:t>管理者只能看到辖区局部数据，横向对比困难，无法判断问题严重程度在全盘中的位置。</w:t>
      </w:r>
    </w:p>
    <w:p w14:paraId="7D8EFF0D">
      <w:r>
        <w:rPr>
          <w:rFonts w:ascii="微软雅黑" w:hAnsi="微软雅黑" w:eastAsia="微软雅黑"/>
          <w:b w:val="0"/>
          <w:sz w:val="22"/>
        </w:rPr>
        <w:t xml:space="preserve"> </w:t>
      </w:r>
    </w:p>
    <w:p w14:paraId="20D63CAB">
      <w:r>
        <w:rPr>
          <w:rFonts w:ascii="微软雅黑" w:hAnsi="微软雅黑" w:eastAsia="微软雅黑"/>
          <w:b w:val="0"/>
          <w:sz w:val="22"/>
        </w:rPr>
        <w:t>因此，我需要一个"一屏看全貌、层层能下钻、异常自动追"的看板，把"人找数据"变成"数据找人"，让管理工作从被动响应转向主动干预。</w:t>
      </w:r>
    </w:p>
    <w:p w14:paraId="464EA97C">
      <w:r>
        <w:rPr>
          <w:rFonts w:ascii="微软雅黑" w:hAnsi="微软雅黑" w:eastAsia="微软雅黑"/>
          <w:b w:val="0"/>
          <w:sz w:val="22"/>
        </w:rPr>
        <w:t xml:space="preserve"> </w:t>
      </w:r>
    </w:p>
    <w:p w14:paraId="4589E1EA">
      <w:pPr>
        <w:jc w:val="center"/>
      </w:pPr>
      <w:r>
        <w:drawing>
          <wp:inline distT="0" distB="0" distL="114300" distR="114300">
            <wp:extent cx="5943600" cy="7536815"/>
            <wp:effectExtent l="0" t="0" r="444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94ED">
      <w:pPr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1：看板整体视图——一屏展示大盘、渠道、排名、预警与门店明细</w:t>
      </w:r>
    </w:p>
    <w:p w14:paraId="52F1DA2D"/>
    <w:p w14:paraId="00BB749B">
      <w:r>
        <w:rPr>
          <w:rFonts w:ascii="微软雅黑" w:hAnsi="微软雅黑" w:eastAsia="微软雅黑"/>
          <w:b w:val="0"/>
          <w:sz w:val="22"/>
        </w:rPr>
        <w:t xml:space="preserve"> </w:t>
      </w:r>
    </w:p>
    <w:p w14:paraId="08299291">
      <w:r>
        <w:rPr>
          <w:rFonts w:ascii="微软雅黑" w:hAnsi="微软雅黑" w:eastAsia="微软雅黑"/>
          <w:b/>
          <w:sz w:val="22"/>
        </w:rPr>
        <w:t>项目目标非常明确：</w:t>
      </w:r>
    </w:p>
    <w:p w14:paraId="5762CE30">
      <w:pPr>
        <w:pStyle w:val="14"/>
      </w:pPr>
      <w:r>
        <w:rPr>
          <w:rFonts w:ascii="微软雅黑" w:hAnsi="微软雅黑" w:eastAsia="微软雅黑"/>
          <w:b w:val="0"/>
          <w:sz w:val="22"/>
        </w:rPr>
        <w:t>一眼看全貌：把大盘数据、渠道表现、管理排名放在同一页面，无需切换多个报表；</w:t>
      </w:r>
    </w:p>
    <w:p w14:paraId="46D76D7F">
      <w:pPr>
        <w:pStyle w:val="14"/>
      </w:pPr>
      <w:r>
        <w:rPr>
          <w:rFonts w:ascii="微软雅黑" w:hAnsi="微软雅黑" w:eastAsia="微软雅黑"/>
          <w:b w:val="0"/>
          <w:sz w:val="22"/>
        </w:rPr>
        <w:t>一层层下钻：从市场 → 大区 → 区经理 → 单店，逐级定位问题根因；</w:t>
      </w:r>
    </w:p>
    <w:p w14:paraId="09E24609">
      <w:pPr>
        <w:pStyle w:val="14"/>
      </w:pPr>
      <w:r>
        <w:rPr>
          <w:rFonts w:ascii="微软雅黑" w:hAnsi="微软雅黑" w:eastAsia="微软雅黑"/>
          <w:b w:val="0"/>
          <w:sz w:val="22"/>
        </w:rPr>
        <w:t>自动预警：异常指标自动标红、自动生成预警清单，把问题主动推送到我面前。</w:t>
      </w:r>
    </w:p>
    <w:p w14:paraId="5ED392A6">
      <w:r>
        <w:br w:type="page"/>
      </w:r>
    </w:p>
    <w:p w14:paraId="49928FAA">
      <w:pPr>
        <w:pStyle w:val="3"/>
      </w:pPr>
      <w:r>
        <w:rPr>
          <w:rFonts w:ascii="微软雅黑" w:hAnsi="微软雅黑" w:eastAsia="微软雅黑"/>
          <w:b/>
          <w:color w:val="212121"/>
          <w:sz w:val="36"/>
        </w:rPr>
        <w:t>二、核心需求</w:t>
      </w:r>
    </w:p>
    <w:p w14:paraId="387BF7EA">
      <w:r>
        <w:rPr>
          <w:rFonts w:ascii="微软雅黑" w:hAnsi="微软雅黑" w:eastAsia="微软雅黑"/>
          <w:b w:val="0"/>
          <w:sz w:val="22"/>
        </w:rPr>
        <w:t>围绕"让数据为我工作"这一核心目标，我将需求拆解为以下五项：</w:t>
      </w:r>
    </w:p>
    <w:p w14:paraId="7195C303">
      <w:r>
        <w:rPr>
          <w:rFonts w:ascii="微软雅黑" w:hAnsi="微软雅黑" w:eastAsia="微软雅黑"/>
          <w:b w:val="0"/>
          <w:sz w:val="22"/>
        </w:rPr>
        <w:t xml:space="preserve"> </w:t>
      </w:r>
    </w:p>
    <w:p w14:paraId="7080E4F3">
      <w:pPr>
        <w:pStyle w:val="4"/>
      </w:pPr>
      <w:r>
        <w:rPr>
          <w:rFonts w:ascii="微软雅黑" w:hAnsi="微软雅黑" w:eastAsia="微软雅黑"/>
          <w:b/>
          <w:color w:val="212121"/>
          <w:sz w:val="28"/>
        </w:rPr>
        <w:t>1. 数据要及时，不能总靠人工导出</w:t>
      </w:r>
    </w:p>
    <w:p w14:paraId="749F5022">
      <w:r>
        <w:rPr>
          <w:rFonts w:ascii="微软雅黑" w:hAnsi="微软雅黑" w:eastAsia="微软雅黑"/>
          <w:b w:val="0"/>
          <w:sz w:val="22"/>
        </w:rPr>
        <w:t>过去每天要花 30 分钟左右从多个数据源导出、整理、合并，再发出来。我希望看板能自动读取源数据，每天早上打开时就能看到前一天的最新情况。</w:t>
      </w:r>
    </w:p>
    <w:p w14:paraId="6853344E">
      <w:pPr>
        <w:pStyle w:val="4"/>
      </w:pPr>
      <w:r>
        <w:rPr>
          <w:rFonts w:ascii="微软雅黑" w:hAnsi="微软雅黑" w:eastAsia="微软雅黑"/>
          <w:b/>
          <w:color w:val="212121"/>
          <w:sz w:val="28"/>
        </w:rPr>
        <w:t>2. 数据要完整，不能只看单一平台</w:t>
      </w:r>
    </w:p>
    <w:p w14:paraId="57172979">
      <w:r>
        <w:rPr>
          <w:rFonts w:ascii="微软雅黑" w:hAnsi="微软雅黑" w:eastAsia="微软雅黑"/>
          <w:b w:val="0"/>
          <w:sz w:val="22"/>
        </w:rPr>
        <w:t>小程序和外卖平台各有侧重：小程序看出餐时效，外卖平台看评分和体验。我需要把两套数据按门店维度打通，才能判断一家门店到底是"出餐慢"还是"评分低"。</w:t>
      </w:r>
    </w:p>
    <w:p w14:paraId="4E0969FB">
      <w:pPr>
        <w:pStyle w:val="4"/>
      </w:pPr>
      <w:r>
        <w:rPr>
          <w:rFonts w:ascii="微软雅黑" w:hAnsi="微软雅黑" w:eastAsia="微软雅黑"/>
          <w:b/>
          <w:color w:val="212121"/>
          <w:sz w:val="28"/>
        </w:rPr>
        <w:t>3. 问题要能定位，不能只看汇总</w:t>
      </w:r>
    </w:p>
    <w:p w14:paraId="00440D79">
      <w:r>
        <w:rPr>
          <w:rFonts w:ascii="微软雅黑" w:hAnsi="微软雅黑" w:eastAsia="微软雅黑"/>
          <w:b w:val="0"/>
          <w:sz w:val="22"/>
        </w:rPr>
        <w:t>汇总数据只能告诉我"市场 A 出餐慢"，但无法告诉我"慢在哪几家店、哪个时段、哪位管理者负责"。我需要从汇总层层下钻到单店，甚至单店内的具体维度。</w:t>
      </w:r>
    </w:p>
    <w:p w14:paraId="754E34F6">
      <w:pPr>
        <w:pStyle w:val="4"/>
      </w:pPr>
      <w:r>
        <w:rPr>
          <w:rFonts w:ascii="微软雅黑" w:hAnsi="微软雅黑" w:eastAsia="微软雅黑"/>
          <w:b/>
          <w:color w:val="212121"/>
          <w:sz w:val="28"/>
        </w:rPr>
        <w:t>4. 异常要醒目，不能淹没在表格里</w:t>
      </w:r>
    </w:p>
    <w:p w14:paraId="23B26735">
      <w:r>
        <w:rPr>
          <w:rFonts w:ascii="微软雅黑" w:hAnsi="微软雅黑" w:eastAsia="微软雅黑"/>
          <w:b w:val="0"/>
          <w:sz w:val="22"/>
        </w:rPr>
        <w:t>门店数量多，逐行查看表格效率低。我希望出餐超 15 分钟、店铺分低于 95、体验分低于 4.6 的门店能自动标红，一眼扫到重点。</w:t>
      </w:r>
    </w:p>
    <w:p w14:paraId="4786477F">
      <w:pPr>
        <w:pStyle w:val="4"/>
      </w:pPr>
      <w:r>
        <w:rPr>
          <w:rFonts w:ascii="微软雅黑" w:hAnsi="微软雅黑" w:eastAsia="微软雅黑"/>
          <w:b/>
          <w:color w:val="212121"/>
          <w:sz w:val="28"/>
        </w:rPr>
        <w:t>5. 对比要方便，不能各说各话</w:t>
      </w:r>
    </w:p>
    <w:p w14:paraId="00E8EA9B">
      <w:r>
        <w:rPr>
          <w:rFonts w:ascii="微软雅黑" w:hAnsi="微软雅黑" w:eastAsia="微软雅黑"/>
          <w:b w:val="0"/>
          <w:sz w:val="22"/>
        </w:rPr>
        <w:t>不同市场、大区、区经理之间需要横向对比。我需要统一的排名和评分口径，让管理者在同样的标准下看问题、做决策。</w:t>
      </w:r>
    </w:p>
    <w:p w14:paraId="17D0D85C">
      <w:r>
        <w:rPr>
          <w:rFonts w:ascii="微软雅黑" w:hAnsi="微软雅黑" w:eastAsia="微软雅黑"/>
          <w:b w:val="0"/>
          <w:sz w:val="22"/>
        </w:rPr>
        <w:t xml:space="preserve"> </w:t>
      </w:r>
    </w:p>
    <w:p w14:paraId="30B84D20">
      <w:pPr>
        <w:jc w:val="center"/>
      </w:pPr>
      <w:r>
        <w:drawing>
          <wp:inline distT="0" distB="0" distL="114300" distR="114300">
            <wp:extent cx="5943600" cy="69088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6812">
      <w:pPr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2：顶部指标卡片——每天早上打开看板即可看到最新大盘数据</w:t>
      </w:r>
    </w:p>
    <w:p w14:paraId="29ECD70B"/>
    <w:p w14:paraId="1209E520">
      <w:r>
        <w:br w:type="page"/>
      </w:r>
    </w:p>
    <w:p w14:paraId="386CB954">
      <w:pPr>
        <w:pStyle w:val="3"/>
      </w:pPr>
      <w:r>
        <w:rPr>
          <w:rFonts w:ascii="微软雅黑" w:hAnsi="微软雅黑" w:eastAsia="微软雅黑"/>
          <w:b/>
          <w:color w:val="212121"/>
          <w:sz w:val="36"/>
        </w:rPr>
        <w:t>三、功能与痛点对应</w:t>
      </w:r>
    </w:p>
    <w:p w14:paraId="02144D41">
      <w:r>
        <w:rPr>
          <w:rFonts w:ascii="微软雅黑" w:hAnsi="微软雅黑" w:eastAsia="微软雅黑"/>
          <w:b w:val="0"/>
          <w:sz w:val="22"/>
        </w:rPr>
        <w:t>看板不是技术的堆砌，而是围绕我的实际业务痛点逐一设计。下表把每个功能与对应的业务问题、解决方式做了一一对应。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AFACE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0809CA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业务痛点</w:t>
            </w:r>
          </w:p>
        </w:tc>
        <w:tc>
          <w:tcPr>
            <w:tcW w:w="2880" w:type="dxa"/>
          </w:tcPr>
          <w:p w14:paraId="491C16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对应功能</w:t>
            </w:r>
          </w:p>
        </w:tc>
        <w:tc>
          <w:tcPr>
            <w:tcW w:w="2880" w:type="dxa"/>
          </w:tcPr>
          <w:p w14:paraId="1BB2CE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解决方式</w:t>
            </w:r>
          </w:p>
        </w:tc>
      </w:tr>
      <w:tr w14:paraId="3E06A5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3AF0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每天人工导出多个数据表，整理耗时约 30 分钟，且容易出错</w:t>
            </w:r>
          </w:p>
        </w:tc>
        <w:tc>
          <w:tcPr>
            <w:tcW w:w="2880" w:type="dxa"/>
          </w:tcPr>
          <w:p w14:paraId="48B5FC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自动读取数据源</w:t>
            </w:r>
          </w:p>
        </w:tc>
        <w:tc>
          <w:tcPr>
            <w:tcW w:w="2880" w:type="dxa"/>
          </w:tcPr>
          <w:p w14:paraId="587856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系统每日自动读取多月份 Excel 源文件，合并去重后直接生成看板，无需手动导入</w:t>
            </w:r>
          </w:p>
        </w:tc>
      </w:tr>
      <w:tr w14:paraId="1C6126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5531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数据滞后，异常发生后 2-3 天才能感知</w:t>
            </w:r>
          </w:p>
        </w:tc>
        <w:tc>
          <w:tcPr>
            <w:tcW w:w="2880" w:type="dxa"/>
          </w:tcPr>
          <w:p w14:paraId="132C6E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每日定时刷新</w:t>
            </w:r>
          </w:p>
        </w:tc>
        <w:tc>
          <w:tcPr>
            <w:tcW w:w="2880" w:type="dxa"/>
          </w:tcPr>
          <w:p w14:paraId="4A31CF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设置每日 11:00 自动刷新并发布到线上，早上打开链接即可看到最新数据</w:t>
            </w:r>
          </w:p>
        </w:tc>
      </w:tr>
      <w:tr w14:paraId="0AF8C5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CF01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两个平台数据独立，无法判断门店真实问题</w:t>
            </w:r>
          </w:p>
        </w:tc>
        <w:tc>
          <w:tcPr>
            <w:tcW w:w="2880" w:type="dxa"/>
          </w:tcPr>
          <w:p w14:paraId="5D1264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渠道双栏面板</w:t>
            </w:r>
          </w:p>
        </w:tc>
        <w:tc>
          <w:tcPr>
            <w:tcW w:w="2880" w:type="dxa"/>
          </w:tcPr>
          <w:p w14:paraId="32B269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左栏看小程序出餐热力图与趋势，右栏看外卖平台评分树与趋势，一屏对比两个渠道</w:t>
            </w:r>
          </w:p>
        </w:tc>
      </w:tr>
      <w:tr w14:paraId="714473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B26A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只能看汇总，定位不到具体门店和负责人</w:t>
            </w:r>
          </w:p>
        </w:tc>
        <w:tc>
          <w:tcPr>
            <w:tcW w:w="2880" w:type="dxa"/>
          </w:tcPr>
          <w:p w14:paraId="0401EB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多层级管理排名 + 单店数据</w:t>
            </w:r>
          </w:p>
        </w:tc>
        <w:tc>
          <w:tcPr>
            <w:tcW w:w="2880" w:type="dxa"/>
          </w:tcPr>
          <w:p w14:paraId="25EF2E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从市场/品牌 → 大区 → 区经理 → 单店，层层下钻，点击任意行即可查看详情</w:t>
            </w:r>
          </w:p>
        </w:tc>
      </w:tr>
      <w:tr w14:paraId="2EE2B2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4D9C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门店太多，异常淹没在表格里</w:t>
            </w:r>
          </w:p>
        </w:tc>
        <w:tc>
          <w:tcPr>
            <w:tcW w:w="2880" w:type="dxa"/>
          </w:tcPr>
          <w:p w14:paraId="793F54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异常指标自动标红 + 预警面板</w:t>
            </w:r>
          </w:p>
        </w:tc>
        <w:tc>
          <w:tcPr>
            <w:tcW w:w="2880" w:type="dxa"/>
          </w:tcPr>
          <w:p w14:paraId="62E39D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出餐&gt;15 分、店铺分&lt;95、体验分&lt;4.6 的门店整行标红，并在预警面板集中展示</w:t>
            </w:r>
          </w:p>
        </w:tc>
      </w:tr>
      <w:tr w14:paraId="09EE7D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8AB5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不清楚标杆和落后门店分别是谁</w:t>
            </w:r>
          </w:p>
        </w:tc>
        <w:tc>
          <w:tcPr>
            <w:tcW w:w="2880" w:type="dxa"/>
          </w:tcPr>
          <w:p w14:paraId="0092AF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标杆/预警门店双榜</w:t>
            </w:r>
          </w:p>
        </w:tc>
        <w:tc>
          <w:tcPr>
            <w:tcW w:w="2880" w:type="dxa"/>
          </w:tcPr>
          <w:p w14:paraId="0BAFEF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左侧展示三项指标全达标的标杆门店，右侧展示任一项不达标的预警门店，方便对标和跟进</w:t>
            </w:r>
          </w:p>
        </w:tc>
      </w:tr>
      <w:tr w14:paraId="0C7FEE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5576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不同区域使用不同口径，会议常对不上数据</w:t>
            </w:r>
          </w:p>
        </w:tc>
        <w:tc>
          <w:tcPr>
            <w:tcW w:w="2880" w:type="dxa"/>
          </w:tcPr>
          <w:p w14:paraId="2717DC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统一筛选与联动</w:t>
            </w:r>
          </w:p>
        </w:tc>
        <w:tc>
          <w:tcPr>
            <w:tcW w:w="2880" w:type="dxa"/>
          </w:tcPr>
          <w:p w14:paraId="28C80A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全局筛选条件一次设置，所有图表、排名、预警同步刷新，全团队看同一套数据</w:t>
            </w:r>
          </w:p>
        </w:tc>
      </w:tr>
      <w:tr w14:paraId="437ADA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EACA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问题原因看不细，不知道从何下手改善</w:t>
            </w:r>
          </w:p>
        </w:tc>
        <w:tc>
          <w:tcPr>
            <w:tcW w:w="2880" w:type="dxa"/>
          </w:tcPr>
          <w:p w14:paraId="4F187C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门店详情抽屉</w:t>
            </w:r>
          </w:p>
        </w:tc>
        <w:tc>
          <w:tcPr>
            <w:tcW w:w="2880" w:type="dxa"/>
          </w:tcPr>
          <w:p w14:paraId="095121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点击任意门店，右侧滑出诊断抽屉：小程序看出餐逐时热力图，美团看评分六维明细和改善建议</w:t>
            </w:r>
          </w:p>
        </w:tc>
      </w:tr>
    </w:tbl>
    <w:p w14:paraId="5E11EC5F"/>
    <w:p w14:paraId="50B81078">
      <w:r>
        <w:rPr>
          <w:rFonts w:ascii="微软雅黑" w:hAnsi="微软雅黑" w:eastAsia="微软雅黑"/>
          <w:b w:val="0"/>
          <w:sz w:val="22"/>
        </w:rPr>
        <w:t xml:space="preserve"> </w:t>
      </w:r>
    </w:p>
    <w:p w14:paraId="42DDD86E">
      <w:r>
        <w:rPr>
          <w:rFonts w:ascii="微软雅黑" w:hAnsi="微软雅黑" w:eastAsia="微软雅黑"/>
          <w:b w:val="0"/>
          <w:sz w:val="22"/>
        </w:rPr>
        <w:t>下面针对几个核心功能做进一步说明。</w:t>
      </w:r>
    </w:p>
    <w:p w14:paraId="76B971DD">
      <w:pPr>
        <w:pStyle w:val="4"/>
      </w:pPr>
      <w:r>
        <w:rPr>
          <w:rFonts w:ascii="微软雅黑" w:hAnsi="微软雅黑" w:eastAsia="微软雅黑"/>
          <w:b/>
          <w:color w:val="212121"/>
          <w:sz w:val="28"/>
        </w:rPr>
        <w:t>1. 自动读取数据源与定时刷新：从"人工搬运"到"自动就绪"</w:t>
      </w:r>
    </w:p>
    <w:p w14:paraId="5F1AB5E0">
      <w:r>
        <w:rPr>
          <w:rFonts w:ascii="微软雅黑" w:hAnsi="微软雅黑" w:eastAsia="微软雅黑"/>
          <w:b w:val="0"/>
          <w:sz w:val="22"/>
        </w:rPr>
        <w:t>过去的数据流程是：先打开多个 Excel → 手动复制粘贴到汇总表 → 按门店和架构匹配 → 生成报表 → 发到群里。这个过程耗时长、版本多、容易出错。</w:t>
      </w:r>
    </w:p>
    <w:p w14:paraId="3D98FBB7">
      <w:r>
        <w:rPr>
          <w:rFonts w:ascii="微软雅黑" w:hAnsi="微软雅黑" w:eastAsia="微软雅黑"/>
          <w:b w:val="0"/>
          <w:sz w:val="22"/>
        </w:rPr>
        <w:t>现在，看板直接读取统一数据源目录中的多月份 Excel 文件，自动完成门店匹配、架构归属、去重聚合，最后把结果嵌入到线上看板。我每天只需要打开链接，看到的是 11:00 自动刷新后的最新结果。</w:t>
      </w:r>
    </w:p>
    <w:p w14:paraId="63F642A7">
      <w:r>
        <w:rPr>
          <w:rFonts w:ascii="微软雅黑" w:hAnsi="微软雅黑" w:eastAsia="微软雅黑"/>
          <w:b w:val="0"/>
          <w:sz w:val="22"/>
        </w:rPr>
        <w:t>这直接解决了三个问题：</w:t>
      </w:r>
    </w:p>
    <w:p w14:paraId="7562C478">
      <w:pPr>
        <w:pStyle w:val="16"/>
        <w:ind w:left="360"/>
      </w:pPr>
      <w:r>
        <w:rPr>
          <w:rFonts w:ascii="微软雅黑" w:hAnsi="微软雅黑" w:eastAsia="微软雅黑"/>
          <w:b w:val="0"/>
          <w:sz w:val="22"/>
        </w:rPr>
        <w:t>手动导入：不再需要我或团队手动复制数据；</w:t>
      </w:r>
    </w:p>
    <w:p w14:paraId="0E42ADB0">
      <w:pPr>
        <w:pStyle w:val="16"/>
        <w:ind w:left="360"/>
      </w:pPr>
      <w:r>
        <w:rPr>
          <w:rFonts w:ascii="微软雅黑" w:hAnsi="微软雅黑" w:eastAsia="微软雅黑"/>
          <w:b w:val="0"/>
          <w:sz w:val="22"/>
        </w:rPr>
        <w:t>数据滞后：从原来的 2-3 天缩短到每日自动刷新；</w:t>
      </w:r>
    </w:p>
    <w:p w14:paraId="5E11963F">
      <w:pPr>
        <w:pStyle w:val="16"/>
        <w:ind w:left="360"/>
      </w:pPr>
      <w:r>
        <w:rPr>
          <w:rFonts w:ascii="微软雅黑" w:hAnsi="微软雅黑" w:eastAsia="微软雅黑"/>
          <w:b w:val="0"/>
          <w:sz w:val="22"/>
        </w:rPr>
        <w:t>容易出错：由程序统一处理合并逻辑，避免人工操作导致的口径不一致。</w:t>
      </w:r>
    </w:p>
    <w:p w14:paraId="209165A1">
      <w:pPr>
        <w:jc w:val="center"/>
      </w:pPr>
      <w:r>
        <w:drawing>
          <wp:inline distT="0" distB="0" distL="114300" distR="114300">
            <wp:extent cx="5943600" cy="69088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C025">
      <w:pPr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3：顶部指标卡片——每天早上打开看板即可看到最新大盘数据</w:t>
      </w:r>
    </w:p>
    <w:p w14:paraId="52ADBC2B"/>
    <w:p w14:paraId="3DC6F64A">
      <w:pPr>
        <w:pStyle w:val="4"/>
      </w:pPr>
      <w:r>
        <w:rPr>
          <w:rFonts w:ascii="微软雅黑" w:hAnsi="微软雅黑" w:eastAsia="微软雅黑"/>
          <w:b/>
          <w:color w:val="212121"/>
          <w:sz w:val="28"/>
        </w:rPr>
        <w:t>2. 渠道双栏对比：同时看清"出餐效率"与"评分体验"</w:t>
      </w:r>
    </w:p>
    <w:p w14:paraId="63D7A4BC">
      <w:r>
        <w:rPr>
          <w:rFonts w:ascii="微软雅黑" w:hAnsi="微软雅黑" w:eastAsia="微软雅黑"/>
          <w:b w:val="0"/>
          <w:sz w:val="22"/>
        </w:rPr>
        <w:t>小程序自配送的核心指标是出餐时效，第三方平台的核心指标是店铺分和体验分。过去这两个渠道的数据各自在后台，无法关联到同一家门店。</w:t>
      </w:r>
    </w:p>
    <w:p w14:paraId="5C6AC5CB">
      <w:r>
        <w:rPr>
          <w:rFonts w:ascii="微软雅黑" w:hAnsi="微软雅黑" w:eastAsia="微软雅黑"/>
          <w:b w:val="0"/>
          <w:sz w:val="22"/>
        </w:rPr>
        <w:t>看板的渠道双栏面板把两套数据放在一起：左栏显示小程序的逐时出餐热力图、近 7 日趋势、分段占比；右栏显示外卖平台的店铺分维度树、体验分维度树和近 7 日趋势。这样我能快速判断：某家门店到底是"出餐慢"还是"评分差"，问题集中在哪个渠道。</w:t>
      </w:r>
    </w:p>
    <w:p w14:paraId="241DAD0E">
      <w:pPr>
        <w:jc w:val="center"/>
      </w:pPr>
      <w:r>
        <w:drawing>
          <wp:inline distT="0" distB="0" distL="114300" distR="114300">
            <wp:extent cx="5943600" cy="1656080"/>
            <wp:effectExtent l="0" t="0" r="444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7FD0">
      <w:pPr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4：渠道双栏面板——左小程序出餐，右外卖平台评分与体验分</w:t>
      </w:r>
    </w:p>
    <w:p w14:paraId="5C8583AB"/>
    <w:p w14:paraId="16AEE424">
      <w:pPr>
        <w:pStyle w:val="4"/>
      </w:pPr>
      <w:r>
        <w:rPr>
          <w:rFonts w:ascii="微软雅黑" w:hAnsi="微软雅黑" w:eastAsia="微软雅黑"/>
          <w:b/>
          <w:color w:val="212121"/>
          <w:sz w:val="28"/>
        </w:rPr>
        <w:t>3. 多层级管理排名：从"大区"一路定位到"单店"</w:t>
      </w:r>
    </w:p>
    <w:p w14:paraId="182DF570">
      <w:r>
        <w:rPr>
          <w:rFonts w:ascii="微软雅黑" w:hAnsi="微软雅黑" w:eastAsia="微软雅黑"/>
          <w:b w:val="0"/>
          <w:sz w:val="22"/>
        </w:rPr>
        <w:t>管理排名区域包含多个层级：大区排名、区经理排名、单店数据。每个层级都按核心指标排序，点击任意一行即可下钻到该范围内的门店列表。</w:t>
      </w:r>
    </w:p>
    <w:p w14:paraId="0AF82A4F">
      <w:r>
        <w:rPr>
          <w:rFonts w:ascii="微软雅黑" w:hAnsi="微软雅黑" w:eastAsia="微软雅黑"/>
          <w:b w:val="0"/>
          <w:sz w:val="22"/>
        </w:rPr>
        <w:t>例如：在"大区排名"里看到某大区出餐均值偏高，点击该大区 → 下钻到其下所有门店；再点击一家具体门店 → 右侧滑出该门店的诊断抽屉。整个过程从"发现大区问题"到"定位具体门店"只需几次点击。</w:t>
      </w:r>
    </w:p>
    <w:p w14:paraId="481EEC21">
      <w:pPr>
        <w:jc w:val="center"/>
      </w:pPr>
      <w:r>
        <w:drawing>
          <wp:inline distT="0" distB="0" distL="114300" distR="114300">
            <wp:extent cx="5943600" cy="1305560"/>
            <wp:effectExtent l="0" t="0" r="444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9825">
      <w:pPr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5：管理排名与单店数据——异常门店整行标红，层层定位问题</w:t>
      </w:r>
    </w:p>
    <w:p w14:paraId="448E13E8"/>
    <w:p w14:paraId="4BE5FB64">
      <w:pPr>
        <w:pStyle w:val="4"/>
      </w:pPr>
      <w:r>
        <w:rPr>
          <w:rFonts w:ascii="微软雅黑" w:hAnsi="微软雅黑" w:eastAsia="微软雅黑"/>
          <w:b/>
          <w:color w:val="212121"/>
          <w:sz w:val="28"/>
        </w:rPr>
        <w:t>4. 单店数据：全部门店异常一览</w:t>
      </w:r>
    </w:p>
    <w:p w14:paraId="1DF58D55">
      <w:r>
        <w:rPr>
          <w:rFonts w:ascii="微软雅黑" w:hAnsi="微软雅黑" w:eastAsia="微软雅黑"/>
          <w:b w:val="0"/>
          <w:sz w:val="22"/>
        </w:rPr>
        <w:t>单店数据模块展示全部门店的明细，包括门店、市场、出餐时间、店铺分、体验分。任一指标异常（出餐&gt;15 分、店铺分&lt;95、体验分&lt;4.6）时，整行标红加粗，异常维度也会单独标红。</w:t>
      </w:r>
    </w:p>
    <w:p w14:paraId="377B610E">
      <w:r>
        <w:rPr>
          <w:rFonts w:ascii="微软雅黑" w:hAnsi="微软雅黑" w:eastAsia="微软雅黑"/>
          <w:b w:val="0"/>
          <w:sz w:val="22"/>
        </w:rPr>
        <w:t>这个模块解决了我"想快速扫一遍所有异常门店"的需求。不需要再打开多个报表，也不需要记忆阈值，一眼就能抓住需要重点关注的门店。</w:t>
      </w:r>
    </w:p>
    <w:p w14:paraId="06803324">
      <w:pPr>
        <w:jc w:val="center"/>
      </w:pPr>
      <w:r>
        <w:drawing>
          <wp:inline distT="0" distB="0" distL="114300" distR="114300">
            <wp:extent cx="5943600" cy="1305560"/>
            <wp:effectExtent l="0" t="0" r="444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8E4F">
      <w:pPr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6：单店数据模块——异常门店整行标红，异常维度单独标红</w:t>
      </w:r>
    </w:p>
    <w:p w14:paraId="1175C344"/>
    <w:p w14:paraId="367BD494">
      <w:pPr>
        <w:pStyle w:val="4"/>
      </w:pPr>
      <w:r>
        <w:rPr>
          <w:rFonts w:ascii="微软雅黑" w:hAnsi="微软雅黑" w:eastAsia="微软雅黑"/>
          <w:b/>
          <w:color w:val="212121"/>
          <w:sz w:val="28"/>
        </w:rPr>
        <w:t>5. 预警与标杆：问题门店和优秀门店都一眼可见</w:t>
      </w:r>
    </w:p>
    <w:p w14:paraId="154BA5DA">
      <w:r>
        <w:rPr>
          <w:rFonts w:ascii="微软雅黑" w:hAnsi="微软雅黑" w:eastAsia="微软雅黑"/>
          <w:b w:val="0"/>
          <w:sz w:val="22"/>
        </w:rPr>
        <w:t>看板把异常门店按三类阈值分组展示：出餐超 15 分钟、店铺分低于 95 分、体验分低于 4.6。每个告警卡片按问题类型展示，我可以看到"哪些门店有问题、分别属于哪类异常"。</w:t>
      </w:r>
    </w:p>
    <w:p w14:paraId="31AB557E">
      <w:r>
        <w:rPr>
          <w:rFonts w:ascii="微软雅黑" w:hAnsi="微软雅黑" w:eastAsia="微软雅黑"/>
          <w:b w:val="0"/>
          <w:sz w:val="22"/>
        </w:rPr>
        <w:t>同时，标杆门店和预警门店做成双榜：左侧是三项指标全达标的标杆门店，用于表彰和最佳实践推广；右侧是任一项不达标的预警门店，用于重点跟进。</w:t>
      </w:r>
    </w:p>
    <w:p w14:paraId="341856C7">
      <w:pPr>
        <w:jc w:val="center"/>
      </w:pPr>
      <w:r>
        <w:drawing>
          <wp:inline distT="0" distB="0" distL="114300" distR="114300">
            <wp:extent cx="5943600" cy="1078865"/>
            <wp:effectExtent l="0" t="0" r="444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BD7D">
      <w:pPr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7：实时告警、标杆门店与待改善门店——问题与优秀同框对比</w:t>
      </w:r>
    </w:p>
    <w:p w14:paraId="57F7CF96"/>
    <w:p w14:paraId="19E824AD">
      <w:pPr>
        <w:pStyle w:val="4"/>
      </w:pPr>
      <w:r>
        <w:rPr>
          <w:rFonts w:ascii="微软雅黑" w:hAnsi="微软雅黑" w:eastAsia="微软雅黑"/>
          <w:b/>
          <w:color w:val="212121"/>
          <w:sz w:val="28"/>
        </w:rPr>
        <w:t>6. 门店详情抽屉：点击门店即可看到诊断详情</w:t>
      </w:r>
    </w:p>
    <w:p w14:paraId="6B5EA449">
      <w:r>
        <w:rPr>
          <w:rFonts w:ascii="微软雅黑" w:hAnsi="微软雅黑" w:eastAsia="微软雅黑"/>
          <w:b w:val="0"/>
          <w:sz w:val="22"/>
        </w:rPr>
        <w:t>点击任意门店，右侧会滑出门店诊断抽屉。根据门店实际经营平台，抽屉会展示小程序或外卖平台数据：</w:t>
      </w:r>
    </w:p>
    <w:p w14:paraId="437BAE07">
      <w:pPr>
        <w:pStyle w:val="16"/>
        <w:ind w:left="360"/>
      </w:pPr>
      <w:r>
        <w:rPr>
          <w:rFonts w:ascii="微软雅黑" w:hAnsi="微软雅黑" w:eastAsia="微软雅黑"/>
          <w:b w:val="0"/>
          <w:sz w:val="22"/>
        </w:rPr>
        <w:t>小程序 Tab：展示平均出餐时长、15 分钟达标率、逐时出餐热力图、近 7 日趋势；</w:t>
      </w:r>
    </w:p>
    <w:p w14:paraId="2A2E0578">
      <w:pPr>
        <w:pStyle w:val="16"/>
        <w:ind w:left="360"/>
      </w:pPr>
      <w:r>
        <w:rPr>
          <w:rFonts w:ascii="微软雅黑" w:hAnsi="微软雅黑" w:eastAsia="微软雅黑"/>
          <w:b w:val="0"/>
          <w:sz w:val="22"/>
        </w:rPr>
        <w:t>外卖平台 Tab：展示店铺分、综合体验分、评分明细、体验分明细，以及自动生成的改善建议。</w:t>
      </w:r>
    </w:p>
    <w:p w14:paraId="7A1B9328">
      <w:r>
        <w:rPr>
          <w:rFonts w:ascii="微软雅黑" w:hAnsi="微软雅黑" w:eastAsia="微软雅黑"/>
          <w:b w:val="0"/>
          <w:sz w:val="22"/>
        </w:rPr>
        <w:t>这个抽屉让我从"知道有问题"直接推进到"知道怎么改"，不再需要再查其他报表。</w:t>
      </w:r>
    </w:p>
    <w:p w14:paraId="4FB56BFE">
      <w:pPr>
        <w:jc w:val="center"/>
      </w:pPr>
      <w:r>
        <w:drawing>
          <wp:inline distT="0" distB="0" distL="114300" distR="114300">
            <wp:extent cx="5943600" cy="1580515"/>
            <wp:effectExtent l="0" t="0" r="444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4A39">
      <w:pPr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8：门店详情抽屉——点击单店即可查看出餐热力图、评分明细和改善建议</w:t>
      </w:r>
    </w:p>
    <w:p w14:paraId="18BAAFD8"/>
    <w:p w14:paraId="662BADDF">
      <w:pPr>
        <w:pStyle w:val="4"/>
      </w:pPr>
      <w:r>
        <w:rPr>
          <w:rFonts w:ascii="微软雅黑" w:hAnsi="微软雅黑" w:eastAsia="微软雅黑"/>
          <w:b/>
          <w:color w:val="212121"/>
          <w:sz w:val="28"/>
        </w:rPr>
        <w:t>7. 统一筛选与联动：全团队看同一套数据</w:t>
      </w:r>
    </w:p>
    <w:p w14:paraId="35DCB9C7">
      <w:r>
        <w:rPr>
          <w:rFonts w:ascii="微软雅黑" w:hAnsi="微软雅黑" w:eastAsia="微软雅黑"/>
          <w:b w:val="0"/>
          <w:sz w:val="22"/>
        </w:rPr>
        <w:t>看板顶部提供全局筛选栏：时间范围、市场、城市、大区、门店搜索等。设置任一条件后，所有模块同步刷新：顶部指标、渠道图表、管理排名、告警面板、标杆/预警门店全部按同一口径展示。</w:t>
      </w:r>
    </w:p>
    <w:p w14:paraId="0D039391">
      <w:r>
        <w:rPr>
          <w:rFonts w:ascii="微软雅黑" w:hAnsi="微软雅黑" w:eastAsia="微软雅黑"/>
          <w:b w:val="0"/>
          <w:sz w:val="22"/>
        </w:rPr>
        <w:t>这解决了过去"不同人打开不同 Excel、会议上数据对不上"的问题。现在我、大区经理、区经理可以在同一个链接下，用同一套口径讨论问题。</w:t>
      </w:r>
    </w:p>
    <w:p w14:paraId="72BCE5FC">
      <w:pPr>
        <w:jc w:val="center"/>
      </w:pPr>
      <w:r>
        <w:drawing>
          <wp:inline distT="0" distB="0" distL="114300" distR="114300">
            <wp:extent cx="5943600" cy="7536815"/>
            <wp:effectExtent l="0" t="0" r="444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408C">
      <w:pPr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9：全局筛选与整体联动——一次设置，所有模块同步刷新</w:t>
      </w:r>
    </w:p>
    <w:p w14:paraId="51603F0A">
      <w:pPr>
        <w:pStyle w:val="3"/>
      </w:pPr>
      <w:r>
        <w:rPr>
          <w:rFonts w:ascii="微软雅黑" w:hAnsi="微软雅黑" w:eastAsia="微软雅黑"/>
          <w:b/>
          <w:color w:val="212121"/>
          <w:sz w:val="36"/>
        </w:rPr>
        <w:t>四、实施效果</w:t>
      </w:r>
    </w:p>
    <w:p w14:paraId="18E3BAF2">
      <w:r>
        <w:rPr>
          <w:rFonts w:ascii="微软雅黑" w:hAnsi="微软雅黑" w:eastAsia="微软雅黑"/>
          <w:b w:val="0"/>
          <w:sz w:val="22"/>
        </w:rPr>
        <w:t>看板上线后，在外卖运营管理的几个关键维度上带来了明显改善：</w:t>
      </w:r>
    </w:p>
    <w:p w14:paraId="7F36EE52">
      <w:pPr>
        <w:pStyle w:val="4"/>
      </w:pPr>
      <w:r>
        <w:rPr>
          <w:rFonts w:ascii="微软雅黑" w:hAnsi="微软雅黑" w:eastAsia="微软雅黑"/>
          <w:b/>
          <w:color w:val="212121"/>
          <w:sz w:val="28"/>
        </w:rPr>
        <w:t>关键指标前后对比</w:t>
      </w:r>
    </w:p>
    <w:tbl>
      <w:tblPr>
        <w:tblStyle w:val="4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83E49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EEBB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对比维度</w:t>
            </w:r>
          </w:p>
        </w:tc>
        <w:tc>
          <w:tcPr>
            <w:tcW w:w="2880" w:type="dxa"/>
          </w:tcPr>
          <w:p w14:paraId="23D5AC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上线前</w:t>
            </w:r>
          </w:p>
        </w:tc>
        <w:tc>
          <w:tcPr>
            <w:tcW w:w="2880" w:type="dxa"/>
          </w:tcPr>
          <w:p w14:paraId="0395FC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上线后</w:t>
            </w:r>
          </w:p>
        </w:tc>
      </w:tr>
      <w:tr w14:paraId="35E3BD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8342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每日获取数据耗时</w:t>
            </w:r>
          </w:p>
        </w:tc>
        <w:tc>
          <w:tcPr>
            <w:tcW w:w="2880" w:type="dxa"/>
          </w:tcPr>
          <w:p w14:paraId="2F84EE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约 30 分钟（手动导出、整理）</w:t>
            </w:r>
          </w:p>
        </w:tc>
        <w:tc>
          <w:tcPr>
            <w:tcW w:w="2880" w:type="dxa"/>
          </w:tcPr>
          <w:p w14:paraId="1E76E2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&lt; 1 分钟（打开链接即可）</w:t>
            </w:r>
          </w:p>
        </w:tc>
      </w:tr>
      <w:tr w14:paraId="12880D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FC98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异常感知延迟</w:t>
            </w:r>
          </w:p>
        </w:tc>
        <w:tc>
          <w:tcPr>
            <w:tcW w:w="2880" w:type="dxa"/>
          </w:tcPr>
          <w:p w14:paraId="0DC6C4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2-3 天（依赖人工汇总）</w:t>
            </w:r>
          </w:p>
        </w:tc>
        <w:tc>
          <w:tcPr>
            <w:tcW w:w="2880" w:type="dxa"/>
          </w:tcPr>
          <w:p w14:paraId="32DB0E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每日 11:00 自动刷新</w:t>
            </w:r>
          </w:p>
        </w:tc>
      </w:tr>
      <w:tr w14:paraId="5B52FF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C785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问题定位粒度</w:t>
            </w:r>
          </w:p>
        </w:tc>
        <w:tc>
          <w:tcPr>
            <w:tcW w:w="2880" w:type="dxa"/>
          </w:tcPr>
          <w:p w14:paraId="6C80EC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只能到市场/品牌层面</w:t>
            </w:r>
          </w:p>
        </w:tc>
        <w:tc>
          <w:tcPr>
            <w:tcW w:w="2880" w:type="dxa"/>
          </w:tcPr>
          <w:p w14:paraId="4D1668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可精确到单店、具体时段、具体维度</w:t>
            </w:r>
          </w:p>
        </w:tc>
      </w:tr>
      <w:tr w14:paraId="7B0F1A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845F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数据口径一致性</w:t>
            </w:r>
          </w:p>
        </w:tc>
        <w:tc>
          <w:tcPr>
            <w:tcW w:w="2880" w:type="dxa"/>
          </w:tcPr>
          <w:p w14:paraId="5004C0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各区域各自使用不同报表，会议常对不上</w:t>
            </w:r>
          </w:p>
        </w:tc>
        <w:tc>
          <w:tcPr>
            <w:tcW w:w="2880" w:type="dxa"/>
          </w:tcPr>
          <w:p w14:paraId="675AF0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同一链接、同一口径，全团队对齐</w:t>
            </w:r>
          </w:p>
        </w:tc>
      </w:tr>
      <w:tr w14:paraId="0741AE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C240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管理主动性</w:t>
            </w:r>
          </w:p>
        </w:tc>
        <w:tc>
          <w:tcPr>
            <w:tcW w:w="2880" w:type="dxa"/>
          </w:tcPr>
          <w:p w14:paraId="7FACD5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被动响应异常和投诉</w:t>
            </w:r>
          </w:p>
        </w:tc>
        <w:tc>
          <w:tcPr>
            <w:tcW w:w="2880" w:type="dxa"/>
          </w:tcPr>
          <w:p w14:paraId="02D309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主动通过预警面板发现异常并跟进</w:t>
            </w:r>
          </w:p>
        </w:tc>
      </w:tr>
    </w:tbl>
    <w:p w14:paraId="122248E0">
      <w:r>
        <w:rPr>
          <w:rFonts w:ascii="微软雅黑" w:hAnsi="微软雅黑" w:eastAsia="微软雅黑"/>
          <w:b w:val="0"/>
          <w:sz w:val="22"/>
        </w:rPr>
        <w:t xml:space="preserve"> </w:t>
      </w:r>
    </w:p>
    <w:p w14:paraId="2EE72891">
      <w:pPr>
        <w:pStyle w:val="4"/>
      </w:pPr>
      <w:r>
        <w:rPr>
          <w:rFonts w:ascii="微软雅黑" w:hAnsi="微软雅黑" w:eastAsia="微软雅黑"/>
          <w:b/>
          <w:color w:val="212121"/>
          <w:sz w:val="28"/>
        </w:rPr>
        <w:t>实际带来的管理变化</w:t>
      </w:r>
    </w:p>
    <w:p w14:paraId="208B2738">
      <w:pPr>
        <w:pStyle w:val="16"/>
        <w:ind w:left="360"/>
      </w:pPr>
      <w:r>
        <w:rPr>
          <w:rFonts w:ascii="微软雅黑" w:hAnsi="微软雅黑" w:eastAsia="微软雅黑"/>
          <w:b w:val="0"/>
          <w:sz w:val="22"/>
        </w:rPr>
        <w:t>晨会更高效：每天早上 3 分钟就能掌握前一日大盘和异常，不再需要逐个报表翻阅。</w:t>
      </w:r>
    </w:p>
    <w:p w14:paraId="08787065">
      <w:pPr>
        <w:pStyle w:val="16"/>
        <w:ind w:left="360"/>
      </w:pPr>
      <w:r>
        <w:rPr>
          <w:rFonts w:ascii="微软雅黑" w:hAnsi="微软雅黑" w:eastAsia="微软雅黑"/>
          <w:b w:val="0"/>
          <w:sz w:val="22"/>
        </w:rPr>
        <w:t>复盘有依据：周度复盘时可以直接从市场/大区/区经理/单店逐级定位，讨论直接落在"怎么解决"而不是"数据对不对"。</w:t>
      </w:r>
    </w:p>
    <w:p w14:paraId="7FCF9B08">
      <w:pPr>
        <w:pStyle w:val="16"/>
        <w:ind w:left="360"/>
      </w:pPr>
      <w:r>
        <w:rPr>
          <w:rFonts w:ascii="微软雅黑" w:hAnsi="微软雅黑" w:eastAsia="微软雅黑"/>
          <w:b w:val="0"/>
          <w:sz w:val="22"/>
        </w:rPr>
        <w:t>考核更透明：所有管理者在同一指标口径下排名，减少主观争议。</w:t>
      </w:r>
    </w:p>
    <w:p w14:paraId="4895EC9A">
      <w:pPr>
        <w:pStyle w:val="16"/>
        <w:ind w:left="360"/>
      </w:pPr>
      <w:r>
        <w:rPr>
          <w:rFonts w:ascii="微软雅黑" w:hAnsi="微软雅黑" w:eastAsia="微软雅黑"/>
          <w:b w:val="0"/>
          <w:sz w:val="22"/>
        </w:rPr>
        <w:t>改善更精准：通过门店抽屉的多维评分和热力图，区经理可以知道是"出餐高峰慢"还是"服务回复率低"，从而对症下药。</w:t>
      </w:r>
    </w:p>
    <w:p w14:paraId="140DBD3D">
      <w:r>
        <w:br w:type="page"/>
      </w:r>
    </w:p>
    <w:p w14:paraId="53023864">
      <w:pPr>
        <w:pStyle w:val="3"/>
      </w:pPr>
      <w:r>
        <w:rPr>
          <w:rFonts w:ascii="微软雅黑" w:hAnsi="微软雅黑" w:eastAsia="微软雅黑"/>
          <w:b/>
          <w:color w:val="212121"/>
          <w:sz w:val="36"/>
        </w:rPr>
        <w:t>五、总结</w:t>
      </w:r>
    </w:p>
    <w:p w14:paraId="2F3FA238">
      <w:r>
        <w:rPr>
          <w:rFonts w:ascii="微软雅黑" w:hAnsi="微软雅黑" w:eastAsia="微软雅黑"/>
          <w:b w:val="0"/>
          <w:sz w:val="22"/>
        </w:rPr>
        <w:t>这套外卖业务运营看板，本质上解决了一个核心问题：让数据从"沉睡的报表"变成"可用的管理工具"。</w:t>
      </w:r>
    </w:p>
    <w:p w14:paraId="1D360F86">
      <w:r>
        <w:rPr>
          <w:rFonts w:ascii="微软雅黑" w:hAnsi="微软雅黑" w:eastAsia="微软雅黑"/>
          <w:b w:val="0"/>
          <w:sz w:val="22"/>
        </w:rPr>
        <w:t>作为需求方，我并不需要关心底层技术实现，我关心的是：</w:t>
      </w:r>
    </w:p>
    <w:p w14:paraId="63CCA84B">
      <w:pPr>
        <w:pStyle w:val="16"/>
        <w:ind w:left="360"/>
      </w:pPr>
      <w:r>
        <w:rPr>
          <w:rFonts w:ascii="微软雅黑" w:hAnsi="微软雅黑" w:eastAsia="微软雅黑"/>
          <w:b w:val="0"/>
          <w:sz w:val="22"/>
        </w:rPr>
        <w:t>早上打开链接，能不能看到最新数据？—— 可以，每日自动刷新。</w:t>
      </w:r>
    </w:p>
    <w:p w14:paraId="52739B09">
      <w:pPr>
        <w:pStyle w:val="16"/>
        <w:ind w:left="360"/>
      </w:pPr>
      <w:r>
        <w:rPr>
          <w:rFonts w:ascii="微软雅黑" w:hAnsi="微软雅黑" w:eastAsia="微软雅黑"/>
          <w:b w:val="0"/>
          <w:sz w:val="22"/>
        </w:rPr>
        <w:t>发现问题后，能不能快速定位到具体门店？—— 可以，从市场/大区/区经理/单店逐层下钻。</w:t>
      </w:r>
    </w:p>
    <w:p w14:paraId="159B4838">
      <w:pPr>
        <w:pStyle w:val="16"/>
        <w:ind w:left="360"/>
      </w:pPr>
      <w:r>
        <w:rPr>
          <w:rFonts w:ascii="微软雅黑" w:hAnsi="微软雅黑" w:eastAsia="微软雅黑"/>
          <w:b w:val="0"/>
          <w:sz w:val="22"/>
        </w:rPr>
        <w:t>异常门店能不能一眼识别？—— 可以，自动标红 + 预警面板。</w:t>
      </w:r>
    </w:p>
    <w:p w14:paraId="0C021A9E">
      <w:pPr>
        <w:pStyle w:val="16"/>
        <w:ind w:left="360"/>
      </w:pPr>
      <w:r>
        <w:rPr>
          <w:rFonts w:ascii="微软雅黑" w:hAnsi="微软雅黑" w:eastAsia="微软雅黑"/>
          <w:b w:val="0"/>
          <w:sz w:val="22"/>
        </w:rPr>
        <w:t>问题原因能不能直接看到？—— 可以，门店抽屉里的热力图、评分维度、改善建议提供了诊断依据。</w:t>
      </w:r>
    </w:p>
    <w:p w14:paraId="313566EB">
      <w:pPr>
        <w:pStyle w:val="16"/>
        <w:ind w:left="360"/>
      </w:pPr>
      <w:r>
        <w:rPr>
          <w:rFonts w:ascii="微软雅黑" w:hAnsi="微软雅黑" w:eastAsia="微软雅黑"/>
          <w:b w:val="0"/>
          <w:sz w:val="22"/>
        </w:rPr>
        <w:t>团队能否在同一口径下协作？—— 可以，全局筛选联动，所有模块同步刷新。</w:t>
      </w:r>
    </w:p>
    <w:p w14:paraId="29C34699">
      <w:r>
        <w:rPr>
          <w:rFonts w:ascii="微软雅黑" w:hAnsi="微软雅黑" w:eastAsia="微软雅黑"/>
          <w:b w:val="0"/>
          <w:sz w:val="22"/>
        </w:rPr>
        <w:t xml:space="preserve"> </w:t>
      </w:r>
    </w:p>
    <w:p w14:paraId="47BBC00A">
      <w:r>
        <w:rPr>
          <w:rFonts w:ascii="微软雅黑" w:hAnsi="微软雅黑" w:eastAsia="微软雅黑"/>
          <w:b w:val="0"/>
          <w:sz w:val="22"/>
        </w:rPr>
        <w:t>后续，我希望在现有基础上继续延伸：</w:t>
      </w:r>
    </w:p>
    <w:p w14:paraId="3668940C">
      <w:pPr>
        <w:pStyle w:val="16"/>
        <w:ind w:left="360"/>
      </w:pPr>
      <w:r>
        <w:rPr>
          <w:rFonts w:ascii="微软雅黑" w:hAnsi="微软雅黑" w:eastAsia="微软雅黑"/>
          <w:b w:val="0"/>
          <w:sz w:val="22"/>
        </w:rPr>
        <w:t>把预警门店自动推送到钉钉/飞书群，让管理者不需要主动打开看板也能收到提醒；</w:t>
      </w:r>
    </w:p>
    <w:p w14:paraId="018F6582">
      <w:pPr>
        <w:pStyle w:val="16"/>
        <w:ind w:left="360"/>
      </w:pPr>
      <w:r>
        <w:rPr>
          <w:rFonts w:ascii="微软雅黑" w:hAnsi="微软雅黑" w:eastAsia="微软雅黑"/>
          <w:b w:val="0"/>
          <w:sz w:val="22"/>
        </w:rPr>
        <w:t>增加历史同环比对比，让趋势变化更直观；</w:t>
      </w:r>
    </w:p>
    <w:p w14:paraId="77D685C8">
      <w:pPr>
        <w:pStyle w:val="16"/>
        <w:ind w:left="360"/>
      </w:pPr>
      <w:r>
        <w:rPr>
          <w:rFonts w:ascii="微软雅黑" w:hAnsi="微软雅黑" w:eastAsia="微软雅黑"/>
          <w:b w:val="0"/>
          <w:sz w:val="22"/>
        </w:rPr>
        <w:t>把"发现问题 → 指派改善 → 验证效果"做成完整闭环，真正形成数据驱动的运营改善流程。</w:t>
      </w:r>
    </w:p>
    <w:p w14:paraId="2CBC717E">
      <w:r>
        <w:rPr>
          <w:rFonts w:ascii="微软雅黑" w:hAnsi="微软雅黑" w:eastAsia="微软雅黑"/>
          <w:b w:val="0"/>
          <w:sz w:val="22"/>
        </w:rPr>
        <w:t xml:space="preserve"> </w:t>
      </w:r>
    </w:p>
    <w:p w14:paraId="3BDB8DF9">
      <w:pPr>
        <w:jc w:val="center"/>
      </w:pPr>
      <w:r>
        <w:drawing>
          <wp:inline distT="0" distB="0" distL="114300" distR="114300">
            <wp:extent cx="5943600" cy="7536815"/>
            <wp:effectExtent l="0" t="0" r="444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741F">
      <w:pPr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10：看板整体视图——数据驱动外卖运营管理的统一入口</w:t>
      </w:r>
    </w:p>
    <w:p w14:paraId="411AC6E5">
      <w:pPr>
        <w:pStyle w:val="3"/>
      </w:pPr>
      <w:r>
        <w:rPr>
          <w:rFonts w:ascii="微软雅黑" w:hAnsi="微软雅黑" w:eastAsia="微软雅黑"/>
          <w:b/>
          <w:color w:val="212121"/>
          <w:sz w:val="36"/>
        </w:rPr>
        <w:t>六、附录：看板</w:t>
      </w:r>
      <w:bookmarkStart w:id="0" w:name="_GoBack"/>
      <w:bookmarkEnd w:id="0"/>
      <w:r>
        <w:rPr>
          <w:rFonts w:ascii="微软雅黑" w:hAnsi="微软雅黑" w:eastAsia="微软雅黑"/>
          <w:b/>
          <w:color w:val="212121"/>
          <w:sz w:val="36"/>
        </w:rPr>
        <w:t>使用说明</w:t>
      </w:r>
      <w:r>
        <w:rPr>
          <w:rFonts w:ascii="微软雅黑" w:hAnsi="微软雅黑" w:eastAsia="微软雅黑"/>
          <w:b w:val="0"/>
          <w:sz w:val="22"/>
        </w:rPr>
        <w:t xml:space="preserve"> </w:t>
      </w:r>
    </w:p>
    <w:p w14:paraId="392364C1">
      <w:r>
        <w:rPr>
          <w:rFonts w:ascii="微软雅黑" w:hAnsi="微软雅黑" w:eastAsia="微软雅黑"/>
          <w:b w:val="0"/>
          <w:sz w:val="22"/>
        </w:rPr>
        <w:t>使用说明：</w:t>
      </w:r>
    </w:p>
    <w:p w14:paraId="2AC25FF9">
      <w:pPr>
        <w:pStyle w:val="14"/>
      </w:pPr>
      <w:r>
        <w:rPr>
          <w:rFonts w:ascii="微软雅黑" w:hAnsi="微软雅黑" w:eastAsia="微软雅黑"/>
          <w:b w:val="0"/>
          <w:sz w:val="22"/>
        </w:rPr>
        <w:t>打开链接即可查看最新数据，无需安装任何软件；</w:t>
      </w:r>
    </w:p>
    <w:p w14:paraId="07EFABC9">
      <w:pPr>
        <w:pStyle w:val="14"/>
      </w:pPr>
      <w:r>
        <w:rPr>
          <w:rFonts w:ascii="微软雅黑" w:hAnsi="微软雅黑" w:eastAsia="微软雅黑"/>
          <w:b w:val="0"/>
          <w:sz w:val="22"/>
        </w:rPr>
        <w:t>顶部筛选栏可切换时间、市场、城市、架构人员和门店；</w:t>
      </w:r>
    </w:p>
    <w:p w14:paraId="64B10554">
      <w:pPr>
        <w:pStyle w:val="14"/>
      </w:pPr>
      <w:r>
        <w:rPr>
          <w:rFonts w:ascii="微软雅黑" w:hAnsi="微软雅黑" w:eastAsia="微软雅黑"/>
          <w:b w:val="0"/>
          <w:sz w:val="22"/>
        </w:rPr>
        <w:t>点击管理排名中的任意行，可下钻到该范围内的门店列表；</w:t>
      </w:r>
    </w:p>
    <w:p w14:paraId="71381A7B">
      <w:pPr>
        <w:pStyle w:val="14"/>
      </w:pPr>
      <w:r>
        <w:rPr>
          <w:rFonts w:ascii="微软雅黑" w:hAnsi="微软雅黑" w:eastAsia="微软雅黑"/>
          <w:b w:val="0"/>
          <w:sz w:val="22"/>
        </w:rPr>
        <w:t>点击单店数据中的任意门店，右侧滑出该门店的诊断抽屉；</w:t>
      </w:r>
    </w:p>
    <w:p w14:paraId="2C3D7465">
      <w:pPr>
        <w:pStyle w:val="14"/>
      </w:pPr>
      <w:r>
        <w:rPr>
          <w:rFonts w:ascii="微软雅黑" w:hAnsi="微软雅黑" w:eastAsia="微软雅黑"/>
          <w:b w:val="0"/>
          <w:sz w:val="22"/>
        </w:rPr>
        <w:t>红色标注代表异常指标，可在预警面板和单店数据中快速定位。</w:t>
      </w:r>
    </w:p>
    <w:p w14:paraId="1146A056">
      <w:r>
        <w:rPr>
          <w:rFonts w:ascii="微软雅黑" w:hAnsi="微软雅黑" w:eastAsia="微软雅黑"/>
          <w:b w:val="0"/>
          <w:sz w:val="22"/>
        </w:rPr>
        <w:t xml:space="preserve"> </w:t>
      </w:r>
    </w:p>
    <w:p w14:paraId="66A9AF10">
      <w:r>
        <w:rPr>
          <w:rFonts w:ascii="微软雅黑" w:hAnsi="微软雅黑" w:eastAsia="微软雅黑"/>
          <w:b w:val="0"/>
          <w:sz w:val="22"/>
        </w:rPr>
        <w:t>数据更新说明：</w:t>
      </w:r>
    </w:p>
    <w:p w14:paraId="3611D30F">
      <w:r>
        <w:rPr>
          <w:rFonts w:ascii="微软雅黑" w:hAnsi="微软雅黑" w:eastAsia="微软雅黑"/>
          <w:b w:val="0"/>
          <w:sz w:val="22"/>
        </w:rPr>
        <w:t>看板数据每日自动刷新一次，更新时间为每日 11:00。若遇数据源延迟或节假日，刷新时间可能顺延。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0B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1133</Words>
  <Characters>1157</Characters>
  <Lines>0</Lines>
  <Paragraphs>0</Paragraphs>
  <TotalTime>2</TotalTime>
  <ScaleCrop>false</ScaleCrop>
  <LinksUpToDate>false</LinksUpToDate>
  <CharactersWithSpaces>1196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wenqian</cp:lastModifiedBy>
  <dcterms:modified xsi:type="dcterms:W3CDTF">2026-07-10T10:09:57Z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eyJoZGlkIjoiNGY2MWQ5ZjkzYjFlYTNhNzU4YzkxYjRmYWUxZTBjMmMiLCJ1c2VySWQiOiIzMTI3MzI4NTEifQ==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16E31F60234C451EAE0FC5E6B9215E06_12</vt:lpwstr>
  </property>
</Properties>
</file>