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AD9D2" w14:textId="77777777" w:rsidR="00701B84" w:rsidRDefault="00701B84" w:rsidP="00701B84">
      <w:pPr>
        <w:spacing w:after="0"/>
      </w:pPr>
    </w:p>
    <w:p w14:paraId="1557A081" w14:textId="6D0BA22B" w:rsidR="00701B84" w:rsidRDefault="00000000" w:rsidP="00701B84">
      <w:pPr>
        <w:pStyle w:val="ListParagraph"/>
        <w:numPr>
          <w:ilvl w:val="0"/>
          <w:numId w:val="11"/>
        </w:numPr>
        <w:spacing w:after="0"/>
      </w:pPr>
      <w:r w:rsidRPr="00701B84">
        <w:t>Project Overview</w:t>
      </w:r>
    </w:p>
    <w:p w14:paraId="65FB3831" w14:textId="77777777" w:rsidR="00701B84" w:rsidRPr="00701B84" w:rsidRDefault="00701B84" w:rsidP="00701B84">
      <w:pPr>
        <w:spacing w:after="0"/>
      </w:pPr>
    </w:p>
    <w:p w14:paraId="394E142C" w14:textId="77777777" w:rsidR="005E40ED" w:rsidRDefault="00000000" w:rsidP="00701B84">
      <w:pPr>
        <w:spacing w:after="0"/>
      </w:pPr>
      <w:r w:rsidRPr="00701B84">
        <w:t>The goal of this project is to automate the processing of customer reviews by comparing traditional machine learning (ML) methods with a deep learning approach (transformers). Additionally, the project aims to use Generative AI to summarize reviews based on ratings and product categories and to create a visualization dashboard.</w:t>
      </w:r>
    </w:p>
    <w:p w14:paraId="5B235C8E" w14:textId="77777777" w:rsidR="00701B84" w:rsidRPr="00701B84" w:rsidRDefault="00701B84" w:rsidP="00701B84">
      <w:pPr>
        <w:spacing w:after="0"/>
      </w:pPr>
    </w:p>
    <w:p w14:paraId="0368A964" w14:textId="77777777" w:rsidR="005E40ED" w:rsidRDefault="00000000" w:rsidP="00701B84">
      <w:pPr>
        <w:spacing w:after="0"/>
      </w:pPr>
      <w:r w:rsidRPr="00701B84">
        <w:t>2. Project Scope</w:t>
      </w:r>
    </w:p>
    <w:p w14:paraId="54CDA3A2" w14:textId="77777777" w:rsidR="00701B84" w:rsidRPr="00701B84" w:rsidRDefault="00701B84" w:rsidP="00701B84">
      <w:pPr>
        <w:spacing w:after="0"/>
      </w:pPr>
    </w:p>
    <w:p w14:paraId="613706CA" w14:textId="79B4919E" w:rsidR="005E40ED" w:rsidRPr="00701B84" w:rsidRDefault="00000000" w:rsidP="00701B84">
      <w:pPr>
        <w:pStyle w:val="ListParagraph"/>
        <w:numPr>
          <w:ilvl w:val="0"/>
          <w:numId w:val="10"/>
        </w:numPr>
        <w:spacing w:after="0"/>
      </w:pPr>
      <w:r w:rsidRPr="00701B84">
        <w:t>Sentiment Classification:</w:t>
      </w:r>
      <w:r w:rsidRPr="00701B84">
        <w:br/>
        <w:t xml:space="preserve">   - Classify reviews as *Positive, Neutral, or Negative* based on text content.</w:t>
      </w:r>
      <w:r w:rsidRPr="00701B84">
        <w:br/>
        <w:t xml:space="preserve">   - Compare traditional ML methods  with a transformer-based model.</w:t>
      </w:r>
      <w:r w:rsidRPr="00701B84">
        <w:br/>
      </w:r>
      <w:r w:rsidRPr="00701B84">
        <w:br/>
        <w:t>Generative AI (Bonus Task):</w:t>
      </w:r>
      <w:r w:rsidRPr="00701B84">
        <w:br/>
        <w:t xml:space="preserve">   - Summarize reviews per rating (0-5 stars) and top product categories.</w:t>
      </w:r>
      <w:r w:rsidRPr="00701B84">
        <w:br/>
      </w:r>
      <w:r w:rsidRPr="00701B84">
        <w:br/>
        <w:t>Dashboard &amp; Visualization:</w:t>
      </w:r>
      <w:r w:rsidRPr="00701B84">
        <w:br/>
        <w:t xml:space="preserve">   - Create a dynamic, interactive dashboard using </w:t>
      </w:r>
      <w:proofErr w:type="spellStart"/>
      <w:r w:rsidRPr="00701B84">
        <w:t>Plotly</w:t>
      </w:r>
      <w:proofErr w:type="spellEnd"/>
      <w:r w:rsidRPr="00701B84">
        <w:t>, Tableau, or another visualization tool.</w:t>
      </w:r>
    </w:p>
    <w:p w14:paraId="76A13022" w14:textId="77777777" w:rsidR="00701B84" w:rsidRDefault="00701B84" w:rsidP="00701B84">
      <w:pPr>
        <w:spacing w:after="0"/>
      </w:pPr>
    </w:p>
    <w:p w14:paraId="086AF801" w14:textId="1F435F06" w:rsidR="00701B84" w:rsidRPr="00701B84" w:rsidRDefault="00000000" w:rsidP="00701B84">
      <w:pPr>
        <w:spacing w:after="0"/>
      </w:pPr>
      <w:r w:rsidRPr="00701B84">
        <w:t>3. Data Collection</w:t>
      </w:r>
    </w:p>
    <w:p w14:paraId="75C923C3" w14:textId="77777777" w:rsidR="00701B84" w:rsidRPr="00701B84" w:rsidRDefault="00000000" w:rsidP="00701B84">
      <w:pPr>
        <w:spacing w:after="0"/>
      </w:pPr>
      <w:r w:rsidRPr="00701B84">
        <w:br/>
        <w:t xml:space="preserve">  - Amazon customer reviews dataset</w:t>
      </w:r>
    </w:p>
    <w:p w14:paraId="55C0FA9B" w14:textId="1886EB2F" w:rsidR="00701B84" w:rsidRPr="00701B84" w:rsidRDefault="00701B84" w:rsidP="00701B84">
      <w:pPr>
        <w:spacing w:after="0"/>
      </w:pPr>
      <w:r w:rsidRPr="00701B84">
        <w:drawing>
          <wp:anchor distT="0" distB="0" distL="114300" distR="114300" simplePos="0" relativeHeight="251658240" behindDoc="0" locked="0" layoutInCell="1" allowOverlap="1" wp14:anchorId="721A22E5" wp14:editId="76B1A986">
            <wp:simplePos x="0" y="0"/>
            <wp:positionH relativeFrom="column">
              <wp:posOffset>-76835</wp:posOffset>
            </wp:positionH>
            <wp:positionV relativeFrom="paragraph">
              <wp:posOffset>74295</wp:posOffset>
            </wp:positionV>
            <wp:extent cx="3552825" cy="2953385"/>
            <wp:effectExtent l="0" t="0" r="9525" b="0"/>
            <wp:wrapSquare wrapText="bothSides"/>
            <wp:docPr id="1170459241" name="Picture 1" descr="A graph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59241" name="Picture 1" descr="A graph of a box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7AB3E" w14:textId="2E994504" w:rsidR="00701B84" w:rsidRPr="00701B84" w:rsidRDefault="00701B84" w:rsidP="00701B84">
      <w:pPr>
        <w:spacing w:after="0"/>
      </w:pPr>
      <w:r w:rsidRPr="00701B84">
        <w:t>Average Sentence Length: 30.40 words</w:t>
      </w:r>
    </w:p>
    <w:p w14:paraId="3A9132BB" w14:textId="6DB7A3F2" w:rsidR="00701B84" w:rsidRPr="00701B84" w:rsidRDefault="00701B84" w:rsidP="00701B84">
      <w:pPr>
        <w:spacing w:after="0"/>
      </w:pPr>
      <w:r w:rsidRPr="00701B84">
        <w:t>Max Length: 1858.00 words</w:t>
      </w:r>
    </w:p>
    <w:p w14:paraId="47D01340" w14:textId="5B200D9F" w:rsidR="00701B84" w:rsidRPr="00701B84" w:rsidRDefault="00701B84" w:rsidP="00701B84">
      <w:pPr>
        <w:spacing w:after="0"/>
      </w:pPr>
      <w:r w:rsidRPr="00701B84">
        <w:t>Min Length: 1.00 words</w:t>
      </w:r>
      <w:r w:rsidR="00000000" w:rsidRPr="00701B84">
        <w:br/>
      </w:r>
      <w:r w:rsidR="00000000" w:rsidRPr="00701B84">
        <w:br/>
        <w:t>Preprocessing Rules:</w:t>
      </w:r>
    </w:p>
    <w:p w14:paraId="52B29F10" w14:textId="69A05B01" w:rsidR="005E40ED" w:rsidRDefault="00000000" w:rsidP="00701B84">
      <w:pPr>
        <w:spacing w:after="0"/>
      </w:pPr>
      <w:r w:rsidRPr="00701B84">
        <w:br/>
        <w:t xml:space="preserve">  - Convert rating scores:</w:t>
      </w:r>
      <w:r w:rsidRPr="00701B84">
        <w:br/>
        <w:t xml:space="preserve">    - 1, 2, 3 → Negative</w:t>
      </w:r>
      <w:r w:rsidRPr="00701B84">
        <w:br/>
        <w:t xml:space="preserve">    - 4 → Neutral</w:t>
      </w:r>
      <w:r w:rsidRPr="00701B84">
        <w:br/>
        <w:t xml:space="preserve">    - 5 → Positive</w:t>
      </w:r>
    </w:p>
    <w:p w14:paraId="505F4774" w14:textId="77777777" w:rsidR="00701B84" w:rsidRDefault="00701B84" w:rsidP="00701B84">
      <w:pPr>
        <w:spacing w:after="0"/>
      </w:pPr>
    </w:p>
    <w:p w14:paraId="56B35C65" w14:textId="77777777" w:rsidR="00724436" w:rsidRDefault="00724436" w:rsidP="00701B84">
      <w:pPr>
        <w:spacing w:after="0"/>
      </w:pPr>
    </w:p>
    <w:p w14:paraId="3E25330F" w14:textId="77777777" w:rsidR="00724436" w:rsidRDefault="00724436" w:rsidP="00701B84">
      <w:pPr>
        <w:spacing w:after="0"/>
      </w:pPr>
    </w:p>
    <w:p w14:paraId="7E08F2D3" w14:textId="77777777" w:rsidR="00724436" w:rsidRDefault="00724436" w:rsidP="00701B84">
      <w:pPr>
        <w:spacing w:after="0"/>
      </w:pPr>
    </w:p>
    <w:p w14:paraId="3730CF30" w14:textId="77777777" w:rsidR="00724436" w:rsidRDefault="00724436" w:rsidP="00701B84">
      <w:pPr>
        <w:spacing w:after="0"/>
      </w:pPr>
    </w:p>
    <w:p w14:paraId="36A903B0" w14:textId="77777777" w:rsidR="00724436" w:rsidRDefault="00724436" w:rsidP="00701B84">
      <w:pPr>
        <w:spacing w:after="0"/>
      </w:pPr>
    </w:p>
    <w:p w14:paraId="36527BED" w14:textId="77777777" w:rsidR="00724436" w:rsidRPr="00701B84" w:rsidRDefault="00724436" w:rsidP="00701B84">
      <w:pPr>
        <w:spacing w:after="0"/>
      </w:pPr>
    </w:p>
    <w:p w14:paraId="298CFDB5" w14:textId="77777777" w:rsidR="005E40ED" w:rsidRDefault="00000000" w:rsidP="00701B84">
      <w:pPr>
        <w:spacing w:after="0"/>
      </w:pPr>
      <w:r w:rsidRPr="00701B84">
        <w:lastRenderedPageBreak/>
        <w:t>4. Methodology</w:t>
      </w:r>
    </w:p>
    <w:p w14:paraId="32E9237D" w14:textId="77777777" w:rsidR="001B2F33" w:rsidRDefault="001B2F33" w:rsidP="00701B84">
      <w:pPr>
        <w:spacing w:after="0"/>
      </w:pPr>
    </w:p>
    <w:p w14:paraId="4D3E8CB9" w14:textId="77777777" w:rsidR="001B2F33" w:rsidRPr="00701B84" w:rsidRDefault="001B2F33" w:rsidP="00701B84">
      <w:pPr>
        <w:spacing w:after="0"/>
      </w:pPr>
    </w:p>
    <w:p w14:paraId="5832E2D5" w14:textId="4E41BC1B" w:rsidR="00701B84" w:rsidRDefault="00000000" w:rsidP="001B2F33">
      <w:pPr>
        <w:pStyle w:val="ListParagraph"/>
        <w:numPr>
          <w:ilvl w:val="0"/>
          <w:numId w:val="12"/>
        </w:numPr>
        <w:spacing w:after="0"/>
      </w:pPr>
      <w:r w:rsidRPr="00701B84">
        <w:t>Traditional NLP &amp; ML Approach</w:t>
      </w:r>
    </w:p>
    <w:p w14:paraId="509D564D" w14:textId="77777777" w:rsidR="00DF1A02" w:rsidRDefault="00DF1A02" w:rsidP="00DF1A02">
      <w:pPr>
        <w:spacing w:after="0"/>
      </w:pPr>
    </w:p>
    <w:tbl>
      <w:tblPr>
        <w:tblW w:w="3060" w:type="dxa"/>
        <w:tblLook w:val="04A0" w:firstRow="1" w:lastRow="0" w:firstColumn="1" w:lastColumn="0" w:noHBand="0" w:noVBand="1"/>
      </w:tblPr>
      <w:tblGrid>
        <w:gridCol w:w="1740"/>
        <w:gridCol w:w="1320"/>
      </w:tblGrid>
      <w:tr w:rsidR="00DF1A02" w:rsidRPr="00DF1A02" w14:paraId="36CE2F2D" w14:textId="77777777" w:rsidTr="00DF1A02">
        <w:trPr>
          <w:trHeight w:val="360"/>
        </w:trPr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87F73" w14:textId="77777777" w:rsidR="00DF1A02" w:rsidRPr="00DF1A02" w:rsidRDefault="00DF1A02" w:rsidP="00DF1A0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7"/>
                <w:szCs w:val="27"/>
              </w:rPr>
            </w:pPr>
            <w:r w:rsidRPr="00DF1A02">
              <w:rPr>
                <w:rFonts w:ascii="Aptos Narrow" w:eastAsia="Times New Roman" w:hAnsi="Aptos Narrow" w:cs="Times New Roman"/>
                <w:b/>
                <w:bCs/>
                <w:color w:val="000000"/>
                <w:sz w:val="27"/>
                <w:szCs w:val="27"/>
              </w:rPr>
              <w:t>Overall Model Accuracies</w:t>
            </w:r>
          </w:p>
        </w:tc>
      </w:tr>
      <w:tr w:rsidR="00DF1A02" w:rsidRPr="00DF1A02" w14:paraId="771A4D22" w14:textId="77777777" w:rsidTr="00DF1A02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A75E" w14:textId="77777777" w:rsidR="00DF1A02" w:rsidRPr="00DF1A02" w:rsidRDefault="00DF1A02" w:rsidP="00DF1A0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88B5" w14:textId="77777777" w:rsidR="00DF1A02" w:rsidRPr="00DF1A02" w:rsidRDefault="00DF1A02" w:rsidP="00DF1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A02" w:rsidRPr="00DF1A02" w14:paraId="51D93C15" w14:textId="77777777" w:rsidTr="00DF1A02">
        <w:trPr>
          <w:trHeight w:val="3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4EA72E" w:fill="4EA72E"/>
            <w:vAlign w:val="center"/>
            <w:hideMark/>
          </w:tcPr>
          <w:p w14:paraId="470E1932" w14:textId="77777777" w:rsidR="00DF1A02" w:rsidRPr="00DF1A02" w:rsidRDefault="00DF1A02" w:rsidP="00DF1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DF1A0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Model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4EA72E" w:fill="4EA72E"/>
            <w:vAlign w:val="center"/>
            <w:hideMark/>
          </w:tcPr>
          <w:p w14:paraId="02E97925" w14:textId="77777777" w:rsidR="00DF1A02" w:rsidRPr="00DF1A02" w:rsidRDefault="00DF1A02" w:rsidP="00DF1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DF1A0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Accuracy</w:t>
            </w:r>
          </w:p>
        </w:tc>
      </w:tr>
      <w:tr w:rsidR="00DF1A02" w:rsidRPr="00DF1A02" w14:paraId="599C7596" w14:textId="77777777" w:rsidTr="00DF1A02">
        <w:trPr>
          <w:trHeight w:val="6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2E1F4" w14:textId="77777777" w:rsidR="00DF1A02" w:rsidRPr="00DF1A02" w:rsidRDefault="00DF1A02" w:rsidP="00DF1A0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Naive Bayes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3C02FC79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0.7001</w:t>
            </w:r>
          </w:p>
        </w:tc>
      </w:tr>
      <w:tr w:rsidR="00DF1A02" w:rsidRPr="00DF1A02" w14:paraId="3C072150" w14:textId="77777777" w:rsidTr="00DF1A02">
        <w:trPr>
          <w:trHeight w:val="9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7EE35" w14:textId="77777777" w:rsidR="00DF1A02" w:rsidRPr="00DF1A02" w:rsidRDefault="00DF1A02" w:rsidP="00DF1A0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Logistic Regression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625A449D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0.7274</w:t>
            </w:r>
          </w:p>
        </w:tc>
      </w:tr>
      <w:tr w:rsidR="00DF1A02" w:rsidRPr="00DF1A02" w14:paraId="62BBA5B5" w14:textId="77777777" w:rsidTr="00DF1A02">
        <w:trPr>
          <w:trHeight w:val="9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5D193" w14:textId="77777777" w:rsidR="00DF1A02" w:rsidRPr="00DF1A02" w:rsidRDefault="00DF1A02" w:rsidP="00DF1A0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Support Vector Machine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2695FA9A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0.7216</w:t>
            </w:r>
          </w:p>
        </w:tc>
      </w:tr>
      <w:tr w:rsidR="00DF1A02" w:rsidRPr="00DF1A02" w14:paraId="749AFBF6" w14:textId="77777777" w:rsidTr="00DF1A02">
        <w:trPr>
          <w:trHeight w:val="6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nil"/>
            </w:tcBorders>
            <w:shd w:val="clear" w:color="auto" w:fill="auto"/>
            <w:vAlign w:val="center"/>
            <w:hideMark/>
          </w:tcPr>
          <w:p w14:paraId="53D100B2" w14:textId="77777777" w:rsidR="00DF1A02" w:rsidRPr="00DF1A02" w:rsidRDefault="00DF1A02" w:rsidP="00DF1A0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Random Forest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single" w:sz="4" w:space="0" w:color="4EA72E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141494BE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0.7109</w:t>
            </w:r>
          </w:p>
        </w:tc>
      </w:tr>
    </w:tbl>
    <w:p w14:paraId="45B12E98" w14:textId="77777777" w:rsidR="00DF1A02" w:rsidRDefault="00DF1A02" w:rsidP="00DF1A02">
      <w:pPr>
        <w:spacing w:after="0"/>
      </w:pPr>
    </w:p>
    <w:p w14:paraId="27ADB692" w14:textId="77777777" w:rsidR="001B2F33" w:rsidRPr="00701B84" w:rsidRDefault="001B2F33" w:rsidP="001B2F33">
      <w:pPr>
        <w:spacing w:after="0"/>
      </w:pPr>
    </w:p>
    <w:p w14:paraId="268F6C67" w14:textId="73A97C01" w:rsidR="001B2F33" w:rsidRPr="00701B84" w:rsidRDefault="001B2F33" w:rsidP="00701B84">
      <w:pPr>
        <w:spacing w:after="0"/>
      </w:pPr>
      <w:r w:rsidRPr="00701B84">
        <w:t>Model Evaluation</w:t>
      </w:r>
    </w:p>
    <w:tbl>
      <w:tblPr>
        <w:tblW w:w="6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320"/>
        <w:gridCol w:w="960"/>
        <w:gridCol w:w="1160"/>
        <w:gridCol w:w="1080"/>
      </w:tblGrid>
      <w:tr w:rsidR="008765B2" w14:paraId="53FC4521" w14:textId="77777777" w:rsidTr="008765B2">
        <w:trPr>
          <w:trHeight w:val="31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47118" w14:textId="77777777" w:rsidR="008765B2" w:rsidRDefault="008765B2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Naive Bayes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8380C1" w14:textId="77777777" w:rsidR="008765B2" w:rsidRDefault="008765B2">
            <w:pPr>
              <w:rPr>
                <w:rFonts w:ascii="Aptos Narrow" w:hAnsi="Aptos Narrow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EF608D" w14:textId="77777777" w:rsidR="008765B2" w:rsidRDefault="008765B2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57E58D" w14:textId="77777777" w:rsidR="008765B2" w:rsidRDefault="008765B2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0E3460" w14:textId="77777777" w:rsidR="008765B2" w:rsidRDefault="008765B2">
            <w:pPr>
              <w:rPr>
                <w:sz w:val="20"/>
                <w:szCs w:val="20"/>
              </w:rPr>
            </w:pPr>
          </w:p>
        </w:tc>
      </w:tr>
      <w:tr w:rsidR="008765B2" w14:paraId="7EE4F816" w14:textId="77777777" w:rsidTr="008765B2">
        <w:trPr>
          <w:trHeight w:val="3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4EA72E" w:fill="4EA72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4DF61" w14:textId="77777777" w:rsidR="008765B2" w:rsidRDefault="008765B2">
            <w:pPr>
              <w:jc w:val="center"/>
              <w:rPr>
                <w:rFonts w:ascii="Aptos Narrow" w:hAnsi="Aptos Narrow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bCs/>
                <w:color w:val="FFFFFF"/>
              </w:rPr>
              <w:t>Class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4EA72E" w:fill="4EA72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A3E4A" w14:textId="77777777" w:rsidR="008765B2" w:rsidRDefault="008765B2">
            <w:pPr>
              <w:jc w:val="center"/>
              <w:rPr>
                <w:rFonts w:ascii="Aptos Narrow" w:hAnsi="Aptos Narrow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bCs/>
                <w:color w:val="FFFFFF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4EA72E" w:fill="4EA72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4839C" w14:textId="77777777" w:rsidR="008765B2" w:rsidRDefault="008765B2">
            <w:pPr>
              <w:jc w:val="center"/>
              <w:rPr>
                <w:rFonts w:ascii="Aptos Narrow" w:hAnsi="Aptos Narrow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bCs/>
                <w:color w:val="FFFFFF"/>
              </w:rPr>
              <w:t>Recall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4EA72E" w:fill="4EA72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9D2A2" w14:textId="77777777" w:rsidR="008765B2" w:rsidRDefault="008765B2">
            <w:pPr>
              <w:jc w:val="center"/>
              <w:rPr>
                <w:rFonts w:ascii="Aptos Narrow" w:hAnsi="Aptos Narrow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bCs/>
                <w:color w:val="FFFFFF"/>
              </w:rPr>
              <w:t>F1-Score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4EA72E" w:fill="4EA72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27E52" w14:textId="77777777" w:rsidR="008765B2" w:rsidRDefault="008765B2">
            <w:pPr>
              <w:jc w:val="center"/>
              <w:rPr>
                <w:rFonts w:ascii="Aptos Narrow" w:hAnsi="Aptos Narrow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bCs/>
                <w:color w:val="FFFFFF"/>
              </w:rPr>
              <w:t>Support</w:t>
            </w:r>
          </w:p>
        </w:tc>
      </w:tr>
      <w:tr w:rsidR="008765B2" w14:paraId="0BEB5E27" w14:textId="77777777" w:rsidTr="008765B2">
        <w:trPr>
          <w:trHeight w:val="9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E5E34" w14:textId="77777777" w:rsidR="008765B2" w:rsidRDefault="008765B2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 (Negative)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0AE43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9EAC0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0.01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F9A3F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D3C34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462</w:t>
            </w:r>
          </w:p>
        </w:tc>
      </w:tr>
      <w:tr w:rsidR="008765B2" w14:paraId="7A78B412" w14:textId="77777777" w:rsidTr="008765B2">
        <w:trPr>
          <w:trHeight w:val="6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7A7AD" w14:textId="77777777" w:rsidR="008765B2" w:rsidRDefault="008765B2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1 (Neutral)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889D0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BD4F7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0.08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5F0DB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0.13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5D567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1709</w:t>
            </w:r>
          </w:p>
        </w:tc>
      </w:tr>
      <w:tr w:rsidR="008765B2" w14:paraId="3A7A744B" w14:textId="77777777" w:rsidTr="008765B2">
        <w:trPr>
          <w:trHeight w:val="9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106B6" w14:textId="77777777" w:rsidR="008765B2" w:rsidRDefault="008765B2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2 (Positive)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B2472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20953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C7BD0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0.83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6990D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4755</w:t>
            </w:r>
          </w:p>
        </w:tc>
      </w:tr>
      <w:tr w:rsidR="008765B2" w14:paraId="732215CA" w14:textId="77777777" w:rsidTr="008765B2">
        <w:trPr>
          <w:trHeight w:val="3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C42A8" w14:textId="77777777" w:rsidR="008765B2" w:rsidRDefault="008765B2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Accuracy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5DF9A" w14:textId="77777777" w:rsidR="008765B2" w:rsidRDefault="008765B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FF61A" w14:textId="77777777" w:rsidR="008765B2" w:rsidRDefault="008765B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13783" w14:textId="77777777" w:rsidR="008765B2" w:rsidRDefault="008765B2">
            <w:pPr>
              <w:jc w:val="right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0.7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B5E00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6926</w:t>
            </w:r>
          </w:p>
        </w:tc>
      </w:tr>
      <w:tr w:rsidR="008765B2" w14:paraId="3163C912" w14:textId="77777777" w:rsidTr="008765B2">
        <w:trPr>
          <w:trHeight w:val="6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AE6E2" w14:textId="77777777" w:rsidR="008765B2" w:rsidRDefault="008765B2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Macro Avg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859B9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6DE27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0.36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5771A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0.33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700BB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6926</w:t>
            </w:r>
          </w:p>
        </w:tc>
      </w:tr>
      <w:tr w:rsidR="008765B2" w14:paraId="00B353C9" w14:textId="77777777" w:rsidTr="008765B2">
        <w:trPr>
          <w:trHeight w:val="6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587C9" w14:textId="77777777" w:rsidR="008765B2" w:rsidRDefault="008765B2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Weighted Avg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single" w:sz="4" w:space="0" w:color="4EA72E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71877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single" w:sz="4" w:space="0" w:color="4EA72E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25D08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0.7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single" w:sz="4" w:space="0" w:color="4EA72E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7C08B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single" w:sz="4" w:space="0" w:color="4EA72E"/>
              <w:right w:val="single" w:sz="4" w:space="0" w:color="4EA72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256A9" w14:textId="77777777" w:rsidR="008765B2" w:rsidRDefault="008765B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6926</w:t>
            </w:r>
          </w:p>
        </w:tc>
      </w:tr>
    </w:tbl>
    <w:p w14:paraId="20C1681C" w14:textId="77777777" w:rsidR="008765B2" w:rsidRDefault="008765B2" w:rsidP="00701B84">
      <w:pPr>
        <w:spacing w:after="0"/>
      </w:pPr>
      <w:r w:rsidRPr="001B2F33">
        <w:t xml:space="preserve"> </w:t>
      </w:r>
    </w:p>
    <w:p w14:paraId="0DE65417" w14:textId="77777777" w:rsidR="008765B2" w:rsidRDefault="008765B2" w:rsidP="00701B84">
      <w:pPr>
        <w:spacing w:after="0"/>
      </w:pPr>
    </w:p>
    <w:tbl>
      <w:tblPr>
        <w:tblW w:w="6260" w:type="dxa"/>
        <w:tblLook w:val="04A0" w:firstRow="1" w:lastRow="0" w:firstColumn="1" w:lastColumn="0" w:noHBand="0" w:noVBand="1"/>
      </w:tblPr>
      <w:tblGrid>
        <w:gridCol w:w="1740"/>
        <w:gridCol w:w="1320"/>
        <w:gridCol w:w="960"/>
        <w:gridCol w:w="1160"/>
        <w:gridCol w:w="1080"/>
      </w:tblGrid>
      <w:tr w:rsidR="008765B2" w:rsidRPr="008765B2" w14:paraId="2D6EC397" w14:textId="77777777" w:rsidTr="008765B2">
        <w:trPr>
          <w:trHeight w:val="315"/>
        </w:trPr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8789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Logistic Regression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75D3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FE71" w14:textId="77777777" w:rsidR="008765B2" w:rsidRPr="008765B2" w:rsidRDefault="008765B2" w:rsidP="00876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DFE8" w14:textId="77777777" w:rsidR="008765B2" w:rsidRPr="008765B2" w:rsidRDefault="008765B2" w:rsidP="00876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65B2" w:rsidRPr="008765B2" w14:paraId="59547E3A" w14:textId="77777777" w:rsidTr="008765B2">
        <w:trPr>
          <w:trHeight w:val="3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4EA72E" w:fill="4EA72E"/>
            <w:vAlign w:val="center"/>
            <w:hideMark/>
          </w:tcPr>
          <w:p w14:paraId="0D523886" w14:textId="77777777" w:rsidR="008765B2" w:rsidRPr="008765B2" w:rsidRDefault="008765B2" w:rsidP="008765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lastRenderedPageBreak/>
              <w:t>Class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4EA72E" w:fill="4EA72E"/>
            <w:vAlign w:val="center"/>
            <w:hideMark/>
          </w:tcPr>
          <w:p w14:paraId="264F16CB" w14:textId="77777777" w:rsidR="008765B2" w:rsidRPr="008765B2" w:rsidRDefault="008765B2" w:rsidP="008765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4EA72E" w:fill="4EA72E"/>
            <w:vAlign w:val="center"/>
            <w:hideMark/>
          </w:tcPr>
          <w:p w14:paraId="432A205E" w14:textId="77777777" w:rsidR="008765B2" w:rsidRPr="008765B2" w:rsidRDefault="008765B2" w:rsidP="008765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Recall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4EA72E" w:fill="4EA72E"/>
            <w:vAlign w:val="center"/>
            <w:hideMark/>
          </w:tcPr>
          <w:p w14:paraId="42289FF3" w14:textId="77777777" w:rsidR="008765B2" w:rsidRPr="008765B2" w:rsidRDefault="008765B2" w:rsidP="008765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F1-Score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4EA72E" w:fill="4EA72E"/>
            <w:vAlign w:val="center"/>
            <w:hideMark/>
          </w:tcPr>
          <w:p w14:paraId="2B8CF30A" w14:textId="77777777" w:rsidR="008765B2" w:rsidRPr="008765B2" w:rsidRDefault="008765B2" w:rsidP="008765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Support</w:t>
            </w:r>
          </w:p>
        </w:tc>
      </w:tr>
      <w:tr w:rsidR="008765B2" w:rsidRPr="008765B2" w14:paraId="3A4AFD7A" w14:textId="77777777" w:rsidTr="008765B2">
        <w:trPr>
          <w:trHeight w:val="9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B6EBC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0 (Negative)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3D8D9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2B94D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0.27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B88DA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0.38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433DF0C8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462</w:t>
            </w:r>
          </w:p>
        </w:tc>
      </w:tr>
      <w:tr w:rsidR="008765B2" w:rsidRPr="008765B2" w14:paraId="07009632" w14:textId="77777777" w:rsidTr="008765B2">
        <w:trPr>
          <w:trHeight w:val="6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AFC79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1 (Neutral)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48EE9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B827F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0.24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A13BC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0.33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6933E5B7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1709</w:t>
            </w:r>
          </w:p>
        </w:tc>
      </w:tr>
      <w:tr w:rsidR="008765B2" w:rsidRPr="008765B2" w14:paraId="26D08F0B" w14:textId="77777777" w:rsidTr="008765B2">
        <w:trPr>
          <w:trHeight w:val="9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EA12E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2 (Positive)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A3136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EB3BE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0.95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252AB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0.84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20BA5160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4755</w:t>
            </w:r>
          </w:p>
        </w:tc>
      </w:tr>
      <w:tr w:rsidR="008765B2" w:rsidRPr="008765B2" w14:paraId="5752F400" w14:textId="77777777" w:rsidTr="008765B2">
        <w:trPr>
          <w:trHeight w:val="3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C5132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Accuracy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3A77B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CFBFC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BFEBD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0.73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2C586CCE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6926</w:t>
            </w:r>
          </w:p>
        </w:tc>
      </w:tr>
      <w:tr w:rsidR="008765B2" w:rsidRPr="008765B2" w14:paraId="3FDFD2C1" w14:textId="77777777" w:rsidTr="008765B2">
        <w:trPr>
          <w:trHeight w:val="6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783AF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Macro Avg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3A8B1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B5929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0.49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8189E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0.52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4FD52B02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6926</w:t>
            </w:r>
          </w:p>
        </w:tc>
      </w:tr>
      <w:tr w:rsidR="008765B2" w:rsidRPr="008765B2" w14:paraId="07CC3EBE" w14:textId="77777777" w:rsidTr="008765B2">
        <w:trPr>
          <w:trHeight w:val="6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nil"/>
            </w:tcBorders>
            <w:shd w:val="clear" w:color="auto" w:fill="auto"/>
            <w:vAlign w:val="center"/>
            <w:hideMark/>
          </w:tcPr>
          <w:p w14:paraId="08A50697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Weighted Avg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single" w:sz="4" w:space="0" w:color="4EA72E"/>
              <w:right w:val="nil"/>
            </w:tcBorders>
            <w:shd w:val="clear" w:color="auto" w:fill="auto"/>
            <w:vAlign w:val="center"/>
            <w:hideMark/>
          </w:tcPr>
          <w:p w14:paraId="3DFA857B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single" w:sz="4" w:space="0" w:color="4EA72E"/>
              <w:right w:val="nil"/>
            </w:tcBorders>
            <w:shd w:val="clear" w:color="auto" w:fill="auto"/>
            <w:vAlign w:val="center"/>
            <w:hideMark/>
          </w:tcPr>
          <w:p w14:paraId="4EDF831E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0.73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single" w:sz="4" w:space="0" w:color="4EA72E"/>
              <w:right w:val="nil"/>
            </w:tcBorders>
            <w:shd w:val="clear" w:color="auto" w:fill="auto"/>
            <w:vAlign w:val="center"/>
            <w:hideMark/>
          </w:tcPr>
          <w:p w14:paraId="6FB60204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0.68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single" w:sz="4" w:space="0" w:color="4EA72E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347857C7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6926</w:t>
            </w:r>
          </w:p>
        </w:tc>
      </w:tr>
    </w:tbl>
    <w:p w14:paraId="773EC3BB" w14:textId="77777777" w:rsidR="008765B2" w:rsidRDefault="008765B2" w:rsidP="00701B84">
      <w:pPr>
        <w:spacing w:after="0"/>
      </w:pPr>
    </w:p>
    <w:p w14:paraId="7B9142DA" w14:textId="77777777" w:rsidR="008765B2" w:rsidRDefault="008765B2" w:rsidP="00701B84">
      <w:pPr>
        <w:spacing w:after="0"/>
      </w:pPr>
    </w:p>
    <w:tbl>
      <w:tblPr>
        <w:tblW w:w="6260" w:type="dxa"/>
        <w:tblLook w:val="04A0" w:firstRow="1" w:lastRow="0" w:firstColumn="1" w:lastColumn="0" w:noHBand="0" w:noVBand="1"/>
      </w:tblPr>
      <w:tblGrid>
        <w:gridCol w:w="1740"/>
        <w:gridCol w:w="1320"/>
        <w:gridCol w:w="960"/>
        <w:gridCol w:w="1160"/>
        <w:gridCol w:w="1080"/>
      </w:tblGrid>
      <w:tr w:rsidR="008765B2" w:rsidRPr="008765B2" w14:paraId="276649D5" w14:textId="77777777" w:rsidTr="008765B2">
        <w:trPr>
          <w:trHeight w:val="315"/>
        </w:trPr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02D2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Support Vector Machine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E05F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6B2F" w14:textId="77777777" w:rsidR="008765B2" w:rsidRPr="008765B2" w:rsidRDefault="008765B2" w:rsidP="00876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DFA2" w14:textId="77777777" w:rsidR="008765B2" w:rsidRPr="008765B2" w:rsidRDefault="008765B2" w:rsidP="00876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65B2" w:rsidRPr="008765B2" w14:paraId="51036339" w14:textId="77777777" w:rsidTr="008765B2">
        <w:trPr>
          <w:trHeight w:val="3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4EA72E" w:fill="4EA72E"/>
            <w:vAlign w:val="center"/>
            <w:hideMark/>
          </w:tcPr>
          <w:p w14:paraId="1A2B2D26" w14:textId="77777777" w:rsidR="008765B2" w:rsidRPr="008765B2" w:rsidRDefault="008765B2" w:rsidP="008765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Class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4EA72E" w:fill="4EA72E"/>
            <w:vAlign w:val="center"/>
            <w:hideMark/>
          </w:tcPr>
          <w:p w14:paraId="056FCA33" w14:textId="77777777" w:rsidR="008765B2" w:rsidRPr="008765B2" w:rsidRDefault="008765B2" w:rsidP="008765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4EA72E" w:fill="4EA72E"/>
            <w:vAlign w:val="center"/>
            <w:hideMark/>
          </w:tcPr>
          <w:p w14:paraId="2CACAD44" w14:textId="77777777" w:rsidR="008765B2" w:rsidRPr="008765B2" w:rsidRDefault="008765B2" w:rsidP="008765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Recall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4EA72E" w:fill="4EA72E"/>
            <w:vAlign w:val="center"/>
            <w:hideMark/>
          </w:tcPr>
          <w:p w14:paraId="777FE004" w14:textId="77777777" w:rsidR="008765B2" w:rsidRPr="008765B2" w:rsidRDefault="008765B2" w:rsidP="008765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F1-Score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4EA72E" w:fill="4EA72E"/>
            <w:vAlign w:val="center"/>
            <w:hideMark/>
          </w:tcPr>
          <w:p w14:paraId="7FC2033E" w14:textId="77777777" w:rsidR="008765B2" w:rsidRPr="008765B2" w:rsidRDefault="008765B2" w:rsidP="008765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Support</w:t>
            </w:r>
          </w:p>
        </w:tc>
      </w:tr>
      <w:tr w:rsidR="008765B2" w:rsidRPr="008765B2" w14:paraId="3835F968" w14:textId="77777777" w:rsidTr="008765B2">
        <w:trPr>
          <w:trHeight w:val="9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26BBC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0 (Negative)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BBF99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2222F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0.26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61122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0.37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2E4C17B3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462</w:t>
            </w:r>
          </w:p>
        </w:tc>
      </w:tr>
      <w:tr w:rsidR="008765B2" w:rsidRPr="008765B2" w14:paraId="3175B928" w14:textId="77777777" w:rsidTr="008765B2">
        <w:trPr>
          <w:trHeight w:val="6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DDA49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1 (Neutral)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BCB47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25BCE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0.15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8AECC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0.23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36F6B475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1709</w:t>
            </w:r>
          </w:p>
        </w:tc>
      </w:tr>
      <w:tr w:rsidR="008765B2" w:rsidRPr="008765B2" w14:paraId="426143F4" w14:textId="77777777" w:rsidTr="008765B2">
        <w:trPr>
          <w:trHeight w:val="9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D0668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2 (Positive)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B7337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FB7A2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0.97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4939B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0.84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068F4BF2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4755</w:t>
            </w:r>
          </w:p>
        </w:tc>
      </w:tr>
      <w:tr w:rsidR="008765B2" w:rsidRPr="008765B2" w14:paraId="1B22740C" w14:textId="77777777" w:rsidTr="008765B2">
        <w:trPr>
          <w:trHeight w:val="3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8B498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Accuracy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4F39A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22040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C3820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0.72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41920DA6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6926</w:t>
            </w:r>
          </w:p>
        </w:tc>
      </w:tr>
      <w:tr w:rsidR="008765B2" w:rsidRPr="008765B2" w14:paraId="62F058B6" w14:textId="77777777" w:rsidTr="008765B2">
        <w:trPr>
          <w:trHeight w:val="6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AA290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Macro Avg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B3C9C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125C2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0.46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24B55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0.48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55C0DD23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6926</w:t>
            </w:r>
          </w:p>
        </w:tc>
      </w:tr>
      <w:tr w:rsidR="008765B2" w:rsidRPr="008765B2" w14:paraId="3FC55CE3" w14:textId="77777777" w:rsidTr="008765B2">
        <w:trPr>
          <w:trHeight w:val="6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nil"/>
            </w:tcBorders>
            <w:shd w:val="clear" w:color="auto" w:fill="auto"/>
            <w:vAlign w:val="center"/>
            <w:hideMark/>
          </w:tcPr>
          <w:p w14:paraId="39882585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Weighted Avg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single" w:sz="4" w:space="0" w:color="4EA72E"/>
              <w:right w:val="nil"/>
            </w:tcBorders>
            <w:shd w:val="clear" w:color="auto" w:fill="auto"/>
            <w:vAlign w:val="center"/>
            <w:hideMark/>
          </w:tcPr>
          <w:p w14:paraId="37142C45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single" w:sz="4" w:space="0" w:color="4EA72E"/>
              <w:right w:val="nil"/>
            </w:tcBorders>
            <w:shd w:val="clear" w:color="auto" w:fill="auto"/>
            <w:vAlign w:val="center"/>
            <w:hideMark/>
          </w:tcPr>
          <w:p w14:paraId="1BF31B73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0.72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single" w:sz="4" w:space="0" w:color="4EA72E"/>
              <w:right w:val="nil"/>
            </w:tcBorders>
            <w:shd w:val="clear" w:color="auto" w:fill="auto"/>
            <w:vAlign w:val="center"/>
            <w:hideMark/>
          </w:tcPr>
          <w:p w14:paraId="5870D016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0.66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single" w:sz="4" w:space="0" w:color="4EA72E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7AEBB681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6926</w:t>
            </w:r>
          </w:p>
        </w:tc>
      </w:tr>
    </w:tbl>
    <w:p w14:paraId="3FEDCDA1" w14:textId="77777777" w:rsidR="008765B2" w:rsidRDefault="008765B2" w:rsidP="00701B84">
      <w:pPr>
        <w:spacing w:after="0"/>
      </w:pPr>
    </w:p>
    <w:p w14:paraId="1E227766" w14:textId="77777777" w:rsidR="008765B2" w:rsidRDefault="008765B2" w:rsidP="00701B84">
      <w:pPr>
        <w:spacing w:after="0"/>
      </w:pPr>
    </w:p>
    <w:tbl>
      <w:tblPr>
        <w:tblW w:w="6260" w:type="dxa"/>
        <w:tblLook w:val="04A0" w:firstRow="1" w:lastRow="0" w:firstColumn="1" w:lastColumn="0" w:noHBand="0" w:noVBand="1"/>
      </w:tblPr>
      <w:tblGrid>
        <w:gridCol w:w="1740"/>
        <w:gridCol w:w="1320"/>
        <w:gridCol w:w="960"/>
        <w:gridCol w:w="1160"/>
        <w:gridCol w:w="1080"/>
      </w:tblGrid>
      <w:tr w:rsidR="008765B2" w:rsidRPr="008765B2" w14:paraId="66C0B61C" w14:textId="77777777" w:rsidTr="008765B2">
        <w:trPr>
          <w:trHeight w:val="31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037AA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3724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5DBB" w14:textId="77777777" w:rsidR="008765B2" w:rsidRPr="008765B2" w:rsidRDefault="008765B2" w:rsidP="00876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C03A" w14:textId="77777777" w:rsidR="008765B2" w:rsidRPr="008765B2" w:rsidRDefault="008765B2" w:rsidP="00876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3D20" w14:textId="77777777" w:rsidR="008765B2" w:rsidRPr="008765B2" w:rsidRDefault="008765B2" w:rsidP="00876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65B2" w:rsidRPr="008765B2" w14:paraId="32E2EFAB" w14:textId="77777777" w:rsidTr="008765B2">
        <w:trPr>
          <w:trHeight w:val="3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4EA72E" w:fill="4EA72E"/>
            <w:vAlign w:val="center"/>
            <w:hideMark/>
          </w:tcPr>
          <w:p w14:paraId="0A1746F0" w14:textId="77777777" w:rsidR="008765B2" w:rsidRPr="008765B2" w:rsidRDefault="008765B2" w:rsidP="008765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Class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4EA72E" w:fill="4EA72E"/>
            <w:vAlign w:val="center"/>
            <w:hideMark/>
          </w:tcPr>
          <w:p w14:paraId="3A0914D8" w14:textId="77777777" w:rsidR="008765B2" w:rsidRPr="008765B2" w:rsidRDefault="008765B2" w:rsidP="008765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4EA72E" w:fill="4EA72E"/>
            <w:vAlign w:val="center"/>
            <w:hideMark/>
          </w:tcPr>
          <w:p w14:paraId="09716A07" w14:textId="77777777" w:rsidR="008765B2" w:rsidRPr="008765B2" w:rsidRDefault="008765B2" w:rsidP="008765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Recall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4EA72E" w:fill="4EA72E"/>
            <w:vAlign w:val="center"/>
            <w:hideMark/>
          </w:tcPr>
          <w:p w14:paraId="5EFD53ED" w14:textId="77777777" w:rsidR="008765B2" w:rsidRPr="008765B2" w:rsidRDefault="008765B2" w:rsidP="008765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F1-Score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4EA72E" w:fill="4EA72E"/>
            <w:vAlign w:val="center"/>
            <w:hideMark/>
          </w:tcPr>
          <w:p w14:paraId="37898C95" w14:textId="77777777" w:rsidR="008765B2" w:rsidRPr="008765B2" w:rsidRDefault="008765B2" w:rsidP="008765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Support</w:t>
            </w:r>
          </w:p>
        </w:tc>
      </w:tr>
      <w:tr w:rsidR="008765B2" w:rsidRPr="008765B2" w14:paraId="16C37525" w14:textId="77777777" w:rsidTr="008765B2">
        <w:trPr>
          <w:trHeight w:val="9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14E29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0 (Negative)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8F7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C3647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0.1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AEFB9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0.17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2F3B734F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462</w:t>
            </w:r>
          </w:p>
        </w:tc>
      </w:tr>
      <w:tr w:rsidR="008765B2" w:rsidRPr="008765B2" w14:paraId="6623CFC7" w14:textId="77777777" w:rsidTr="008765B2">
        <w:trPr>
          <w:trHeight w:val="6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1BEF1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1 (Neutral)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70DBA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65ACF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0.12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6808E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391E9AC2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1709</w:t>
            </w:r>
          </w:p>
        </w:tc>
      </w:tr>
      <w:tr w:rsidR="008765B2" w:rsidRPr="008765B2" w14:paraId="1050F032" w14:textId="77777777" w:rsidTr="008765B2">
        <w:trPr>
          <w:trHeight w:val="9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6F431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lastRenderedPageBreak/>
              <w:t>2 (Positive)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2A8AE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E13D8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0.98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C303D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0.83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12638E26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4755</w:t>
            </w:r>
          </w:p>
        </w:tc>
      </w:tr>
      <w:tr w:rsidR="008765B2" w:rsidRPr="008765B2" w14:paraId="544F09CD" w14:textId="77777777" w:rsidTr="008765B2">
        <w:trPr>
          <w:trHeight w:val="3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B5DF9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Accuracy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0C897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C0600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EE9DD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0.71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28AEC883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6926</w:t>
            </w:r>
          </w:p>
        </w:tc>
      </w:tr>
      <w:tr w:rsidR="008765B2" w:rsidRPr="008765B2" w14:paraId="5A10795D" w14:textId="77777777" w:rsidTr="008765B2">
        <w:trPr>
          <w:trHeight w:val="6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7F0DC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Macro Avg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201DA3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DB77A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0.4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4A52D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411191BB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6926</w:t>
            </w:r>
          </w:p>
        </w:tc>
      </w:tr>
      <w:tr w:rsidR="008765B2" w:rsidRPr="008765B2" w14:paraId="4EB13F94" w14:textId="77777777" w:rsidTr="008765B2">
        <w:trPr>
          <w:trHeight w:val="600"/>
        </w:trPr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nil"/>
            </w:tcBorders>
            <w:shd w:val="clear" w:color="auto" w:fill="auto"/>
            <w:vAlign w:val="center"/>
            <w:hideMark/>
          </w:tcPr>
          <w:p w14:paraId="450CDB19" w14:textId="77777777" w:rsidR="008765B2" w:rsidRPr="008765B2" w:rsidRDefault="008765B2" w:rsidP="008765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Weighted Avg</w:t>
            </w:r>
          </w:p>
        </w:tc>
        <w:tc>
          <w:tcPr>
            <w:tcW w:w="1320" w:type="dxa"/>
            <w:tcBorders>
              <w:top w:val="single" w:sz="4" w:space="0" w:color="4EA72E"/>
              <w:left w:val="nil"/>
              <w:bottom w:val="single" w:sz="4" w:space="0" w:color="4EA72E"/>
              <w:right w:val="nil"/>
            </w:tcBorders>
            <w:shd w:val="clear" w:color="auto" w:fill="auto"/>
            <w:vAlign w:val="center"/>
            <w:hideMark/>
          </w:tcPr>
          <w:p w14:paraId="193E20A8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single" w:sz="4" w:space="0" w:color="4EA72E"/>
              <w:right w:val="nil"/>
            </w:tcBorders>
            <w:shd w:val="clear" w:color="auto" w:fill="auto"/>
            <w:vAlign w:val="center"/>
            <w:hideMark/>
          </w:tcPr>
          <w:p w14:paraId="7F7786F3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0.71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single" w:sz="4" w:space="0" w:color="4EA72E"/>
              <w:right w:val="nil"/>
            </w:tcBorders>
            <w:shd w:val="clear" w:color="auto" w:fill="auto"/>
            <w:vAlign w:val="center"/>
            <w:hideMark/>
          </w:tcPr>
          <w:p w14:paraId="278101C7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0.63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single" w:sz="4" w:space="0" w:color="4EA72E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1B2DFF8B" w14:textId="77777777" w:rsidR="008765B2" w:rsidRPr="008765B2" w:rsidRDefault="008765B2" w:rsidP="008765B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8765B2">
              <w:rPr>
                <w:rFonts w:ascii="Aptos Narrow" w:eastAsia="Times New Roman" w:hAnsi="Aptos Narrow" w:cs="Times New Roman"/>
                <w:color w:val="000000"/>
              </w:rPr>
              <w:t>6926</w:t>
            </w:r>
          </w:p>
        </w:tc>
      </w:tr>
    </w:tbl>
    <w:p w14:paraId="015BBA09" w14:textId="77777777" w:rsidR="008765B2" w:rsidRDefault="008765B2" w:rsidP="00701B84">
      <w:pPr>
        <w:spacing w:after="0"/>
      </w:pPr>
    </w:p>
    <w:p w14:paraId="165420B0" w14:textId="77777777" w:rsidR="008765B2" w:rsidRDefault="008765B2" w:rsidP="00701B84">
      <w:pPr>
        <w:spacing w:after="0"/>
      </w:pPr>
    </w:p>
    <w:p w14:paraId="2A9B4E92" w14:textId="1EF2E669" w:rsidR="00701B84" w:rsidRDefault="00DF1A02" w:rsidP="00701B84">
      <w:pPr>
        <w:spacing w:after="0"/>
      </w:pPr>
      <w:r>
        <w:rPr>
          <w:noProof/>
        </w:rPr>
        <w:drawing>
          <wp:inline distT="0" distB="0" distL="0" distR="0" wp14:anchorId="10EC5209" wp14:editId="677E11C6">
            <wp:extent cx="4781550" cy="4276725"/>
            <wp:effectExtent l="0" t="0" r="0" b="9525"/>
            <wp:docPr id="1136507078" name="Picture 1" descr="A graph of negative and negative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07078" name="Picture 1" descr="A graph of negative and negative matri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90D0" w14:textId="3B153679" w:rsidR="00DF1A02" w:rsidRPr="00DF1A02" w:rsidRDefault="00DF1A02" w:rsidP="00DF1A0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7"/>
          <w:szCs w:val="27"/>
        </w:rPr>
      </w:pPr>
      <w:r w:rsidRPr="00DF1A02">
        <w:rPr>
          <w:rFonts w:ascii="Aptos Narrow" w:eastAsia="Times New Roman" w:hAnsi="Aptos Narrow" w:cs="Times New Roman"/>
          <w:b/>
          <w:bCs/>
          <w:color w:val="000000"/>
          <w:sz w:val="27"/>
          <w:szCs w:val="27"/>
        </w:rPr>
        <w:t>Classification Report for Logistic Regression (SMOTE)</w:t>
      </w:r>
    </w:p>
    <w:tbl>
      <w:tblPr>
        <w:tblW w:w="6120" w:type="dxa"/>
        <w:tblLook w:val="04A0" w:firstRow="1" w:lastRow="0" w:firstColumn="1" w:lastColumn="0" w:noHBand="0" w:noVBand="1"/>
      </w:tblPr>
      <w:tblGrid>
        <w:gridCol w:w="1700"/>
        <w:gridCol w:w="1220"/>
        <w:gridCol w:w="960"/>
        <w:gridCol w:w="1160"/>
        <w:gridCol w:w="1080"/>
      </w:tblGrid>
      <w:tr w:rsidR="00DF1A02" w:rsidRPr="00DF1A02" w14:paraId="504A26C3" w14:textId="77777777" w:rsidTr="00DF1A02">
        <w:trPr>
          <w:trHeight w:val="600"/>
        </w:trPr>
        <w:tc>
          <w:tcPr>
            <w:tcW w:w="170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4EA72E" w:fill="4EA72E"/>
            <w:vAlign w:val="center"/>
            <w:hideMark/>
          </w:tcPr>
          <w:p w14:paraId="1CA67B50" w14:textId="77777777" w:rsidR="00DF1A02" w:rsidRPr="00DF1A02" w:rsidRDefault="00DF1A02" w:rsidP="00DF1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DF1A0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Class</w:t>
            </w:r>
          </w:p>
        </w:tc>
        <w:tc>
          <w:tcPr>
            <w:tcW w:w="12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4EA72E" w:fill="4EA72E"/>
            <w:vAlign w:val="center"/>
            <w:hideMark/>
          </w:tcPr>
          <w:p w14:paraId="39D57245" w14:textId="77777777" w:rsidR="00DF1A02" w:rsidRPr="00DF1A02" w:rsidRDefault="00DF1A02" w:rsidP="00DF1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DF1A0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4EA72E" w:fill="4EA72E"/>
            <w:vAlign w:val="center"/>
            <w:hideMark/>
          </w:tcPr>
          <w:p w14:paraId="4C8DA279" w14:textId="77777777" w:rsidR="00DF1A02" w:rsidRPr="00DF1A02" w:rsidRDefault="00DF1A02" w:rsidP="00DF1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DF1A0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Recall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4EA72E" w:fill="4EA72E"/>
            <w:vAlign w:val="center"/>
            <w:hideMark/>
          </w:tcPr>
          <w:p w14:paraId="709EDAE3" w14:textId="77777777" w:rsidR="00DF1A02" w:rsidRPr="00DF1A02" w:rsidRDefault="00DF1A02" w:rsidP="00DF1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DF1A0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F1-Score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4EA72E" w:fill="4EA72E"/>
            <w:vAlign w:val="center"/>
            <w:hideMark/>
          </w:tcPr>
          <w:p w14:paraId="19403BFD" w14:textId="77777777" w:rsidR="00DF1A02" w:rsidRPr="00DF1A02" w:rsidRDefault="00DF1A02" w:rsidP="00DF1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DF1A02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Support</w:t>
            </w:r>
          </w:p>
        </w:tc>
      </w:tr>
      <w:tr w:rsidR="00DF1A02" w:rsidRPr="00DF1A02" w14:paraId="3D15E448" w14:textId="77777777" w:rsidTr="00DF1A02">
        <w:trPr>
          <w:trHeight w:val="900"/>
        </w:trPr>
        <w:tc>
          <w:tcPr>
            <w:tcW w:w="170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DD61D" w14:textId="77777777" w:rsidR="00DF1A02" w:rsidRPr="00DF1A02" w:rsidRDefault="00DF1A02" w:rsidP="00DF1A0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0 (Negative)</w:t>
            </w:r>
          </w:p>
        </w:tc>
        <w:tc>
          <w:tcPr>
            <w:tcW w:w="12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BF71E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418E9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0.65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C6269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0.41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2DE81FBA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462</w:t>
            </w:r>
          </w:p>
        </w:tc>
      </w:tr>
      <w:tr w:rsidR="00DF1A02" w:rsidRPr="00DF1A02" w14:paraId="7E814CC3" w14:textId="77777777" w:rsidTr="00DF1A02">
        <w:trPr>
          <w:trHeight w:val="600"/>
        </w:trPr>
        <w:tc>
          <w:tcPr>
            <w:tcW w:w="170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38376" w14:textId="77777777" w:rsidR="00DF1A02" w:rsidRPr="00DF1A02" w:rsidRDefault="00DF1A02" w:rsidP="00DF1A0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1 (Neutral)</w:t>
            </w:r>
          </w:p>
        </w:tc>
        <w:tc>
          <w:tcPr>
            <w:tcW w:w="12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70F86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B505D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0.43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6BA9B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0.39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37D19657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1709</w:t>
            </w:r>
          </w:p>
        </w:tc>
      </w:tr>
      <w:tr w:rsidR="00DF1A02" w:rsidRPr="00DF1A02" w14:paraId="78C1905B" w14:textId="77777777" w:rsidTr="00DF1A02">
        <w:trPr>
          <w:trHeight w:val="900"/>
        </w:trPr>
        <w:tc>
          <w:tcPr>
            <w:tcW w:w="170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C7C8" w14:textId="77777777" w:rsidR="00DF1A02" w:rsidRPr="00DF1A02" w:rsidRDefault="00DF1A02" w:rsidP="00DF1A0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lastRenderedPageBreak/>
              <w:t>2 (Positive)</w:t>
            </w:r>
          </w:p>
        </w:tc>
        <w:tc>
          <w:tcPr>
            <w:tcW w:w="12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F0FB6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A7A9A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0.68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E5CB5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0.74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248761D9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4755</w:t>
            </w:r>
          </w:p>
        </w:tc>
      </w:tr>
      <w:tr w:rsidR="00DF1A02" w:rsidRPr="00DF1A02" w14:paraId="22F67C17" w14:textId="77777777" w:rsidTr="00DF1A02">
        <w:trPr>
          <w:trHeight w:val="300"/>
        </w:trPr>
        <w:tc>
          <w:tcPr>
            <w:tcW w:w="170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BDAAF" w14:textId="77777777" w:rsidR="00DF1A02" w:rsidRPr="00DF1A02" w:rsidRDefault="00DF1A02" w:rsidP="00DF1A0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Accuracy</w:t>
            </w:r>
          </w:p>
        </w:tc>
        <w:tc>
          <w:tcPr>
            <w:tcW w:w="12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14D82" w14:textId="77777777" w:rsidR="00DF1A02" w:rsidRPr="00DF1A02" w:rsidRDefault="00DF1A02" w:rsidP="00DF1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73736" w14:textId="77777777" w:rsidR="00DF1A02" w:rsidRPr="00DF1A02" w:rsidRDefault="00DF1A02" w:rsidP="00DF1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FB4C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0.61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20CE3C92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6926</w:t>
            </w:r>
          </w:p>
        </w:tc>
      </w:tr>
      <w:tr w:rsidR="00DF1A02" w:rsidRPr="00DF1A02" w14:paraId="06B8CDDA" w14:textId="77777777" w:rsidTr="00DF1A02">
        <w:trPr>
          <w:trHeight w:val="600"/>
        </w:trPr>
        <w:tc>
          <w:tcPr>
            <w:tcW w:w="1700" w:type="dxa"/>
            <w:tcBorders>
              <w:top w:val="single" w:sz="4" w:space="0" w:color="4EA72E"/>
              <w:left w:val="single" w:sz="4" w:space="0" w:color="4EA72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34A08" w14:textId="77777777" w:rsidR="00DF1A02" w:rsidRPr="00DF1A02" w:rsidRDefault="00DF1A02" w:rsidP="00DF1A0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Macro Avg</w:t>
            </w:r>
          </w:p>
        </w:tc>
        <w:tc>
          <w:tcPr>
            <w:tcW w:w="122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C0047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388CB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0.58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3CE42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0.52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nil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5B0C6CDA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6926</w:t>
            </w:r>
          </w:p>
        </w:tc>
      </w:tr>
      <w:tr w:rsidR="00DF1A02" w:rsidRPr="00DF1A02" w14:paraId="1D3E8C8A" w14:textId="77777777" w:rsidTr="00DF1A02">
        <w:trPr>
          <w:trHeight w:val="600"/>
        </w:trPr>
        <w:tc>
          <w:tcPr>
            <w:tcW w:w="1700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nil"/>
            </w:tcBorders>
            <w:shd w:val="clear" w:color="auto" w:fill="auto"/>
            <w:vAlign w:val="center"/>
            <w:hideMark/>
          </w:tcPr>
          <w:p w14:paraId="7ABDD1D3" w14:textId="77777777" w:rsidR="00DF1A02" w:rsidRPr="00DF1A02" w:rsidRDefault="00DF1A02" w:rsidP="00DF1A0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Weighted Avg</w:t>
            </w:r>
          </w:p>
        </w:tc>
        <w:tc>
          <w:tcPr>
            <w:tcW w:w="1220" w:type="dxa"/>
            <w:tcBorders>
              <w:top w:val="single" w:sz="4" w:space="0" w:color="4EA72E"/>
              <w:left w:val="nil"/>
              <w:bottom w:val="single" w:sz="4" w:space="0" w:color="4EA72E"/>
              <w:right w:val="nil"/>
            </w:tcBorders>
            <w:shd w:val="clear" w:color="auto" w:fill="auto"/>
            <w:vAlign w:val="center"/>
            <w:hideMark/>
          </w:tcPr>
          <w:p w14:paraId="5F277D3E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single" w:sz="4" w:space="0" w:color="4EA72E"/>
              <w:left w:val="nil"/>
              <w:bottom w:val="single" w:sz="4" w:space="0" w:color="4EA72E"/>
              <w:right w:val="nil"/>
            </w:tcBorders>
            <w:shd w:val="clear" w:color="auto" w:fill="auto"/>
            <w:vAlign w:val="center"/>
            <w:hideMark/>
          </w:tcPr>
          <w:p w14:paraId="08FC9B74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0.61</w:t>
            </w:r>
          </w:p>
        </w:tc>
        <w:tc>
          <w:tcPr>
            <w:tcW w:w="1160" w:type="dxa"/>
            <w:tcBorders>
              <w:top w:val="single" w:sz="4" w:space="0" w:color="4EA72E"/>
              <w:left w:val="nil"/>
              <w:bottom w:val="single" w:sz="4" w:space="0" w:color="4EA72E"/>
              <w:right w:val="nil"/>
            </w:tcBorders>
            <w:shd w:val="clear" w:color="auto" w:fill="auto"/>
            <w:vAlign w:val="center"/>
            <w:hideMark/>
          </w:tcPr>
          <w:p w14:paraId="5DE46224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0.63</w:t>
            </w:r>
          </w:p>
        </w:tc>
        <w:tc>
          <w:tcPr>
            <w:tcW w:w="1080" w:type="dxa"/>
            <w:tcBorders>
              <w:top w:val="single" w:sz="4" w:space="0" w:color="4EA72E"/>
              <w:left w:val="nil"/>
              <w:bottom w:val="single" w:sz="4" w:space="0" w:color="4EA72E"/>
              <w:right w:val="single" w:sz="4" w:space="0" w:color="4EA72E"/>
            </w:tcBorders>
            <w:shd w:val="clear" w:color="auto" w:fill="auto"/>
            <w:vAlign w:val="center"/>
            <w:hideMark/>
          </w:tcPr>
          <w:p w14:paraId="1D95F757" w14:textId="77777777" w:rsidR="00DF1A02" w:rsidRPr="00DF1A02" w:rsidRDefault="00DF1A02" w:rsidP="00DF1A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F1A02">
              <w:rPr>
                <w:rFonts w:ascii="Aptos Narrow" w:eastAsia="Times New Roman" w:hAnsi="Aptos Narrow" w:cs="Times New Roman"/>
                <w:color w:val="000000"/>
              </w:rPr>
              <w:t>6926</w:t>
            </w:r>
          </w:p>
        </w:tc>
      </w:tr>
    </w:tbl>
    <w:p w14:paraId="74F9FFC4" w14:textId="77777777" w:rsidR="001B2F33" w:rsidRDefault="001B2F33" w:rsidP="00701B84">
      <w:pPr>
        <w:spacing w:after="0"/>
      </w:pPr>
    </w:p>
    <w:p w14:paraId="6ABD5461" w14:textId="77777777" w:rsidR="001B2F33" w:rsidRDefault="001B2F33" w:rsidP="00701B84">
      <w:pPr>
        <w:spacing w:after="0"/>
      </w:pPr>
    </w:p>
    <w:p w14:paraId="7B266EAC" w14:textId="2ECBBEA0" w:rsidR="001B2F33" w:rsidRDefault="00000000" w:rsidP="00701B84">
      <w:pPr>
        <w:spacing w:after="0"/>
      </w:pPr>
      <w:r w:rsidRPr="00701B84">
        <w:br/>
      </w:r>
    </w:p>
    <w:p w14:paraId="5D5F4DF6" w14:textId="59E0A64C" w:rsidR="001B2F33" w:rsidRPr="00701B84" w:rsidRDefault="001B2F33" w:rsidP="00701B84">
      <w:pPr>
        <w:spacing w:after="0"/>
      </w:pPr>
    </w:p>
    <w:p w14:paraId="7BEC5392" w14:textId="37F6F4B5" w:rsidR="001B2F33" w:rsidRDefault="001B2F33" w:rsidP="00701B84">
      <w:pPr>
        <w:spacing w:after="0"/>
      </w:pPr>
    </w:p>
    <w:p w14:paraId="5441839F" w14:textId="77777777" w:rsidR="001B2F33" w:rsidRPr="00701B84" w:rsidRDefault="001B2F33" w:rsidP="00701B84">
      <w:pPr>
        <w:spacing w:after="0"/>
      </w:pPr>
    </w:p>
    <w:p w14:paraId="6CFECDDC" w14:textId="1CB79A7A" w:rsidR="005E40ED" w:rsidRDefault="00000000" w:rsidP="001B2F33">
      <w:pPr>
        <w:pStyle w:val="ListParagraph"/>
        <w:numPr>
          <w:ilvl w:val="0"/>
          <w:numId w:val="12"/>
        </w:numPr>
        <w:spacing w:after="0"/>
      </w:pPr>
      <w:r w:rsidRPr="00701B84">
        <w:t>Transformer-Based Approach (Hugging Face)</w:t>
      </w:r>
    </w:p>
    <w:p w14:paraId="735D48BF" w14:textId="77777777" w:rsidR="001B2F33" w:rsidRDefault="001B2F33" w:rsidP="001B2F33">
      <w:pPr>
        <w:spacing w:after="0"/>
      </w:pPr>
    </w:p>
    <w:p w14:paraId="46448877" w14:textId="77777777" w:rsidR="001B2F33" w:rsidRDefault="001B2F33" w:rsidP="001B2F33">
      <w:pPr>
        <w:spacing w:after="0"/>
      </w:pPr>
      <w:r>
        <w:t>'</w:t>
      </w:r>
      <w:proofErr w:type="spellStart"/>
      <w:r>
        <w:t>bert</w:t>
      </w:r>
      <w:proofErr w:type="spellEnd"/>
      <w:r>
        <w:t>-base-multilingual-uncased-sentiment'</w:t>
      </w:r>
    </w:p>
    <w:p w14:paraId="4E341B6A" w14:textId="77777777" w:rsidR="001B2F33" w:rsidRDefault="001B2F33" w:rsidP="001B2F33">
      <w:pPr>
        <w:spacing w:after="0"/>
      </w:pPr>
      <w:r>
        <w:t>https://huggingface.co/nlptown/bert-base-multilingual-uncased-sentiment</w:t>
      </w:r>
    </w:p>
    <w:p w14:paraId="400C97B6" w14:textId="77777777" w:rsidR="001B2F33" w:rsidRDefault="001B2F33" w:rsidP="001B2F33">
      <w:pPr>
        <w:spacing w:after="0"/>
      </w:pPr>
    </w:p>
    <w:p w14:paraId="3E24F1AA" w14:textId="77777777" w:rsidR="001B2F33" w:rsidRPr="001B2F33" w:rsidRDefault="001B2F33" w:rsidP="001B2F33">
      <w:pPr>
        <w:spacing w:after="0"/>
        <w:rPr>
          <w:i/>
          <w:iCs/>
        </w:rPr>
      </w:pPr>
      <w:r w:rsidRPr="001B2F33">
        <w:rPr>
          <w:i/>
          <w:iCs/>
        </w:rPr>
        <w:t xml:space="preserve">This is a </w:t>
      </w:r>
      <w:proofErr w:type="spellStart"/>
      <w:r w:rsidRPr="001B2F33">
        <w:rPr>
          <w:i/>
          <w:iCs/>
        </w:rPr>
        <w:t>bert</w:t>
      </w:r>
      <w:proofErr w:type="spellEnd"/>
      <w:r w:rsidRPr="001B2F33">
        <w:rPr>
          <w:i/>
          <w:iCs/>
        </w:rPr>
        <w:t>-base-multilingual-uncased model finetuned for sentiment analysis on product reviews in six languages: English, Dutch, German, French, Spanish, and Italian. It predicts the sentiment of the review as a number of stars (between 1 and 5).</w:t>
      </w:r>
    </w:p>
    <w:p w14:paraId="2A57EAB7" w14:textId="77777777" w:rsidR="001B2F33" w:rsidRPr="001B2F33" w:rsidRDefault="001B2F33" w:rsidP="001B2F33">
      <w:pPr>
        <w:spacing w:after="0"/>
        <w:rPr>
          <w:i/>
          <w:iCs/>
        </w:rPr>
      </w:pPr>
    </w:p>
    <w:p w14:paraId="114D20C6" w14:textId="09D42DCC" w:rsidR="001B2F33" w:rsidRPr="001B2F33" w:rsidRDefault="001B2F33" w:rsidP="001B2F33">
      <w:pPr>
        <w:spacing w:after="0"/>
        <w:rPr>
          <w:i/>
          <w:iCs/>
        </w:rPr>
      </w:pPr>
      <w:r w:rsidRPr="001B2F33">
        <w:rPr>
          <w:i/>
          <w:iCs/>
        </w:rPr>
        <w:t>This model is intended for direct use as a sentiment analysis model for product reviews in any of the six languages above or for further finetuning on related sentiment analysis tasks.</w:t>
      </w:r>
    </w:p>
    <w:p w14:paraId="2D35C303" w14:textId="77777777" w:rsidR="001B2F33" w:rsidRDefault="001B2F33" w:rsidP="001B2F33">
      <w:pPr>
        <w:spacing w:after="0"/>
      </w:pPr>
    </w:p>
    <w:p w14:paraId="6A5E68FF" w14:textId="77777777" w:rsidR="005E40ED" w:rsidRDefault="00000000" w:rsidP="00701B84">
      <w:pPr>
        <w:spacing w:after="0"/>
      </w:pPr>
      <w:r w:rsidRPr="00701B84">
        <w:t>**Bonus: Fine-Tuning**</w:t>
      </w:r>
      <w:r w:rsidRPr="00701B84">
        <w:br/>
        <w:t>- Train the model on the dataset to adapt it for sentiment classification.</w:t>
      </w:r>
      <w:r w:rsidRPr="00701B84">
        <w:br/>
        <w:t>- Optimize batch size, learning rate, and training epochs.</w:t>
      </w:r>
    </w:p>
    <w:p w14:paraId="117B2D83" w14:textId="77777777" w:rsidR="001E57BF" w:rsidRPr="00701B84" w:rsidRDefault="001E57BF" w:rsidP="00701B84">
      <w:pPr>
        <w:spacing w:after="0"/>
      </w:pPr>
    </w:p>
    <w:p w14:paraId="42EEE85C" w14:textId="77777777" w:rsidR="005E40ED" w:rsidRDefault="00000000" w:rsidP="00701B84">
      <w:pPr>
        <w:spacing w:after="0"/>
      </w:pPr>
      <w:r w:rsidRPr="00701B84">
        <w:t>**Step 3: Model Evaluation**</w:t>
      </w:r>
      <w:r w:rsidRPr="00701B84">
        <w:br/>
        <w:t>- Compare pre-trained vs. fine-tuned model performance.</w:t>
      </w:r>
      <w:r w:rsidRPr="00701B84">
        <w:br/>
        <w:t>- Metrics: Accuracy, Precision, Recall, F1-score.</w:t>
      </w:r>
      <w:r w:rsidRPr="00701B84">
        <w:br/>
        <w:t>- Confusion Matrix: For deeper insights.</w:t>
      </w:r>
    </w:p>
    <w:p w14:paraId="07862641" w14:textId="77777777" w:rsidR="001E57BF" w:rsidRPr="00701B84" w:rsidRDefault="001E57BF" w:rsidP="00701B84">
      <w:pPr>
        <w:spacing w:after="0"/>
      </w:pPr>
    </w:p>
    <w:p w14:paraId="6254F693" w14:textId="77777777" w:rsidR="005E40ED" w:rsidRPr="00701B84" w:rsidRDefault="00000000" w:rsidP="00701B84">
      <w:pPr>
        <w:spacing w:after="0"/>
      </w:pPr>
      <w:r w:rsidRPr="00701B84">
        <w:t>5. Bonus: Generative AI Summarization</w:t>
      </w:r>
    </w:p>
    <w:p w14:paraId="7084477B" w14:textId="77777777" w:rsidR="005E40ED" w:rsidRDefault="00000000" w:rsidP="00701B84">
      <w:pPr>
        <w:spacing w:after="0"/>
      </w:pPr>
      <w:r w:rsidRPr="00701B84">
        <w:t>- Summarization Objective: Generate review summaries:</w:t>
      </w:r>
      <w:r w:rsidRPr="00701B84">
        <w:br/>
        <w:t xml:space="preserve">  - Grouped by review score (0-5 stars).</w:t>
      </w:r>
      <w:r w:rsidRPr="00701B84">
        <w:br/>
        <w:t xml:space="preserve">  - Grouped by product categories.</w:t>
      </w:r>
      <w:r w:rsidRPr="00701B84">
        <w:br/>
        <w:t>- Approach: Use GPT-based models (e.g., T5, BART) for summarization.</w:t>
      </w:r>
    </w:p>
    <w:p w14:paraId="11905BDA" w14:textId="77777777" w:rsidR="001E57BF" w:rsidRPr="00701B84" w:rsidRDefault="001E57BF" w:rsidP="00701B84">
      <w:pPr>
        <w:spacing w:after="0"/>
      </w:pPr>
    </w:p>
    <w:p w14:paraId="1DB730F9" w14:textId="77777777" w:rsidR="005E40ED" w:rsidRPr="00701B84" w:rsidRDefault="00000000" w:rsidP="00701B84">
      <w:pPr>
        <w:spacing w:after="0"/>
      </w:pPr>
      <w:r w:rsidRPr="00701B84">
        <w:lastRenderedPageBreak/>
        <w:t>6. Dashboard &amp; Visualization</w:t>
      </w:r>
    </w:p>
    <w:p w14:paraId="17DE7A87" w14:textId="77777777" w:rsidR="005E40ED" w:rsidRDefault="00000000" w:rsidP="00701B84">
      <w:pPr>
        <w:spacing w:after="0"/>
      </w:pPr>
      <w:r w:rsidRPr="00701B84">
        <w:t xml:space="preserve">- **Tool:** Use </w:t>
      </w:r>
      <w:proofErr w:type="spellStart"/>
      <w:r w:rsidRPr="00701B84">
        <w:t>Plotly</w:t>
      </w:r>
      <w:proofErr w:type="spellEnd"/>
      <w:r w:rsidRPr="00701B84">
        <w:t>, Tableau, or other visualization tools.</w:t>
      </w:r>
      <w:r w:rsidRPr="00701B84">
        <w:br/>
        <w:t>- **Features:**</w:t>
      </w:r>
      <w:r w:rsidRPr="00701B84">
        <w:br/>
        <w:t xml:space="preserve">  - Sentiment distribution over time.</w:t>
      </w:r>
      <w:r w:rsidRPr="00701B84">
        <w:br/>
        <w:t xml:space="preserve">  - Breakdown of reviews per rating category.</w:t>
      </w:r>
      <w:r w:rsidRPr="00701B84">
        <w:br/>
        <w:t xml:space="preserve">  - Summarized insights for product categories.</w:t>
      </w:r>
    </w:p>
    <w:p w14:paraId="7ABCFE67" w14:textId="77777777" w:rsidR="001E57BF" w:rsidRPr="00701B84" w:rsidRDefault="001E57BF" w:rsidP="00701B84">
      <w:pPr>
        <w:spacing w:after="0"/>
      </w:pPr>
    </w:p>
    <w:p w14:paraId="4D0F5E1D" w14:textId="77777777" w:rsidR="005E40ED" w:rsidRPr="00701B84" w:rsidRDefault="00000000" w:rsidP="00701B84">
      <w:pPr>
        <w:spacing w:after="0"/>
      </w:pPr>
      <w:r w:rsidRPr="00701B84">
        <w:t>7. Deliverables</w:t>
      </w:r>
    </w:p>
    <w:p w14:paraId="619A6CE7" w14:textId="77777777" w:rsidR="005E40ED" w:rsidRPr="00701B84" w:rsidRDefault="00000000" w:rsidP="00701B84">
      <w:pPr>
        <w:spacing w:after="0"/>
      </w:pPr>
      <w:r w:rsidRPr="00701B84">
        <w:t>1. **PDF Report:** Documenting the methodology, results, and analysis.</w:t>
      </w:r>
      <w:r w:rsidRPr="00701B84">
        <w:br/>
        <w:t xml:space="preserve">2. **Reproducible Code:** </w:t>
      </w:r>
      <w:proofErr w:type="spellStart"/>
      <w:r w:rsidRPr="00701B84">
        <w:t>Jupyter</w:t>
      </w:r>
      <w:proofErr w:type="spellEnd"/>
      <w:r w:rsidRPr="00701B84">
        <w:t xml:space="preserve"> notebooks or Python scripts.</w:t>
      </w:r>
      <w:r w:rsidRPr="00701B84">
        <w:br/>
        <w:t>3. **PowerPoint Presentation:** Summarizing the findings.</w:t>
      </w:r>
      <w:r w:rsidRPr="00701B84">
        <w:br/>
        <w:t>4. **Bonus:** Deploy a web app for real-time querying.</w:t>
      </w:r>
    </w:p>
    <w:sectPr w:rsidR="005E40ED" w:rsidRPr="00701B84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D8F93" w14:textId="77777777" w:rsidR="00736E04" w:rsidRDefault="00736E04" w:rsidP="00701B84">
      <w:pPr>
        <w:spacing w:after="0" w:line="240" w:lineRule="auto"/>
      </w:pPr>
      <w:r>
        <w:separator/>
      </w:r>
    </w:p>
  </w:endnote>
  <w:endnote w:type="continuationSeparator" w:id="0">
    <w:p w14:paraId="2D493D24" w14:textId="77777777" w:rsidR="00736E04" w:rsidRDefault="00736E04" w:rsidP="0070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754AB" w14:textId="77777777" w:rsidR="00736E04" w:rsidRDefault="00736E04" w:rsidP="00701B84">
      <w:pPr>
        <w:spacing w:after="0" w:line="240" w:lineRule="auto"/>
      </w:pPr>
      <w:r>
        <w:separator/>
      </w:r>
    </w:p>
  </w:footnote>
  <w:footnote w:type="continuationSeparator" w:id="0">
    <w:p w14:paraId="27EB73E8" w14:textId="77777777" w:rsidR="00736E04" w:rsidRDefault="00736E04" w:rsidP="00701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D707C" w14:textId="776112AB" w:rsidR="00701B84" w:rsidRPr="00701B84" w:rsidRDefault="00701B84" w:rsidP="00701B84">
    <w:pPr>
      <w:pStyle w:val="Heading1"/>
      <w:pBdr>
        <w:bottom w:val="single" w:sz="6" w:space="1" w:color="auto"/>
      </w:pBdr>
    </w:pPr>
    <w:r>
      <w:t>Project NLP | Automated Customer Reviews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4920C6"/>
    <w:multiLevelType w:val="hybridMultilevel"/>
    <w:tmpl w:val="EEC48F1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E63E21"/>
    <w:multiLevelType w:val="hybridMultilevel"/>
    <w:tmpl w:val="EB56DC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913F3"/>
    <w:multiLevelType w:val="hybridMultilevel"/>
    <w:tmpl w:val="3978172A"/>
    <w:lvl w:ilvl="0" w:tplc="31AA9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11631">
    <w:abstractNumId w:val="8"/>
  </w:num>
  <w:num w:numId="2" w16cid:durableId="1990472438">
    <w:abstractNumId w:val="6"/>
  </w:num>
  <w:num w:numId="3" w16cid:durableId="392897515">
    <w:abstractNumId w:val="5"/>
  </w:num>
  <w:num w:numId="4" w16cid:durableId="471023108">
    <w:abstractNumId w:val="4"/>
  </w:num>
  <w:num w:numId="5" w16cid:durableId="620458459">
    <w:abstractNumId w:val="7"/>
  </w:num>
  <w:num w:numId="6" w16cid:durableId="244723786">
    <w:abstractNumId w:val="3"/>
  </w:num>
  <w:num w:numId="7" w16cid:durableId="122502201">
    <w:abstractNumId w:val="2"/>
  </w:num>
  <w:num w:numId="8" w16cid:durableId="1345746003">
    <w:abstractNumId w:val="1"/>
  </w:num>
  <w:num w:numId="9" w16cid:durableId="2055538433">
    <w:abstractNumId w:val="0"/>
  </w:num>
  <w:num w:numId="10" w16cid:durableId="1817722831">
    <w:abstractNumId w:val="9"/>
  </w:num>
  <w:num w:numId="11" w16cid:durableId="1304778464">
    <w:abstractNumId w:val="11"/>
  </w:num>
  <w:num w:numId="12" w16cid:durableId="10984519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38F"/>
    <w:rsid w:val="0006063C"/>
    <w:rsid w:val="0015074B"/>
    <w:rsid w:val="001B2F33"/>
    <w:rsid w:val="001E4683"/>
    <w:rsid w:val="001E57BF"/>
    <w:rsid w:val="0029639D"/>
    <w:rsid w:val="00326F90"/>
    <w:rsid w:val="00380E56"/>
    <w:rsid w:val="00515766"/>
    <w:rsid w:val="005E40ED"/>
    <w:rsid w:val="00701B84"/>
    <w:rsid w:val="00724436"/>
    <w:rsid w:val="00736E04"/>
    <w:rsid w:val="008765B2"/>
    <w:rsid w:val="00AA1D8D"/>
    <w:rsid w:val="00B47730"/>
    <w:rsid w:val="00CB0664"/>
    <w:rsid w:val="00CF119C"/>
    <w:rsid w:val="00DE5DBF"/>
    <w:rsid w:val="00DF1A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769909"/>
  <w14:defaultImageDpi w14:val="300"/>
  <w15:docId w15:val="{788239A6-7A40-45E8-8433-38FFD0DF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>generated by python-docx</dc:description>
  <cp:lastModifiedBy>Dan Bigman</cp:lastModifiedBy>
  <cp:revision>4</cp:revision>
  <dcterms:created xsi:type="dcterms:W3CDTF">2025-01-31T17:04:00Z</dcterms:created>
  <dcterms:modified xsi:type="dcterms:W3CDTF">2025-01-31T17:46:00Z</dcterms:modified>
  <cp:category/>
</cp:coreProperties>
</file>