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50"/>
          <w:szCs w:val="50"/>
          <w:lang w:val="en-IN"/>
        </w:rPr>
      </w:pPr>
      <w:r>
        <w:rPr>
          <w:rFonts w:hint="default" w:ascii="Times New Roman" w:hAnsi="Times New Roman" w:cs="Times New Roman"/>
          <w:sz w:val="50"/>
          <w:szCs w:val="50"/>
          <w:lang w:val="en-IN"/>
        </w:rPr>
        <w:t>Revising Earlier topics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Q.1 What is feature scaling?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Ans . </w:t>
      </w:r>
      <w:r>
        <w:rPr>
          <w:rFonts w:hint="default" w:ascii="Times New Roman" w:hAnsi="Times New Roman" w:eastAsia="SimSun" w:cs="Times New Roman"/>
          <w:sz w:val="32"/>
          <w:szCs w:val="32"/>
        </w:rPr>
        <w:t>It is a technique to standardize the independent features present in the data in a fixed range.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Q.2 </w:t>
      </w:r>
      <w:r>
        <w:rPr>
          <w:rFonts w:hint="default" w:ascii="Times New Roman" w:hAnsi="Times New Roman" w:cs="Times New Roman"/>
          <w:sz w:val="32"/>
          <w:szCs w:val="32"/>
        </w:rPr>
        <w:t>Why do we need feature scaling?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Ans.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If the scale of our independent variables is not normalized or scaled then the performance of the ML model will not be that accurate.</w:t>
      </w:r>
    </w:p>
    <w:p>
      <w:r>
        <w:drawing>
          <wp:inline distT="0" distB="0" distL="114300" distR="114300">
            <wp:extent cx="5271770" cy="52647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73675" cy="2654935"/>
            <wp:effectExtent l="0" t="0" r="146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269230" cy="301117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F5CE0"/>
    <w:rsid w:val="398F5CE0"/>
    <w:rsid w:val="4F3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2024-03-28T16:01:00Z</dcterms:created>
  <dc:creator>spars</dc:creator>
  <cp:lastModifiedBy>spars</cp:lastModifiedBy>
  <dcterms:modified xsi:type="dcterms:W3CDTF">2024-03-28T16:06:41Z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311875315F7E4868A4B902A115BCD347</vt:lpwstr>
  </property>
</Properties>
</file>