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A8" w:rsidRDefault="00750AA8" w:rsidP="00750AA8">
      <w:pPr>
        <w:pStyle w:val="NormalWeb"/>
      </w:pPr>
      <w:r>
        <w:t>Business problem-</w:t>
      </w:r>
      <w:r>
        <w:br/>
      </w:r>
      <w:r>
        <w:t xml:space="preserve">The invention addresses the business problem of </w:t>
      </w:r>
      <w:r>
        <w:rPr>
          <w:rStyle w:val="Strong"/>
        </w:rPr>
        <w:t>manual, time-consuming, and expertise-intensive generation of industrial chemical process schematics</w:t>
      </w:r>
      <w:r>
        <w:t xml:space="preserve"> — specifically, </w:t>
      </w:r>
      <w:r>
        <w:rPr>
          <w:rStyle w:val="Strong"/>
        </w:rPr>
        <w:t>Process Flow Diagrams (PFDs)</w:t>
      </w:r>
      <w:r>
        <w:t xml:space="preserve"> and </w:t>
      </w:r>
      <w:r>
        <w:rPr>
          <w:rStyle w:val="Strong"/>
        </w:rPr>
        <w:t>Piping and Instrumentation Diagrams (PIDs)</w:t>
      </w:r>
      <w:r>
        <w:t xml:space="preserve"> — which are critical for scaling up novel chemical processes from lab or simulation stages to industrial production.</w:t>
      </w:r>
    </w:p>
    <w:p w:rsidR="00750AA8" w:rsidRDefault="00750AA8" w:rsidP="00750AA8">
      <w:pPr>
        <w:pStyle w:val="NormalWeb"/>
      </w:pPr>
      <w:r>
        <w:t>Current methods do not auto-generate these schematics, lack the ability to justify design choices and control logic, and fail to verify industrial feasibility, leading to slower innovation, higher R&amp;D costs, and potential risks in plant design.</w:t>
      </w:r>
    </w:p>
    <w:p w:rsidR="00750AA8" w:rsidRDefault="00750AA8" w:rsidP="00750AA8">
      <w:pPr>
        <w:pStyle w:val="NormalWeb"/>
      </w:pPr>
      <w:r>
        <w:t xml:space="preserve">The invention provides an </w:t>
      </w:r>
      <w:r>
        <w:rPr>
          <w:rStyle w:val="Strong"/>
        </w:rPr>
        <w:t>automated, AI-powered, and simulator-validated framework</w:t>
      </w:r>
      <w:r>
        <w:t xml:space="preserve"> that generates high-fidelity PFDs and PIDs, thereby accelerating the </w:t>
      </w:r>
      <w:r>
        <w:rPr>
          <w:rStyle w:val="Strong"/>
        </w:rPr>
        <w:t>simulation-to-lab-to-pilot-to-plant</w:t>
      </w:r>
      <w:r>
        <w:t xml:space="preserve"> transition and ensuring that only industrially viable and efficient processes advance to commercialization.</w:t>
      </w:r>
    </w:p>
    <w:p w:rsidR="00750AA8" w:rsidRDefault="00750AA8" w:rsidP="00750AA8">
      <w:pPr>
        <w:pStyle w:val="NormalWeb"/>
      </w:pPr>
      <w:r>
        <w:t>The invention tackles the lengthy, costly, and expert-driven process of translating novel chemical or materials discoveries into industrial‐scale production. Today, generating Process Flow Diagrams (PFDs) and Piping &amp; Instrumentation Diagrams (PIDs) for a new process requires substantial manual effort and domain expertise, and existing AI tools cannot automatically produce high-fidelity, context-aware schematics with embedded control logic or verify their physical feasibility. This slows R&amp;D scale-up, raises development costs, and delays time-to-market for environmentally friendly, high-performance chemical processes.</w:t>
      </w:r>
    </w:p>
    <w:p w:rsidR="00750AA8" w:rsidRDefault="00750AA8" w:rsidP="00750AA8">
      <w:pPr>
        <w:pStyle w:val="NormalWeb"/>
      </w:pPr>
    </w:p>
    <w:p w:rsidR="00750AA8" w:rsidRPr="00750AA8" w:rsidRDefault="00750AA8" w:rsidP="0075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What is the technology gap (not provided in current tech) in addressing the business problem stated above?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Existing methods lack:</w:t>
      </w:r>
    </w:p>
    <w:p w:rsidR="00750AA8" w:rsidRPr="00750AA8" w:rsidRDefault="00750AA8" w:rsidP="0075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Automated, high-fidelity diagram generation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: No system auto-generates PFDs/PIDs with justified control and instrumentation logic.</w:t>
      </w:r>
    </w:p>
    <w:p w:rsidR="00750AA8" w:rsidRPr="00750AA8" w:rsidRDefault="00750AA8" w:rsidP="0075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Integrated first-principles validation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: There is no closed-loop link to physics-aware simulators (e.g., DWSIM) to verify mass/energy balances, thermodynamics, and dynamic control stability.</w:t>
      </w:r>
    </w:p>
    <w:p w:rsidR="00750AA8" w:rsidRPr="00750AA8" w:rsidRDefault="00750AA8" w:rsidP="0075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Contextual, retrieval-augmented reasoning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: Current AI omits high-level process objectives and multi-hop engineering context during generation.</w:t>
      </w:r>
    </w:p>
    <w:p w:rsidR="00750AA8" w:rsidRPr="00750AA8" w:rsidRDefault="00750AA8" w:rsidP="0075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Domain-specialized SLMs and KG retrieval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: There’s no fine-tuned small language model anchored on a hierarchical chemical process knowledge graph for grounded, efficient inference.</w:t>
      </w:r>
    </w:p>
    <w:p w:rsidR="00750AA8" w:rsidRPr="00750AA8" w:rsidRDefault="00750AA8" w:rsidP="00750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Inference efficiency and self-improvement</w:t>
      </w: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Tools do not employ </w:t>
      </w:r>
      <w:proofErr w:type="spellStart"/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FlashAttention</w:t>
      </w:r>
      <w:proofErr w:type="spellEnd"/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KV-cache quantization, </w:t>
      </w:r>
      <w:proofErr w:type="spellStart"/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lookahead</w:t>
      </w:r>
      <w:proofErr w:type="spellEnd"/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decoding, or feedback-driven refinement to optimize latency, memory, and output reliability.</w:t>
      </w:r>
    </w:p>
    <w:p w:rsidR="00750AA8" w:rsidRPr="00750AA8" w:rsidRDefault="00750AA8" w:rsidP="00750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50AA8">
        <w:rPr>
          <w:rFonts w:ascii="Times New Roman" w:eastAsia="Times New Roman" w:hAnsi="Times New Roman" w:cs="Times New Roman"/>
          <w:sz w:val="24"/>
          <w:szCs w:val="24"/>
          <w:lang w:bidi="hi-IN"/>
        </w:rPr>
        <w:t>Our framework fills these gaps by combining hierarchical knowledge graphs, multi-stage domain fine-tuning of SLMs, graph-augmented generation, inference optimizations, and closed-loop simulator validation.</w:t>
      </w:r>
    </w:p>
    <w:p w:rsidR="00750AA8" w:rsidRDefault="00750AA8" w:rsidP="00750AA8">
      <w:pPr>
        <w:pStyle w:val="NormalWeb"/>
      </w:pPr>
    </w:p>
    <w:p w:rsidR="00057781" w:rsidRDefault="00057781" w:rsidP="00750AA8">
      <w:pPr>
        <w:pStyle w:val="NormalWeb"/>
      </w:pPr>
    </w:p>
    <w:p w:rsidR="00057781" w:rsidRDefault="00057781" w:rsidP="00750AA8">
      <w:pPr>
        <w:pStyle w:val="NormalWeb"/>
      </w:pPr>
      <w:r>
        <w:t xml:space="preserve">Our framework bridges each critical gap by tightly integrating five core technical innovations into a single SaaS platform: first, an agentic data‐curation pipeline and GPT-4o–powered triple extraction build a hierarchical knowledge graph of process entities and relations, partitioned via the Leiden algorithm for fast, context-aware retrieval; second, small LLMs (Llama-3.2-1B and SmolLM-135M) are quantized with </w:t>
      </w:r>
      <w:proofErr w:type="spellStart"/>
      <w:r>
        <w:t>QLoRA</w:t>
      </w:r>
      <w:proofErr w:type="spellEnd"/>
      <w:r>
        <w:t xml:space="preserve"> and fine-tuned through supervised QA, Direct Preference Optimization, and optional GRPO reinforcement learning to embed domain expertise; third, a Graph RAG inference engine dynamically retrieves relevant subgraphs for grounded, multi-hop reasoning, enabling automated generation of detailed PFDs and PIDs with justified control logic; fourth, a suite of inference optimizations—</w:t>
      </w:r>
      <w:proofErr w:type="spellStart"/>
      <w:r>
        <w:t>FlashAttention</w:t>
      </w:r>
      <w:proofErr w:type="spellEnd"/>
      <w:r>
        <w:t xml:space="preserve"> kernels, </w:t>
      </w:r>
      <w:proofErr w:type="spellStart"/>
      <w:r>
        <w:t>PagedAttention</w:t>
      </w:r>
      <w:proofErr w:type="spellEnd"/>
      <w:r>
        <w:t xml:space="preserve"> with KV-cache quantization, </w:t>
      </w:r>
      <w:proofErr w:type="spellStart"/>
      <w:r>
        <w:t>lookahead</w:t>
      </w:r>
      <w:proofErr w:type="spellEnd"/>
      <w:r>
        <w:t xml:space="preserve"> decoding, and test-time scaling—ensures low latency, minimal memory footprint, and high output reliability; and finally, a closed-loop validation step translates AI-generated diagrams into DWSIM flowsheets and dynamic control loops, using a Critique-Agent feedback loop to verify mass/energy balances, thermodynamic consistency, and control stability, then iteratively refine both the knowledge graph and model parameters to guarantee industrial feasibility.</w:t>
      </w:r>
    </w:p>
    <w:p w:rsidR="00057781" w:rsidRDefault="00057781" w:rsidP="00750AA8">
      <w:pPr>
        <w:pStyle w:val="NormalWeb"/>
      </w:pPr>
    </w:p>
    <w:p w:rsidR="00057781" w:rsidRPr="00057781" w:rsidRDefault="00057781" w:rsidP="0005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Below is an ordered list of the key steps/components in our technical solution—each addressing a specific gap in current technology and together yielding a cohesive, advanced platform for autonomous PFD/PID generation and validation: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Agentic Data Curation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Autonomous web‐navigation agents ingest multimodal process data (manufacturer catalogs, literature) to build the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ChemAtlas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database of industrial chemicals.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Knowledge Graph Construction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GPT-4o extracts semantic triples.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Entity canonicalization via embedding and string-similarity clustering.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Leiden algorithm partitions the graph into hierarchical communities for efficient retrieval.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Synthetic QA Generation (Bootstrapping)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Teacher LLMs (GPT-4o, Claude Haiku) produce and cross-validate domain QA pairs to seed fine-tuning (briefly noted, not the primary focus).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Quantized Model Preparation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Base SLMs (Llama-3.2-1B, SmolLM-135M) are quantized to 4-bit NF4 precision using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QLoRA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, freezing most weights to enable lightweight adaptation.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Multi-Stage Fine-Tuning Pipeline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Supervised Fine-Tuning (SFT):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 curated factual and reasoning QA subsets.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Direct Preference Optimization (DPO):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aligns outputs to engineer-validated preferences.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Retrieval-Augmented Instruction Tuning (RAIT):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grounds the model in local/global technical documents.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Optional GRPO Reinforcement Learning: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sequentially refines on SFT+RAIT with composite reward and KL regularization.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Graph-Augmented Generation (Graph RAG) Inference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A Meta-Agent applies guardrails to user queries.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Retrieves the most relevant hierarchical communities via similarity to precomputed summaries.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Assembles a dynamic subgraph (entities, relations, source chunks).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The fine-tuned SLM performs grounded, multi-hop reasoning to generate PFDs/PIDs with embedded control logic.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Inference Optimization Suite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FlashAttention</w:t>
      </w:r>
      <w:proofErr w:type="spellEnd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reduces attention‐kernel bandwidth usage.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PagedAttention</w:t>
      </w:r>
      <w:proofErr w:type="spellEnd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+ KV-Cache Quantization: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minimizes memory fragmentation and cache footprint.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Lookahead</w:t>
      </w:r>
      <w:proofErr w:type="spellEnd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Decoding: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speculative parallel token generation to cut latency.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Test-Time Inference Scaling: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self‐consistency sampling, confidence‐weighted entropy, iterative self-reflection, and consensus aggregation to boost reliability.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Closed-Loop Simulator Validation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PFD Verification: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AI-generated flows converted into DWSIM flowsheets; checks mass/energy balance and thermodynamic consistency.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PID Verification: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control loops implemented in DWSIM’s dynamic environment; evaluates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setpoint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tracking and disturbance rejection.</w:t>
      </w:r>
    </w:p>
    <w:p w:rsidR="00057781" w:rsidRPr="00057781" w:rsidRDefault="00057781" w:rsidP="0005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Critique-Agent Feedback Loop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Simulation outcomes are evaluated by an LLM/reward-model or human critique-agent.</w:t>
      </w:r>
    </w:p>
    <w:p w:rsidR="00057781" w:rsidRPr="00057781" w:rsidRDefault="00057781" w:rsidP="000577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Feedback drives iterative updates to the knowledge graph, fine-tuning datasets, and inference parameters.</w:t>
      </w:r>
    </w:p>
    <w:p w:rsidR="00057781" w:rsidRPr="00057781" w:rsidRDefault="00057781" w:rsidP="0005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Together, these components deliver an end-to-end, self-improving SaaS platform that automates high-fidelity PFD/PID generation, embeds domain-aware reasoning, accelerates inference, and guarantees industrial feasibility through physics-based validation.</w:t>
      </w:r>
    </w:p>
    <w:p w:rsidR="00057781" w:rsidRDefault="00057781" w:rsidP="00750AA8">
      <w:pPr>
        <w:pStyle w:val="NormalWeb"/>
      </w:pPr>
      <w:r>
        <w:br/>
      </w:r>
    </w:p>
    <w:p w:rsidR="00057781" w:rsidRDefault="00057781" w:rsidP="00750AA8">
      <w:pPr>
        <w:pStyle w:val="NormalWeb"/>
      </w:pPr>
      <w:r>
        <w:t>\</w:t>
      </w:r>
    </w:p>
    <w:p w:rsidR="00057781" w:rsidRDefault="00057781" w:rsidP="00750AA8">
      <w:pPr>
        <w:pStyle w:val="NormalWeb"/>
      </w:pPr>
    </w:p>
    <w:p w:rsidR="00057781" w:rsidRPr="00057781" w:rsidRDefault="00057781" w:rsidP="0005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Technological Advancement over Existing Technology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Our invention delivers several integrated breakthroughs that go beyond the isolated capabilities of current AI tools for chemical process diagramming:</w:t>
      </w:r>
    </w:p>
    <w:p w:rsidR="00057781" w:rsidRPr="00057781" w:rsidRDefault="00057781" w:rsidP="000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End-to-End Automation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Unlike conventional methods that require expert intervention to draft PFDs and PIDs, our platform fully automates the pipeline—from data ingestion 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through agentic web crawling, to knowledge graph construction, to diagram generation—eliminating manual handoffs.</w:t>
      </w:r>
    </w:p>
    <w:p w:rsidR="00057781" w:rsidRPr="00057781" w:rsidRDefault="00057781" w:rsidP="000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Domain-Anchored Small LLMs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Prior art relies on generic LLMs or rule-based systems; we fine-tune 4-bit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QLoRA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-quantized Llama-3.2-1B and SmolLM-135M via supervised QA, Direct Preference Optimization, and optional GRPO reinforcement learning on process-engineering datasets, embedding specialist chemical-engineering expertise into a compact model.</w:t>
      </w:r>
    </w:p>
    <w:p w:rsidR="00057781" w:rsidRPr="00057781" w:rsidRDefault="00057781" w:rsidP="000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Hierarchical Graph-Augmented Generation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: Existing RAG approaches retrieve flat document sets; our system partitions a process-knowledge graph into Leiden-derived communities, dynamically assembling a minimal subgraph for each query so the model reasons over exactly the relevant entities and relationships.</w:t>
      </w:r>
    </w:p>
    <w:p w:rsidR="00057781" w:rsidRPr="00057781" w:rsidRDefault="00057781" w:rsidP="000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Inference-Level Optimizations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While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FlashAttention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KV-cache tricks exist individually, we combine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FlashAttention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kernels,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PagedAttention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quantized KV caches,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lookahead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decoding, and test-time self-consistency sampling into a unified suite—achieving sub-second latency and a &lt;25 MB cache footprint on industrial-scale queries.</w:t>
      </w:r>
    </w:p>
    <w:p w:rsidR="00057781" w:rsidRPr="00057781" w:rsidRDefault="00057781" w:rsidP="000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Closed-Loop Physics Validation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: No current AI tool feeds its own outputs back into a first-principles simulator. We translate AI-generated PFDs into DWSIM flowsheets and PIDs into dynamic control loops, automatically checking mass/energy balances, thermodynamics, and control stability, then use a Critique-Agent to refine both the model and knowledge graph.</w:t>
      </w:r>
    </w:p>
    <w:p w:rsidR="00057781" w:rsidRPr="00057781" w:rsidRDefault="00057781" w:rsidP="0005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Non-Obviousness to a Skilled Practitioner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Although elements like knowledge graphs, LLM fine-tuning, retrieval-augmented generation, and simulation tools each exist in isolation, it would not be obvious to combine them into a single, self-improving SaaS platform that:</w:t>
      </w:r>
    </w:p>
    <w:p w:rsidR="00057781" w:rsidRPr="00057781" w:rsidRDefault="00057781" w:rsidP="0005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Seamlessly Integrates Multimodal Web Curation with KG-RAG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: Designing an agentic crawler that feeds directly into hierarchical graph communities for LLM grounding requires novel orchestration beyond standard document retrieval.</w:t>
      </w:r>
    </w:p>
    <w:p w:rsidR="00057781" w:rsidRPr="00057781" w:rsidRDefault="00057781" w:rsidP="0005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Applies </w:t>
      </w:r>
      <w:proofErr w:type="spellStart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QLoRA</w:t>
      </w:r>
      <w:proofErr w:type="spellEnd"/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and GRPO in Tandem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: Quantizing and then applying a multi-stage pipeline—supervised, preference-based, and reinforcement fine-tuning—on small models to encode specialized process-engineering logic goes well beyond routine model adaptation.</w:t>
      </w:r>
    </w:p>
    <w:p w:rsidR="00057781" w:rsidRPr="00057781" w:rsidRDefault="00057781" w:rsidP="0005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Embeds a Full Inference-Level Optimization Stack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Engineers skilled in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FlashAttention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cache quantization would not typically envision bundling </w:t>
      </w:r>
      <w:proofErr w:type="spellStart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lookahead</w:t>
      </w:r>
      <w:proofErr w:type="spellEnd"/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decoding and iterative self-reflection sampling into a single inference path.</w:t>
      </w:r>
    </w:p>
    <w:p w:rsidR="00057781" w:rsidRPr="00057781" w:rsidRDefault="00057781" w:rsidP="0005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Creates a True Closed-Loop with First-Principles Simulation</w:t>
      </w: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: Automatically converting LLM outputs into executable DWSIM flowsheets and control loops—and then feeding back quantitative simulator metrics via a Critique-Agent—is a conceptually and technically non-trivial leap absent from existing systems.</w:t>
      </w:r>
    </w:p>
    <w:p w:rsidR="00057781" w:rsidRPr="00057781" w:rsidRDefault="00057781" w:rsidP="0005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7781">
        <w:rPr>
          <w:rFonts w:ascii="Times New Roman" w:eastAsia="Times New Roman" w:hAnsi="Times New Roman" w:cs="Times New Roman"/>
          <w:sz w:val="24"/>
          <w:szCs w:val="24"/>
          <w:lang w:bidi="hi-IN"/>
        </w:rPr>
        <w:t>The synergistic integration of these components yields capabilities—fully automated, validated, and optimized PFD/PID generation—that are neither taught nor suggested by current process-engineering or AI methodologies, and thus would not be obvious to someone skilled in the art.</w:t>
      </w:r>
    </w:p>
    <w:p w:rsidR="00057781" w:rsidRDefault="00057781" w:rsidP="00750AA8">
      <w:pPr>
        <w:pStyle w:val="NormalWeb"/>
      </w:pPr>
      <w:bookmarkStart w:id="0" w:name="_GoBack"/>
      <w:bookmarkEnd w:id="0"/>
    </w:p>
    <w:p w:rsidR="00057781" w:rsidRDefault="00057781" w:rsidP="00750AA8">
      <w:pPr>
        <w:pStyle w:val="NormalWeb"/>
      </w:pPr>
    </w:p>
    <w:p w:rsidR="00057781" w:rsidRDefault="00057781" w:rsidP="00750AA8">
      <w:pPr>
        <w:pStyle w:val="NormalWeb"/>
      </w:pPr>
    </w:p>
    <w:p w:rsidR="00BE18F4" w:rsidRDefault="00BE18F4"/>
    <w:sectPr w:rsidR="00BE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37E8"/>
    <w:multiLevelType w:val="multilevel"/>
    <w:tmpl w:val="DB6A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25CFA"/>
    <w:multiLevelType w:val="multilevel"/>
    <w:tmpl w:val="4686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01FD2"/>
    <w:multiLevelType w:val="multilevel"/>
    <w:tmpl w:val="F81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123E9"/>
    <w:multiLevelType w:val="multilevel"/>
    <w:tmpl w:val="907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A8"/>
    <w:rsid w:val="00046A12"/>
    <w:rsid w:val="00057781"/>
    <w:rsid w:val="00750AA8"/>
    <w:rsid w:val="00912A40"/>
    <w:rsid w:val="00B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9358"/>
  <w15:chartTrackingRefBased/>
  <w15:docId w15:val="{EF231686-4AE6-4C60-9E44-CA20F093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50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1</cp:revision>
  <dcterms:created xsi:type="dcterms:W3CDTF">2025-05-05T10:04:00Z</dcterms:created>
  <dcterms:modified xsi:type="dcterms:W3CDTF">2025-05-05T10:28:00Z</dcterms:modified>
</cp:coreProperties>
</file>