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533216F5" w:rsidR="001501E7" w:rsidRPr="00AF6826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</w:t>
      </w:r>
      <w:r w:rsidR="00AF6826">
        <w:rPr>
          <w:sz w:val="40"/>
          <w:szCs w:val="40"/>
        </w:rPr>
        <w:t>8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Default="002B67C1" w:rsidP="00AF6826">
      <w:pPr>
        <w:spacing w:line="360" w:lineRule="auto"/>
        <w:rPr>
          <w:b/>
          <w:sz w:val="28"/>
          <w:szCs w:val="28"/>
        </w:rPr>
      </w:pPr>
    </w:p>
    <w:p w14:paraId="0A1B83C8" w14:textId="2D234427" w:rsidR="002B67C1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AF6826">
        <w:rPr>
          <w:b/>
          <w:sz w:val="28"/>
          <w:szCs w:val="28"/>
        </w:rPr>
        <w:t>8.8</w:t>
      </w:r>
      <w:r>
        <w:rPr>
          <w:b/>
          <w:sz w:val="28"/>
          <w:szCs w:val="28"/>
        </w:rPr>
        <w:t>:</w:t>
      </w:r>
    </w:p>
    <w:p w14:paraId="64DF45E8" w14:textId="2FBCA1A4" w:rsidR="000A4AE9" w:rsidRPr="00AF6826" w:rsidRDefault="00AF6826" w:rsidP="00AF682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Среднее количество вызов, поступающих на </w:t>
      </w:r>
      <w:r>
        <w:rPr>
          <w:sz w:val="28"/>
          <w:szCs w:val="28"/>
          <w:lang w:val="en-US"/>
        </w:rPr>
        <w:t>ATC</w:t>
      </w:r>
      <w:r>
        <w:rPr>
          <w:sz w:val="28"/>
          <w:szCs w:val="28"/>
        </w:rPr>
        <w:t xml:space="preserve"> завода в течение часа равно 300. Оценить вероятность того, что в течение следующего часа число вызовов на коммутатор: а) превысит 400; б) будет не более 300</w:t>
      </w:r>
    </w:p>
    <w:p w14:paraId="1460EC8D" w14:textId="77777777" w:rsidR="00D349DA" w:rsidRPr="00F9626E" w:rsidRDefault="00D349DA" w:rsidP="00AF6826">
      <w:pPr>
        <w:spacing w:line="360" w:lineRule="auto"/>
        <w:rPr>
          <w:sz w:val="28"/>
          <w:szCs w:val="28"/>
        </w:rPr>
      </w:pPr>
    </w:p>
    <w:p w14:paraId="55752FB3" w14:textId="5F524BB7" w:rsidR="00733697" w:rsidRDefault="002B67C1" w:rsidP="00AF682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и обоснование:</w:t>
      </w:r>
    </w:p>
    <w:p w14:paraId="5BD225F2" w14:textId="3A1A8243" w:rsidR="00AF6826" w:rsidRPr="00AF6826" w:rsidRDefault="00AF6826" w:rsidP="00AF6826">
      <w:pPr>
        <w:pStyle w:val="a8"/>
        <w:spacing w:line="360" w:lineRule="auto"/>
        <w:rPr>
          <w:sz w:val="28"/>
          <w:szCs w:val="28"/>
        </w:rPr>
      </w:pPr>
      <w:r w:rsidRPr="00AF6826">
        <w:rPr>
          <w:rStyle w:val="a9"/>
          <w:sz w:val="28"/>
          <w:szCs w:val="28"/>
        </w:rPr>
        <w:t>Дано:</w:t>
      </w:r>
      <w:r>
        <w:rPr>
          <w:rStyle w:val="a9"/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Среднее количество вызовов в час: </w:t>
      </w:r>
      <w:r w:rsidRPr="00AF6826">
        <w:rPr>
          <w:rStyle w:val="katex-mathml"/>
          <w:sz w:val="28"/>
          <w:szCs w:val="28"/>
        </w:rPr>
        <w:t>λ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Pr="00AF682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Случайная величина </w:t>
      </w:r>
      <w:r w:rsidRPr="00AF6826">
        <w:rPr>
          <w:rStyle w:val="katex-mathml"/>
          <w:sz w:val="28"/>
          <w:szCs w:val="28"/>
        </w:rPr>
        <w:t>X</w:t>
      </w:r>
      <w:r w:rsidRPr="00AF6826">
        <w:rPr>
          <w:sz w:val="28"/>
          <w:szCs w:val="28"/>
        </w:rPr>
        <w:t xml:space="preserve"> (число вызовов в течение часа) имеет распределение Пуассона: </w:t>
      </w:r>
      <w:r w:rsidRPr="00AF6826">
        <w:rPr>
          <w:rStyle w:val="katex-mathml"/>
          <w:sz w:val="28"/>
          <w:szCs w:val="28"/>
        </w:rPr>
        <w:t>P(X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k)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(</w:t>
      </w:r>
      <w:proofErr w:type="spellStart"/>
      <w:r w:rsidRPr="00AF6826">
        <w:rPr>
          <w:rStyle w:val="katex-mathml"/>
          <w:sz w:val="28"/>
          <w:szCs w:val="28"/>
        </w:rPr>
        <w:t>λ^k</w:t>
      </w:r>
      <w:proofErr w:type="spellEnd"/>
      <w:r w:rsidRPr="00AF6826">
        <w:rPr>
          <w:rStyle w:val="katex-mathml"/>
          <w:sz w:val="28"/>
          <w:szCs w:val="28"/>
        </w:rPr>
        <w:t xml:space="preserve"> * e^−λ)/k!,  k = 0,1,2,…</w:t>
      </w:r>
      <w:r w:rsidR="00012A95">
        <w:rPr>
          <w:sz w:val="28"/>
          <w:szCs w:val="28"/>
        </w:rPr>
        <w:t xml:space="preserve"> </w:t>
      </w:r>
      <w:r w:rsidRPr="00AF6826">
        <w:rPr>
          <w:rStyle w:val="a9"/>
          <w:b w:val="0"/>
          <w:sz w:val="28"/>
          <w:szCs w:val="28"/>
        </w:rPr>
        <w:t>Необходимо найти:</w:t>
      </w:r>
      <w:r w:rsidRPr="00AF6826">
        <w:rPr>
          <w:sz w:val="28"/>
          <w:szCs w:val="28"/>
        </w:rPr>
        <w:t xml:space="preserve"> а) </w:t>
      </w:r>
      <w:r w:rsidRPr="00AF6826">
        <w:rPr>
          <w:rStyle w:val="katex-mathml"/>
          <w:sz w:val="28"/>
          <w:szCs w:val="28"/>
        </w:rPr>
        <w:t>P(X &gt; 400)</w:t>
      </w:r>
      <w:r w:rsidRPr="00AF6826">
        <w:rPr>
          <w:sz w:val="28"/>
          <w:szCs w:val="28"/>
        </w:rPr>
        <w:t xml:space="preserve">, б) </w:t>
      </w:r>
      <w:r w:rsidRPr="00AF6826">
        <w:rPr>
          <w:rStyle w:val="katex-mathml"/>
          <w:sz w:val="28"/>
          <w:szCs w:val="28"/>
        </w:rPr>
        <w:t>P(X ≤ 300)</w:t>
      </w:r>
    </w:p>
    <w:p w14:paraId="55785299" w14:textId="191AC343" w:rsidR="00AF6826" w:rsidRPr="00AF6826" w:rsidRDefault="00AF6826" w:rsidP="00AF6826">
      <w:pPr>
        <w:pStyle w:val="3"/>
        <w:spacing w:line="360" w:lineRule="auto"/>
        <w:rPr>
          <w:b w:val="0"/>
        </w:rPr>
      </w:pPr>
      <w:r w:rsidRPr="00AF6826">
        <w:rPr>
          <w:b w:val="0"/>
        </w:rPr>
        <w:t xml:space="preserve">а) Вероятность </w:t>
      </w:r>
      <w:proofErr w:type="gramStart"/>
      <w:r w:rsidRPr="00AF6826">
        <w:rPr>
          <w:rStyle w:val="katex-mathml"/>
          <w:b w:val="0"/>
        </w:rPr>
        <w:t>P(</w:t>
      </w:r>
      <w:proofErr w:type="gramEnd"/>
      <w:r w:rsidRPr="00AF6826">
        <w:rPr>
          <w:rStyle w:val="katex-mathml"/>
          <w:b w:val="0"/>
        </w:rPr>
        <w:t xml:space="preserve">X &gt; 400). </w:t>
      </w:r>
      <w:r w:rsidRPr="00AF6826">
        <w:rPr>
          <w:b w:val="0"/>
        </w:rPr>
        <w:t xml:space="preserve">Для распределения Пуассона вероятность </w:t>
      </w:r>
      <w:r w:rsidRPr="00AF6826">
        <w:rPr>
          <w:rStyle w:val="katex-mathml"/>
          <w:b w:val="0"/>
        </w:rPr>
        <w:t>P(X &gt; k)</w:t>
      </w:r>
      <w:r w:rsidRPr="00AF6826">
        <w:rPr>
          <w:b w:val="0"/>
        </w:rPr>
        <w:t xml:space="preserve"> можно выразить через дополнительную вероятность: </w:t>
      </w:r>
      <w:r w:rsidRPr="00AF6826">
        <w:rPr>
          <w:rStyle w:val="katex-mathml"/>
          <w:b w:val="0"/>
        </w:rPr>
        <w:t>P(X &gt; 400) = 1 − P(X ≤ 400).</w:t>
      </w:r>
    </w:p>
    <w:p w14:paraId="65638580" w14:textId="160E355B" w:rsidR="00AF6826" w:rsidRPr="00AF6826" w:rsidRDefault="00AF6826" w:rsidP="00012A95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 xml:space="preserve">Суммируем вероятности для всех </w:t>
      </w:r>
      <w:r w:rsidRPr="00AF6826">
        <w:rPr>
          <w:rStyle w:val="katex-mathml"/>
          <w:sz w:val="28"/>
          <w:szCs w:val="28"/>
        </w:rPr>
        <w:t>k ≤ 400</w:t>
      </w:r>
      <w:r w:rsidRPr="00AF6826">
        <w:rPr>
          <w:sz w:val="28"/>
          <w:szCs w:val="28"/>
        </w:rPr>
        <w:t>:</w:t>
      </w:r>
      <w:r w:rsidR="00012A95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P(X≤400)=∑</w:t>
      </w:r>
      <w:r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</w:rPr>
        <w:t xml:space="preserve">k=0 </w:t>
      </w:r>
      <w:r>
        <w:rPr>
          <w:rStyle w:val="katex-mathml"/>
          <w:sz w:val="28"/>
          <w:szCs w:val="28"/>
        </w:rPr>
        <w:t xml:space="preserve">по </w:t>
      </w:r>
      <w:r w:rsidRPr="00AF6826">
        <w:rPr>
          <w:rStyle w:val="katex-mathml"/>
          <w:sz w:val="28"/>
          <w:szCs w:val="28"/>
        </w:rPr>
        <w:t>400</w:t>
      </w:r>
      <w:r>
        <w:rPr>
          <w:rStyle w:val="katex-mathml"/>
          <w:sz w:val="28"/>
          <w:szCs w:val="28"/>
        </w:rPr>
        <w:t>)</w:t>
      </w:r>
      <w:r w:rsidR="005C6DD3" w:rsidRPr="005C6DD3">
        <w:rPr>
          <w:rStyle w:val="katex-mathml"/>
          <w:sz w:val="28"/>
          <w:szCs w:val="28"/>
        </w:rPr>
        <w:t>(</w:t>
      </w:r>
      <w:proofErr w:type="spellStart"/>
      <w:r w:rsidRPr="00AF6826">
        <w:rPr>
          <w:rStyle w:val="katex-mathml"/>
          <w:sz w:val="28"/>
          <w:szCs w:val="28"/>
        </w:rPr>
        <w:t>λ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k</w:t>
      </w:r>
      <w:proofErr w:type="spellEnd"/>
      <w:r w:rsidR="005C6DD3" w:rsidRPr="005C6DD3">
        <w:rPr>
          <w:rStyle w:val="katex-mathml"/>
          <w:sz w:val="28"/>
          <w:szCs w:val="28"/>
        </w:rPr>
        <w:t xml:space="preserve"> * </w:t>
      </w:r>
      <w:r w:rsidRPr="00AF6826">
        <w:rPr>
          <w:rStyle w:val="katex-mathml"/>
          <w:sz w:val="28"/>
          <w:szCs w:val="28"/>
        </w:rPr>
        <w:t>e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−λ</w:t>
      </w:r>
      <w:r w:rsidR="005C6DD3" w:rsidRPr="005C6DD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k!</w:t>
      </w:r>
      <w:r w:rsidRPr="00AF6826">
        <w:rPr>
          <w:rStyle w:val="mord"/>
          <w:sz w:val="28"/>
          <w:szCs w:val="28"/>
        </w:rPr>
        <w:t>.</w:t>
      </w:r>
    </w:p>
    <w:p w14:paraId="77405744" w14:textId="5DFC6B94" w:rsidR="00AF6826" w:rsidRPr="00AF6826" w:rsidRDefault="00AF6826" w:rsidP="005C6DD3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>Эта сумма вычисляется численно, так как аналитически её сложно выразить. Используем нормальную аппроксимацию.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 xml:space="preserve">При больших </w:t>
      </w:r>
      <w:r w:rsidRPr="00AF6826">
        <w:rPr>
          <w:rStyle w:val="katex-mathml"/>
          <w:sz w:val="28"/>
          <w:szCs w:val="28"/>
        </w:rPr>
        <w:t>λ</w:t>
      </w:r>
      <w:r w:rsidRPr="00AF6826">
        <w:rPr>
          <w:sz w:val="28"/>
          <w:szCs w:val="28"/>
        </w:rPr>
        <w:t>, распределение Пуассона можно аппроксимировать нормальным распределением: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5C6DD3" w:rsidRPr="005C6DD3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N(μ,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σ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2),  где  μ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λ,  σ</w:t>
      </w:r>
      <w:r w:rsidR="005C6DD3" w:rsidRPr="005C6DD3">
        <w:rPr>
          <w:rStyle w:val="katex-mathml"/>
          <w:sz w:val="28"/>
          <w:szCs w:val="28"/>
        </w:rPr>
        <w:t>^</w:t>
      </w:r>
      <w:r w:rsidRPr="00AF6826">
        <w:rPr>
          <w:rStyle w:val="katex-mathml"/>
          <w:sz w:val="28"/>
          <w:szCs w:val="28"/>
        </w:rPr>
        <w:t>2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λ.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>В нашем случае: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rFonts w:ascii="Cambria Math" w:hAnsi="Cambria Math" w:cs="Cambria Math"/>
          <w:sz w:val="28"/>
          <w:szCs w:val="28"/>
        </w:rPr>
        <w:t>∼</w:t>
      </w:r>
      <w:r w:rsidR="005C6DD3" w:rsidRPr="005C6DD3">
        <w:rPr>
          <w:rStyle w:val="katex-mathml"/>
          <w:rFonts w:ascii="Cambria Math" w:hAnsi="Cambria Math" w:cs="Cambria Math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N(300,300</w:t>
      </w:r>
      <w:r w:rsidR="005C6DD3" w:rsidRPr="005C6DD3">
        <w:rPr>
          <w:rStyle w:val="katex-mathml"/>
          <w:sz w:val="28"/>
          <w:szCs w:val="28"/>
        </w:rPr>
        <w:t>^(1/</w:t>
      </w:r>
      <w:r w:rsidRPr="00AF6826">
        <w:rPr>
          <w:rStyle w:val="katex-mathml"/>
          <w:sz w:val="28"/>
          <w:szCs w:val="28"/>
        </w:rPr>
        <w:t>2</w:t>
      </w:r>
      <w:r w:rsidR="005C6DD3" w:rsidRPr="005C6DD3">
        <w:rPr>
          <w:rStyle w:val="katex-mathml"/>
          <w:sz w:val="28"/>
          <w:szCs w:val="28"/>
        </w:rPr>
        <w:t>)</w:t>
      </w:r>
      <w:r w:rsidRPr="00AF6826">
        <w:rPr>
          <w:rStyle w:val="katex-mathml"/>
          <w:sz w:val="28"/>
          <w:szCs w:val="28"/>
        </w:rPr>
        <w:t>).</w:t>
      </w:r>
    </w:p>
    <w:p w14:paraId="73C6426C" w14:textId="301E2774" w:rsidR="005C6DD3" w:rsidRDefault="00AF6826" w:rsidP="005C6DD3">
      <w:pPr>
        <w:pStyle w:val="a8"/>
        <w:spacing w:line="360" w:lineRule="auto"/>
        <w:rPr>
          <w:rStyle w:val="katex-mathml"/>
          <w:sz w:val="28"/>
          <w:szCs w:val="28"/>
        </w:rPr>
      </w:pPr>
      <w:r w:rsidRPr="00AF6826">
        <w:rPr>
          <w:sz w:val="28"/>
          <w:szCs w:val="28"/>
        </w:rPr>
        <w:t xml:space="preserve">Стандартизируем границу </w:t>
      </w:r>
      <w:r w:rsidRPr="00AF6826">
        <w:rPr>
          <w:rStyle w:val="katex-mathml"/>
          <w:sz w:val="28"/>
          <w:szCs w:val="28"/>
        </w:rPr>
        <w:t>400</w:t>
      </w:r>
      <w:r w:rsidRPr="00AF6826">
        <w:rPr>
          <w:sz w:val="28"/>
          <w:szCs w:val="28"/>
        </w:rPr>
        <w:t>:</w:t>
      </w:r>
      <w:r w:rsidR="005C6DD3" w:rsidRPr="005C6DD3">
        <w:rPr>
          <w:sz w:val="28"/>
          <w:szCs w:val="28"/>
        </w:rPr>
        <w:t xml:space="preserve"> </w:t>
      </w:r>
      <w:r w:rsidR="005C6DD3" w:rsidRPr="00AF6826">
        <w:rPr>
          <w:rStyle w:val="katex-mathml"/>
          <w:sz w:val="28"/>
          <w:szCs w:val="28"/>
        </w:rPr>
        <w:t>Z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400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5C6DD3" w:rsidRPr="005C6DD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5C6DD3" w:rsidRPr="005C6DD3">
        <w:rPr>
          <w:rStyle w:val="katex-mathml"/>
          <w:sz w:val="28"/>
          <w:szCs w:val="28"/>
        </w:rPr>
        <w:t xml:space="preserve"> ^ (1 / 2) </w:t>
      </w:r>
      <w:r w:rsidRPr="00AF6826">
        <w:rPr>
          <w:rStyle w:val="katex-mathml"/>
          <w:sz w:val="28"/>
          <w:szCs w:val="28"/>
        </w:rPr>
        <w:t>=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100</w:t>
      </w:r>
      <w:r w:rsidR="005C6DD3" w:rsidRPr="005C6DD3">
        <w:rPr>
          <w:rStyle w:val="katex-mathml"/>
          <w:sz w:val="28"/>
          <w:szCs w:val="28"/>
        </w:rPr>
        <w:t xml:space="preserve"> / </w:t>
      </w:r>
      <w:r w:rsidRPr="00AF6826">
        <w:rPr>
          <w:rStyle w:val="katex-mathml"/>
          <w:sz w:val="28"/>
          <w:szCs w:val="28"/>
        </w:rPr>
        <w:t>17.32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5.77</w:t>
      </w:r>
      <w:r w:rsidR="005C6DD3" w:rsidRPr="005C6DD3">
        <w:rPr>
          <w:rStyle w:val="katex-mathml"/>
          <w:sz w:val="28"/>
          <w:szCs w:val="28"/>
        </w:rPr>
        <w:t>.</w:t>
      </w:r>
      <w:r w:rsidR="00012A95">
        <w:rPr>
          <w:sz w:val="28"/>
          <w:szCs w:val="28"/>
        </w:rPr>
        <w:t xml:space="preserve"> </w:t>
      </w:r>
      <w:r w:rsidRPr="00AF6826">
        <w:rPr>
          <w:sz w:val="28"/>
          <w:szCs w:val="28"/>
        </w:rPr>
        <w:t>По таблице стандартного нормального распределения: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5C6DD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Z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&gt;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5.77)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5C6DD3">
        <w:rPr>
          <w:rStyle w:val="katex-mathml"/>
          <w:sz w:val="28"/>
          <w:szCs w:val="28"/>
        </w:rPr>
        <w:t>0</w:t>
      </w:r>
      <w:r w:rsidRPr="005C6DD3">
        <w:rPr>
          <w:rStyle w:val="mord"/>
          <w:sz w:val="28"/>
          <w:szCs w:val="28"/>
        </w:rPr>
        <w:t>.</w:t>
      </w:r>
      <w:r w:rsidR="005C6DD3" w:rsidRPr="005C6DD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&gt;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400)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5C6DD3">
        <w:rPr>
          <w:rStyle w:val="katex-mathml"/>
          <w:sz w:val="28"/>
          <w:szCs w:val="28"/>
        </w:rPr>
        <w:t xml:space="preserve"> 0</w:t>
      </w:r>
    </w:p>
    <w:p w14:paraId="5B577ECC" w14:textId="6FBE8A1C" w:rsidR="00AF6826" w:rsidRPr="00AF6826" w:rsidRDefault="00AF6826" w:rsidP="00AF6826">
      <w:pPr>
        <w:pStyle w:val="a8"/>
        <w:spacing w:line="360" w:lineRule="auto"/>
        <w:rPr>
          <w:sz w:val="28"/>
          <w:szCs w:val="28"/>
        </w:rPr>
      </w:pPr>
      <w:r w:rsidRPr="00AF6826">
        <w:rPr>
          <w:sz w:val="28"/>
          <w:szCs w:val="28"/>
        </w:rPr>
        <w:t xml:space="preserve">б) Вероятность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="005C6DD3" w:rsidRPr="005C6DD3">
        <w:rPr>
          <w:sz w:val="28"/>
          <w:szCs w:val="28"/>
        </w:rPr>
        <w:t xml:space="preserve">. </w:t>
      </w:r>
      <w:r w:rsidRPr="00AF6826">
        <w:rPr>
          <w:sz w:val="28"/>
          <w:szCs w:val="28"/>
        </w:rPr>
        <w:t xml:space="preserve">Используем нормальную аппроксимацию. Для </w:t>
      </w: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Pr="00AF6826">
        <w:rPr>
          <w:sz w:val="28"/>
          <w:szCs w:val="28"/>
        </w:rPr>
        <w:t xml:space="preserve">, так как </w:t>
      </w:r>
      <w:r w:rsidRPr="00AF6826">
        <w:rPr>
          <w:rStyle w:val="mord"/>
          <w:sz w:val="28"/>
          <w:szCs w:val="28"/>
        </w:rPr>
        <w:t>X</w:t>
      </w:r>
      <w:r w:rsidRPr="00AF6826">
        <w:rPr>
          <w:sz w:val="28"/>
          <w:szCs w:val="28"/>
        </w:rPr>
        <w:t xml:space="preserve"> дискретная, применяем правило коррекции непрерывности:</w:t>
      </w:r>
    </w:p>
    <w:p w14:paraId="652249F6" w14:textId="11273355" w:rsidR="00AF6826" w:rsidRPr="00254773" w:rsidRDefault="00AF6826" w:rsidP="00012A95">
      <w:pPr>
        <w:spacing w:line="360" w:lineRule="auto"/>
        <w:rPr>
          <w:sz w:val="28"/>
          <w:szCs w:val="28"/>
        </w:rPr>
      </w:pPr>
      <w:r w:rsidRPr="00AF6826">
        <w:rPr>
          <w:rStyle w:val="katex-mathml"/>
          <w:sz w:val="28"/>
          <w:szCs w:val="28"/>
        </w:rPr>
        <w:t>P(X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5C6DD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300)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P(Z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≤</w:t>
      </w:r>
      <w:r w:rsidR="005C6DD3" w:rsidRPr="0025477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+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0.5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5C6DD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5C6DD3" w:rsidRPr="00254773">
        <w:rPr>
          <w:rStyle w:val="katex-mathml"/>
          <w:sz w:val="28"/>
          <w:szCs w:val="28"/>
        </w:rPr>
        <w:t xml:space="preserve"> ^ (1 / 2)</w:t>
      </w:r>
      <w:r w:rsidRPr="00AF6826">
        <w:rPr>
          <w:rStyle w:val="katex-mathml"/>
          <w:sz w:val="28"/>
          <w:szCs w:val="28"/>
        </w:rPr>
        <w:t>).</w:t>
      </w:r>
      <w:r w:rsidR="00012A95">
        <w:rPr>
          <w:rStyle w:val="katex-mathml"/>
          <w:sz w:val="28"/>
          <w:szCs w:val="28"/>
        </w:rPr>
        <w:t xml:space="preserve"> </w:t>
      </w:r>
      <w:r w:rsidRPr="00AF6826">
        <w:rPr>
          <w:sz w:val="28"/>
          <w:szCs w:val="28"/>
        </w:rPr>
        <w:t>Стандартизируем границу: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z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=</w:t>
      </w:r>
      <w:r w:rsidR="00254773" w:rsidRPr="00254773">
        <w:rPr>
          <w:rStyle w:val="katex-mathml"/>
          <w:sz w:val="28"/>
          <w:szCs w:val="28"/>
        </w:rPr>
        <w:t xml:space="preserve"> (</w:t>
      </w:r>
      <w:r w:rsidRPr="00AF6826">
        <w:rPr>
          <w:rStyle w:val="katex-mathml"/>
          <w:sz w:val="28"/>
          <w:szCs w:val="28"/>
        </w:rPr>
        <w:t>300.5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−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300</w:t>
      </w:r>
      <w:r w:rsidR="00254773" w:rsidRPr="00254773">
        <w:rPr>
          <w:rStyle w:val="katex-mathml"/>
          <w:sz w:val="28"/>
          <w:szCs w:val="28"/>
        </w:rPr>
        <w:t xml:space="preserve">) / </w:t>
      </w:r>
      <w:r w:rsidRPr="00AF6826">
        <w:rPr>
          <w:rStyle w:val="katex-mathml"/>
          <w:sz w:val="28"/>
          <w:szCs w:val="28"/>
        </w:rPr>
        <w:t>300</w:t>
      </w:r>
      <w:r w:rsidR="00254773" w:rsidRPr="00254773">
        <w:rPr>
          <w:rStyle w:val="katex-mathml"/>
          <w:sz w:val="28"/>
          <w:szCs w:val="28"/>
        </w:rPr>
        <w:t xml:space="preserve"> ^ (1/2) </w:t>
      </w:r>
      <w:r w:rsidRPr="00AF6826">
        <w:rPr>
          <w:rStyle w:val="katex-mathml"/>
          <w:sz w:val="28"/>
          <w:szCs w:val="28"/>
        </w:rPr>
        <w:t>=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0.5</w:t>
      </w:r>
      <w:r w:rsidR="00254773" w:rsidRPr="00254773">
        <w:rPr>
          <w:rStyle w:val="katex-mathml"/>
          <w:sz w:val="28"/>
          <w:szCs w:val="28"/>
        </w:rPr>
        <w:t xml:space="preserve"> / </w:t>
      </w:r>
      <w:r w:rsidRPr="00AF6826">
        <w:rPr>
          <w:rStyle w:val="katex-mathml"/>
          <w:sz w:val="28"/>
          <w:szCs w:val="28"/>
        </w:rPr>
        <w:t>17.32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</w:rPr>
        <w:t>0.03.</w:t>
      </w:r>
      <w:r w:rsidR="00012A95">
        <w:rPr>
          <w:rStyle w:val="katex-mathml"/>
          <w:sz w:val="28"/>
          <w:szCs w:val="28"/>
        </w:rPr>
        <w:t xml:space="preserve"> </w:t>
      </w:r>
      <w:r w:rsidRPr="00AF6826">
        <w:rPr>
          <w:sz w:val="28"/>
          <w:szCs w:val="28"/>
        </w:rPr>
        <w:t>По таблице стандартного нормального распределения: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25477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Z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≤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0.03)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0.512.</w:t>
      </w:r>
      <w:r w:rsidR="00254773" w:rsidRPr="00254773">
        <w:rPr>
          <w:sz w:val="28"/>
          <w:szCs w:val="28"/>
        </w:rPr>
        <w:t xml:space="preserve"> </w:t>
      </w:r>
      <w:r w:rsidRPr="00AF6826">
        <w:rPr>
          <w:rStyle w:val="katex-mathml"/>
          <w:sz w:val="28"/>
          <w:szCs w:val="28"/>
          <w:lang w:val="en-US"/>
        </w:rPr>
        <w:t>P</w:t>
      </w:r>
      <w:r w:rsidRPr="00254773">
        <w:rPr>
          <w:rStyle w:val="katex-mathml"/>
          <w:sz w:val="28"/>
          <w:szCs w:val="28"/>
        </w:rPr>
        <w:t>(</w:t>
      </w:r>
      <w:r w:rsidRPr="00AF6826">
        <w:rPr>
          <w:rStyle w:val="katex-mathml"/>
          <w:sz w:val="28"/>
          <w:szCs w:val="28"/>
          <w:lang w:val="en-US"/>
        </w:rPr>
        <w:t>X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≤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300)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≈</w:t>
      </w:r>
      <w:r w:rsidR="00254773" w:rsidRPr="00254773">
        <w:rPr>
          <w:rStyle w:val="katex-mathml"/>
          <w:sz w:val="28"/>
          <w:szCs w:val="28"/>
        </w:rPr>
        <w:t xml:space="preserve"> </w:t>
      </w:r>
      <w:r w:rsidRPr="00254773">
        <w:rPr>
          <w:rStyle w:val="katex-mathml"/>
          <w:sz w:val="28"/>
          <w:szCs w:val="28"/>
        </w:rPr>
        <w:t>0.512</w:t>
      </w:r>
      <w:r w:rsidR="00254773" w:rsidRPr="00254773">
        <w:rPr>
          <w:rStyle w:val="katex-mathml"/>
          <w:sz w:val="28"/>
          <w:szCs w:val="28"/>
        </w:rPr>
        <w:t>.</w:t>
      </w:r>
    </w:p>
    <w:p w14:paraId="68D598DB" w14:textId="63EDC271" w:rsidR="002B67C1" w:rsidRDefault="00254773" w:rsidP="00254773">
      <w:pPr>
        <w:pStyle w:val="3"/>
        <w:rPr>
          <w:rStyle w:val="katex-mathml"/>
          <w:b w:val="0"/>
        </w:rPr>
      </w:pPr>
      <w:r>
        <w:lastRenderedPageBreak/>
        <w:t>Ответ</w:t>
      </w:r>
      <w:r w:rsidRPr="00254773">
        <w:t>:</w:t>
      </w:r>
      <w:r>
        <w:t xml:space="preserve"> </w:t>
      </w:r>
      <w:r w:rsidRPr="00254773">
        <w:rPr>
          <w:b w:val="0"/>
        </w:rPr>
        <w:t xml:space="preserve">а) </w:t>
      </w:r>
      <w:r w:rsidRPr="00254773">
        <w:rPr>
          <w:rStyle w:val="katex-mathml"/>
          <w:b w:val="0"/>
        </w:rPr>
        <w:t xml:space="preserve">P(X &gt; 400) ≈ 0 </w:t>
      </w:r>
      <w:r w:rsidRPr="00254773">
        <w:rPr>
          <w:b w:val="0"/>
        </w:rPr>
        <w:t xml:space="preserve">б) </w:t>
      </w:r>
      <w:r w:rsidRPr="00254773">
        <w:rPr>
          <w:rStyle w:val="katex-mathml"/>
          <w:b w:val="0"/>
        </w:rPr>
        <w:t>P(X≤300)≈0.512</w:t>
      </w:r>
    </w:p>
    <w:p w14:paraId="67D1EFB7" w14:textId="77777777" w:rsidR="009275CB" w:rsidRDefault="009275CB" w:rsidP="009275CB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hyperlink r:id="rId5" w:history="1">
        <w:r>
          <w:rPr>
            <w:rStyle w:val="aa"/>
            <w:sz w:val="28"/>
            <w:szCs w:val="28"/>
          </w:rPr>
          <w:t>https://github.com/ironsast/probability-theory-and-mathematical-statistics</w:t>
        </w:r>
      </w:hyperlink>
    </w:p>
    <w:p w14:paraId="33494C7B" w14:textId="77777777" w:rsidR="009275CB" w:rsidRPr="009275CB" w:rsidRDefault="009275CB" w:rsidP="009275CB">
      <w:bookmarkStart w:id="0" w:name="_GoBack"/>
      <w:bookmarkEnd w:id="0"/>
    </w:p>
    <w:sectPr w:rsidR="009275CB" w:rsidRPr="009275CB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60D"/>
    <w:multiLevelType w:val="multilevel"/>
    <w:tmpl w:val="523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15C6E"/>
    <w:multiLevelType w:val="multilevel"/>
    <w:tmpl w:val="561A8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92F82"/>
    <w:multiLevelType w:val="multilevel"/>
    <w:tmpl w:val="AB80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70A3A"/>
    <w:multiLevelType w:val="multilevel"/>
    <w:tmpl w:val="E8A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F2E24"/>
    <w:multiLevelType w:val="multilevel"/>
    <w:tmpl w:val="A41C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A3E"/>
    <w:multiLevelType w:val="multilevel"/>
    <w:tmpl w:val="34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81404"/>
    <w:multiLevelType w:val="multilevel"/>
    <w:tmpl w:val="43F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E55EC"/>
    <w:multiLevelType w:val="multilevel"/>
    <w:tmpl w:val="F68E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53EF5"/>
    <w:multiLevelType w:val="multilevel"/>
    <w:tmpl w:val="EA9C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D47B8"/>
    <w:multiLevelType w:val="multilevel"/>
    <w:tmpl w:val="67246D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7757E"/>
    <w:multiLevelType w:val="multilevel"/>
    <w:tmpl w:val="6AB2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16A6C"/>
    <w:multiLevelType w:val="multilevel"/>
    <w:tmpl w:val="FE9424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A52C9"/>
    <w:multiLevelType w:val="multilevel"/>
    <w:tmpl w:val="6646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3A0EF6"/>
    <w:multiLevelType w:val="multilevel"/>
    <w:tmpl w:val="60D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032DDA"/>
    <w:multiLevelType w:val="multilevel"/>
    <w:tmpl w:val="86F2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5E642A"/>
    <w:multiLevelType w:val="multilevel"/>
    <w:tmpl w:val="B5DA1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1402"/>
    <w:multiLevelType w:val="multilevel"/>
    <w:tmpl w:val="8ADC8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075563"/>
    <w:multiLevelType w:val="multilevel"/>
    <w:tmpl w:val="071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952ED"/>
    <w:multiLevelType w:val="multilevel"/>
    <w:tmpl w:val="2DB6F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122CF"/>
    <w:multiLevelType w:val="multilevel"/>
    <w:tmpl w:val="5116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C664A2"/>
    <w:multiLevelType w:val="multilevel"/>
    <w:tmpl w:val="E3BA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832A6"/>
    <w:multiLevelType w:val="multilevel"/>
    <w:tmpl w:val="8082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501C8"/>
    <w:multiLevelType w:val="multilevel"/>
    <w:tmpl w:val="E308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E0CEC"/>
    <w:multiLevelType w:val="multilevel"/>
    <w:tmpl w:val="F7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CF61B3"/>
    <w:multiLevelType w:val="multilevel"/>
    <w:tmpl w:val="9C22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6112B0"/>
    <w:multiLevelType w:val="multilevel"/>
    <w:tmpl w:val="39B2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211C4"/>
    <w:multiLevelType w:val="multilevel"/>
    <w:tmpl w:val="95C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3A44BE"/>
    <w:multiLevelType w:val="multilevel"/>
    <w:tmpl w:val="ED82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4"/>
  </w:num>
  <w:num w:numId="5">
    <w:abstractNumId w:val="24"/>
  </w:num>
  <w:num w:numId="6">
    <w:abstractNumId w:val="25"/>
  </w:num>
  <w:num w:numId="7">
    <w:abstractNumId w:val="21"/>
  </w:num>
  <w:num w:numId="8">
    <w:abstractNumId w:val="11"/>
  </w:num>
  <w:num w:numId="9">
    <w:abstractNumId w:val="13"/>
  </w:num>
  <w:num w:numId="10">
    <w:abstractNumId w:val="10"/>
  </w:num>
  <w:num w:numId="11">
    <w:abstractNumId w:val="30"/>
  </w:num>
  <w:num w:numId="12">
    <w:abstractNumId w:val="9"/>
  </w:num>
  <w:num w:numId="13">
    <w:abstractNumId w:val="6"/>
  </w:num>
  <w:num w:numId="14">
    <w:abstractNumId w:val="28"/>
  </w:num>
  <w:num w:numId="15">
    <w:abstractNumId w:val="26"/>
  </w:num>
  <w:num w:numId="16">
    <w:abstractNumId w:val="29"/>
  </w:num>
  <w:num w:numId="17">
    <w:abstractNumId w:val="18"/>
  </w:num>
  <w:num w:numId="18">
    <w:abstractNumId w:val="20"/>
  </w:num>
  <w:num w:numId="19">
    <w:abstractNumId w:val="2"/>
  </w:num>
  <w:num w:numId="20">
    <w:abstractNumId w:val="14"/>
  </w:num>
  <w:num w:numId="21">
    <w:abstractNumId w:val="0"/>
  </w:num>
  <w:num w:numId="22">
    <w:abstractNumId w:val="5"/>
  </w:num>
  <w:num w:numId="23">
    <w:abstractNumId w:val="31"/>
  </w:num>
  <w:num w:numId="24">
    <w:abstractNumId w:val="17"/>
  </w:num>
  <w:num w:numId="25">
    <w:abstractNumId w:val="23"/>
  </w:num>
  <w:num w:numId="26">
    <w:abstractNumId w:val="12"/>
  </w:num>
  <w:num w:numId="27">
    <w:abstractNumId w:val="27"/>
  </w:num>
  <w:num w:numId="28">
    <w:abstractNumId w:val="8"/>
  </w:num>
  <w:num w:numId="29">
    <w:abstractNumId w:val="19"/>
  </w:num>
  <w:num w:numId="30">
    <w:abstractNumId w:val="16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12A95"/>
    <w:rsid w:val="00031DC9"/>
    <w:rsid w:val="000A4AE9"/>
    <w:rsid w:val="00124300"/>
    <w:rsid w:val="001442C0"/>
    <w:rsid w:val="001501E7"/>
    <w:rsid w:val="001827A8"/>
    <w:rsid w:val="00215E50"/>
    <w:rsid w:val="00254773"/>
    <w:rsid w:val="00271DED"/>
    <w:rsid w:val="00297BD0"/>
    <w:rsid w:val="002B67C1"/>
    <w:rsid w:val="002F476F"/>
    <w:rsid w:val="003301F1"/>
    <w:rsid w:val="0035105F"/>
    <w:rsid w:val="003D7462"/>
    <w:rsid w:val="00407139"/>
    <w:rsid w:val="00407DA0"/>
    <w:rsid w:val="0042257A"/>
    <w:rsid w:val="00471E54"/>
    <w:rsid w:val="004A3582"/>
    <w:rsid w:val="004B3C70"/>
    <w:rsid w:val="004F4446"/>
    <w:rsid w:val="005240DE"/>
    <w:rsid w:val="005315C8"/>
    <w:rsid w:val="00573812"/>
    <w:rsid w:val="005C6DD3"/>
    <w:rsid w:val="005C7EFB"/>
    <w:rsid w:val="005D27F4"/>
    <w:rsid w:val="0065706C"/>
    <w:rsid w:val="00670BF2"/>
    <w:rsid w:val="00733697"/>
    <w:rsid w:val="007532EE"/>
    <w:rsid w:val="007F69CB"/>
    <w:rsid w:val="00863C2D"/>
    <w:rsid w:val="008B5B7E"/>
    <w:rsid w:val="00926F06"/>
    <w:rsid w:val="009275CB"/>
    <w:rsid w:val="009614C3"/>
    <w:rsid w:val="00996D78"/>
    <w:rsid w:val="00A23EFF"/>
    <w:rsid w:val="00A26F92"/>
    <w:rsid w:val="00A67DCD"/>
    <w:rsid w:val="00A863AF"/>
    <w:rsid w:val="00AE051B"/>
    <w:rsid w:val="00AE13E4"/>
    <w:rsid w:val="00AF6826"/>
    <w:rsid w:val="00B11393"/>
    <w:rsid w:val="00B577A4"/>
    <w:rsid w:val="00D349DA"/>
    <w:rsid w:val="00DA332E"/>
    <w:rsid w:val="00DC4F2F"/>
    <w:rsid w:val="00E31402"/>
    <w:rsid w:val="00E46259"/>
    <w:rsid w:val="00EB051B"/>
    <w:rsid w:val="00ED2D6A"/>
    <w:rsid w:val="00ED7A20"/>
    <w:rsid w:val="00EE5B3C"/>
    <w:rsid w:val="00F138AE"/>
    <w:rsid w:val="00F60D60"/>
    <w:rsid w:val="00F9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65706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65706C"/>
  </w:style>
  <w:style w:type="character" w:customStyle="1" w:styleId="mord">
    <w:name w:val="mord"/>
    <w:basedOn w:val="a0"/>
    <w:rsid w:val="0065706C"/>
  </w:style>
  <w:style w:type="character" w:customStyle="1" w:styleId="vlist-s">
    <w:name w:val="vlist-s"/>
    <w:basedOn w:val="a0"/>
    <w:rsid w:val="0065706C"/>
  </w:style>
  <w:style w:type="character" w:customStyle="1" w:styleId="mrel">
    <w:name w:val="mrel"/>
    <w:basedOn w:val="a0"/>
    <w:rsid w:val="0065706C"/>
  </w:style>
  <w:style w:type="character" w:customStyle="1" w:styleId="mpunct">
    <w:name w:val="mpunct"/>
    <w:basedOn w:val="a0"/>
    <w:rsid w:val="0065706C"/>
  </w:style>
  <w:style w:type="character" w:customStyle="1" w:styleId="mopen">
    <w:name w:val="mopen"/>
    <w:basedOn w:val="a0"/>
    <w:rsid w:val="0065706C"/>
  </w:style>
  <w:style w:type="character" w:customStyle="1" w:styleId="mclose">
    <w:name w:val="mclose"/>
    <w:basedOn w:val="a0"/>
    <w:rsid w:val="0065706C"/>
  </w:style>
  <w:style w:type="character" w:customStyle="1" w:styleId="mbin">
    <w:name w:val="mbin"/>
    <w:basedOn w:val="a0"/>
    <w:rsid w:val="0065706C"/>
  </w:style>
  <w:style w:type="character" w:styleId="a9">
    <w:name w:val="Strong"/>
    <w:basedOn w:val="a0"/>
    <w:uiPriority w:val="22"/>
    <w:qFormat/>
    <w:rsid w:val="005315C8"/>
    <w:rPr>
      <w:b/>
      <w:bCs/>
    </w:rPr>
  </w:style>
  <w:style w:type="character" w:customStyle="1" w:styleId="delimsizing">
    <w:name w:val="delimsizing"/>
    <w:basedOn w:val="a0"/>
    <w:rsid w:val="005315C8"/>
  </w:style>
  <w:style w:type="character" w:customStyle="1" w:styleId="mop">
    <w:name w:val="mop"/>
    <w:basedOn w:val="a0"/>
    <w:rsid w:val="00031DC9"/>
  </w:style>
  <w:style w:type="character" w:customStyle="1" w:styleId="delimsizinginner">
    <w:name w:val="delimsizinginner"/>
    <w:basedOn w:val="a0"/>
    <w:rsid w:val="00031DC9"/>
  </w:style>
  <w:style w:type="character" w:customStyle="1" w:styleId="minner">
    <w:name w:val="minner"/>
    <w:basedOn w:val="a0"/>
    <w:rsid w:val="00AF6826"/>
  </w:style>
  <w:style w:type="character" w:styleId="aa">
    <w:name w:val="Hyperlink"/>
    <w:basedOn w:val="a0"/>
    <w:uiPriority w:val="99"/>
    <w:semiHidden/>
    <w:unhideWhenUsed/>
    <w:rsid w:val="00927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onsast/probability-theory-and-mathematical-statis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43</cp:revision>
  <dcterms:created xsi:type="dcterms:W3CDTF">2024-11-13T11:22:00Z</dcterms:created>
  <dcterms:modified xsi:type="dcterms:W3CDTF">2024-11-20T10:09:00Z</dcterms:modified>
</cp:coreProperties>
</file>