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The Colonial Pipeline ransomware attack in May 2021 was one of the most significant cybersecurity incidents in recent history, with far-reaching impacts on various organizations and stakeholders. Here's an assessment of the impact and lessons that organizations like ShardGuard (hypothetically) can learn to strengthen their defenses</w:t>
      </w:r>
    </w:p>
    <w:p>
      <w:pPr>
        <w:pStyle w:val="style0"/>
        <w:rPr>
          <w:b/>
          <w:bCs/>
        </w:rPr>
      </w:pPr>
      <w:r>
        <w:rPr>
          <w:b/>
          <w:bCs/>
        </w:rPr>
        <w:t>Impact of the Colonial Pipeline Ransomware Attack</w:t>
      </w:r>
    </w:p>
    <w:p>
      <w:pPr>
        <w:pStyle w:val="style0"/>
        <w:rPr/>
      </w:pPr>
      <w:r>
        <w:rPr>
          <w:b/>
          <w:bCs/>
        </w:rPr>
        <w:t>Operational Impact on Colonial Pipeline:</w:t>
      </w:r>
      <w:r>
        <w:rPr>
          <w:b/>
          <w:bCs/>
          <w:lang w:val="en-US"/>
        </w:rPr>
        <w:t xml:space="preserve"> </w:t>
      </w:r>
      <w:r>
        <w:t>Colonial Pipeline, which operates the largest pipeline system in the U.S. for refined oil products, was forced to shut down its entire system due to a ransomware attack. This led to a significant disruption of fuel supply across the eastern United States.</w:t>
      </w:r>
      <w:r>
        <w:rPr>
          <w:lang w:val="en-US"/>
        </w:rPr>
        <w:t xml:space="preserve"> </w:t>
      </w:r>
      <w:r>
        <w:t>The shutdown lasted several days, severely disrupting fuel distribution, leading to fuel shortages, panic buying, and price increases.</w:t>
      </w:r>
    </w:p>
    <w:p>
      <w:pPr>
        <w:pStyle w:val="style0"/>
        <w:rPr/>
      </w:pPr>
      <w:r>
        <w:rPr>
          <w:b/>
          <w:bCs/>
          <w:lang w:val="en-US"/>
        </w:rPr>
        <w:t>E</w:t>
      </w:r>
      <w:r>
        <w:rPr>
          <w:b/>
          <w:bCs/>
        </w:rPr>
        <w:t>conomic and Societal Impact</w:t>
      </w:r>
      <w:r>
        <w:rPr>
          <w:b/>
          <w:bCs/>
          <w:lang w:val="en-US"/>
        </w:rPr>
        <w:t xml:space="preserve">: </w:t>
      </w:r>
      <w:r>
        <w:t>The attack affected millions of consumers and businesses, particularly in fuel-dependent sectors such as transportation, airlines, and logistics.</w:t>
      </w:r>
      <w:r>
        <w:rPr>
          <w:lang w:val="en-US"/>
        </w:rPr>
        <w:t xml:space="preserve"> </w:t>
      </w:r>
      <w:r>
        <w:t>Gas stations across the affected region faced supply shortages, leading to widespread panic and a temporary rise in gas prices.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Impact on Stakeholders:</w:t>
      </w:r>
    </w:p>
    <w:p>
      <w:pPr>
        <w:pStyle w:val="style0"/>
        <w:rPr/>
      </w:pPr>
      <w:r>
        <w:rPr>
          <w:b/>
          <w:bCs/>
        </w:rPr>
        <w:t>Customers</w:t>
      </w:r>
      <w:r>
        <w:t>: Consumers faced price hikes and fuel shortages.</w:t>
      </w:r>
    </w:p>
    <w:p>
      <w:pPr>
        <w:pStyle w:val="style0"/>
        <w:rPr/>
      </w:pPr>
      <w:r>
        <w:rPr>
          <w:b/>
          <w:bCs/>
        </w:rPr>
        <w:t>Supplier</w:t>
      </w:r>
      <w:r>
        <w:t>s: Businesses dependent on fuel faced significant disruptions, including delays in shipments and increased operational costs.</w:t>
      </w:r>
    </w:p>
    <w:p>
      <w:pPr>
        <w:pStyle w:val="style0"/>
        <w:rPr>
          <w:lang w:val="en-US"/>
        </w:rPr>
      </w:pPr>
      <w:r>
        <w:rPr>
          <w:b/>
          <w:bCs/>
        </w:rPr>
        <w:t>Cybersecurity Firms</w:t>
      </w:r>
      <w:r>
        <w:t>: The attack highlighted vulnerabilities in critical infrastructure, prompting cybersecurity firms to review their own defense mechanisms and incident response strategies</w:t>
      </w:r>
    </w:p>
    <w:p>
      <w:pPr>
        <w:pStyle w:val="style0"/>
        <w:rPr/>
      </w:pPr>
      <w:r>
        <w:rPr>
          <w:b/>
          <w:bCs/>
          <w:lang w:val="en-US"/>
        </w:rPr>
        <w:t>R</w:t>
      </w:r>
      <w:r>
        <w:rPr>
          <w:b/>
          <w:bCs/>
        </w:rPr>
        <w:t>eputational Impact:</w:t>
      </w:r>
      <w:r>
        <w:rPr>
          <w:lang w:val="en-US"/>
        </w:rPr>
        <w:t xml:space="preserve"> </w:t>
      </w:r>
      <w:r>
        <w:t>Colonial Pipeline suffered a significant hit to its reputation. Trust in the company's ability to safeguard its operations and customer data was severely damaged.</w:t>
      </w:r>
    </w:p>
    <w:p>
      <w:pPr>
        <w:pStyle w:val="style0"/>
        <w:rPr/>
      </w:pPr>
      <w:r>
        <w:rPr>
          <w:b/>
          <w:bCs/>
        </w:rPr>
        <w:t>Financial Impact</w:t>
      </w:r>
      <w:r>
        <w:rPr>
          <w:b/>
          <w:bCs/>
          <w:lang w:val="en-US"/>
        </w:rPr>
        <w:t xml:space="preserve">: </w:t>
      </w:r>
      <w:r>
        <w:t>Colonial Pipeline paid a $4.4 million ransom to the hacker group, DarkSide, although some of the funds were later recovered by U.S. authorities.</w:t>
      </w:r>
      <w:r>
        <w:rPr>
          <w:lang w:val="en-US"/>
        </w:rPr>
        <w:t xml:space="preserve"> </w:t>
      </w:r>
      <w:r>
        <w:t>The company faced recovery costs, legal fees, regulatory fines, and damage to its long-term</w:t>
      </w:r>
      <w:r>
        <w:rPr>
          <w:lang w:val="en-US"/>
        </w:rPr>
        <w:t xml:space="preserve"> </w:t>
      </w:r>
      <w:r>
        <w:t>brand value.</w:t>
      </w:r>
    </w:p>
    <w:p>
      <w:pPr>
        <w:pStyle w:val="style0"/>
        <w:rPr>
          <w:b/>
          <w:bCs/>
        </w:rPr>
      </w:pPr>
      <w:r>
        <w:rPr>
          <w:b/>
          <w:bCs/>
        </w:rPr>
        <w:t>Lessons Learned for ShardGuard to Strengthen Defenses</w:t>
      </w:r>
    </w:p>
    <w:p>
      <w:pPr>
        <w:pStyle w:val="style179"/>
        <w:numPr>
          <w:ilvl w:val="0"/>
          <w:numId w:val="1"/>
        </w:numPr>
        <w:rPr/>
      </w:pPr>
      <w:r>
        <w:t>Prioritize Strong Cyber Hygiene and Network Segmentation:</w:t>
      </w:r>
    </w:p>
    <w:p>
      <w:pPr>
        <w:pStyle w:val="style179"/>
        <w:numPr>
          <w:ilvl w:val="0"/>
          <w:numId w:val="2"/>
        </w:numPr>
        <w:rPr/>
      </w:pPr>
      <w:r>
        <w:t>Ensure Regular and Robust Backup Practices:</w:t>
      </w:r>
    </w:p>
    <w:p>
      <w:pPr>
        <w:pStyle w:val="style179"/>
        <w:numPr>
          <w:ilvl w:val="0"/>
          <w:numId w:val="3"/>
        </w:numPr>
        <w:rPr/>
      </w:pPr>
      <w:r>
        <w:t>Invest in Endpoint Detection and Response (EDR):</w:t>
      </w:r>
    </w:p>
    <w:p>
      <w:pPr>
        <w:pStyle w:val="style179"/>
        <w:numPr>
          <w:ilvl w:val="0"/>
          <w:numId w:val="4"/>
        </w:numPr>
        <w:rPr/>
      </w:pPr>
      <w:r>
        <w:t>Implement Multi-Factor Authentication (MFA) for Critical Systems:</w:t>
      </w:r>
    </w:p>
    <w:p>
      <w:pPr>
        <w:pStyle w:val="style179"/>
        <w:numPr>
          <w:ilvl w:val="0"/>
          <w:numId w:val="5"/>
        </w:numPr>
        <w:rPr/>
      </w:pPr>
      <w:r>
        <w:t>Conduct Regular Vulnerability Assessments and Patch Management:</w:t>
      </w:r>
    </w:p>
    <w:p>
      <w:pPr>
        <w:pStyle w:val="style179"/>
        <w:numPr>
          <w:ilvl w:val="0"/>
          <w:numId w:val="6"/>
        </w:numPr>
        <w:rPr/>
      </w:pPr>
      <w:r>
        <w:t>Develop and Test Incident Response Plans:</w:t>
      </w:r>
    </w:p>
    <w:p>
      <w:pPr>
        <w:pStyle w:val="style179"/>
        <w:numPr>
          <w:ilvl w:val="0"/>
          <w:numId w:val="7"/>
        </w:numPr>
        <w:rPr/>
      </w:pPr>
      <w:r>
        <w:t>Cybersecurity Awareness Training:</w:t>
      </w:r>
    </w:p>
    <w:p>
      <w:pPr>
        <w:pStyle w:val="style179"/>
        <w:numPr>
          <w:ilvl w:val="0"/>
          <w:numId w:val="8"/>
        </w:numPr>
        <w:rPr/>
      </w:pPr>
      <w:r>
        <w:t>Engage in Threat Intelligence Sharing:</w:t>
      </w:r>
    </w:p>
    <w:p>
      <w:pPr>
        <w:pStyle w:val="style179"/>
        <w:numPr>
          <w:ilvl w:val="0"/>
          <w:numId w:val="9"/>
        </w:numPr>
        <w:rPr/>
      </w:pPr>
      <w:r>
        <w:t>Plan for Ransomware Scenarios (Pay or Not Pay):</w:t>
      </w:r>
    </w:p>
    <w:p>
      <w:pPr>
        <w:pStyle w:val="style0"/>
        <w:rPr/>
      </w:pPr>
      <w:r>
        <w:rPr>
          <w:b/>
          <w:bCs/>
        </w:rPr>
        <w:t>Conclusion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The Colonial Pipeline ransomware attack was a wake-up call for many organizations, especially those in critical infrastructure sectors. By applying the lessons learned—such as improving network segmentation, enhancing endpoint security, and having a clear incident response plan—ShardGuard can significantly strengthen its defenses. Additionally, investing in employee</w:t>
      </w:r>
      <w:r>
        <w:rPr>
          <w:lang w:val="en-US"/>
        </w:rPr>
        <w:t xml:space="preserve"> </w:t>
      </w:r>
      <w:r>
        <w:t>training, vulnerability management, and backup practices will help mitigate the risk of falling victim to similar attacks in the future.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408</Words>
  <Characters>2589</Characters>
  <Application>WPS Office</Application>
  <Paragraphs>21</Paragraphs>
  <CharactersWithSpaces>2975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2025-03-12T16:35:07Z</dcterms:created>
  <dc:creator>22120RN86G</dc:creator>
  <lastModifiedBy>22120RN86G</lastModifiedBy>
  <dcterms:modified xsi:type="dcterms:W3CDTF">2025-03-12T17:27:13Z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f5673e7071ec4e84a0ca37ee83848c86</vt:lpwstr>
  </property>
</Properties>
</file>