
<file path=[Content_Types].xml><?xml version="1.0" encoding="utf-8"?>
<Types xmlns="http://schemas.openxmlformats.org/package/2006/content-types">
  <Default Extension="bin" ContentType="application/vnd.ms-visio.drawing"/>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8F509" w14:textId="77777777" w:rsidR="00382B2F" w:rsidRDefault="00535250">
      <w:pPr>
        <w:spacing w:line="218" w:lineRule="exact"/>
        <w:ind w:firstLine="0"/>
        <w:rPr>
          <w:rFonts w:ascii="Arial" w:eastAsia="Arial" w:hAnsi="Arial"/>
          <w:sz w:val="19"/>
        </w:rPr>
      </w:pPr>
      <w:r>
        <w:rPr>
          <w:rFonts w:ascii="Arial" w:hAnsi="Arial" w:hint="eastAsia"/>
          <w:sz w:val="19"/>
        </w:rPr>
        <w:t>文章编号：</w:t>
      </w:r>
    </w:p>
    <w:p w14:paraId="70ED099F" w14:textId="77777777" w:rsidR="00382B2F" w:rsidRDefault="00535250">
      <w:pPr>
        <w:spacing w:line="218" w:lineRule="exact"/>
        <w:ind w:firstLine="0"/>
        <w:rPr>
          <w:rFonts w:ascii="Arial" w:eastAsia="Arial" w:hAnsi="Arial"/>
          <w:sz w:val="19"/>
        </w:rPr>
      </w:pPr>
    </w:p>
    <w:p w14:paraId="5097112C" w14:textId="77777777" w:rsidR="00382B2F" w:rsidRDefault="00535250" w:rsidP="002352F2">
      <w:pPr>
        <w:pStyle w:val="ac"/>
        <w:spacing w:before="240" w:afterLines="50" w:after="145"/>
        <w:ind w:firstLine="0"/>
        <w:rPr>
          <w:color w:val="000000"/>
          <w:sz w:val="32"/>
          <w:vertAlign w:val="superscript"/>
        </w:rPr>
      </w:pPr>
      <w:r w:rsidRPr="00F034B8">
        <w:rPr>
          <w:rFonts w:ascii="黑体" w:hAnsi="黑体" w:cs="黑体" w:hint="eastAsia"/>
          <w:b/>
          <w:sz w:val="32"/>
          <w:szCs w:val="32"/>
        </w:rPr>
        <w:t>基于循环自学习</w:t>
      </w:r>
      <w:r w:rsidRPr="00F034B8">
        <w:rPr>
          <w:rFonts w:ascii="黑体" w:hAnsi="黑体" w:cs="黑体" w:hint="eastAsia"/>
          <w:b/>
          <w:sz w:val="32"/>
          <w:szCs w:val="32"/>
        </w:rPr>
        <w:t>BERT_BiLSTM_CRF</w:t>
      </w:r>
      <w:r w:rsidRPr="00F034B8">
        <w:rPr>
          <w:rFonts w:ascii="黑体" w:hAnsi="黑体" w:cs="黑体" w:hint="eastAsia"/>
          <w:b/>
          <w:sz w:val="32"/>
          <w:szCs w:val="32"/>
        </w:rPr>
        <w:t>模型的中文地质报告分词</w:t>
      </w:r>
      <w:r>
        <w:rPr>
          <w:rFonts w:ascii="黑体" w:hAnsi="黑体" w:cs="黑体" w:hint="eastAsia"/>
          <w:b/>
          <w:sz w:val="32"/>
          <w:szCs w:val="32"/>
        </w:rPr>
        <w:t>方法</w:t>
      </w:r>
    </w:p>
    <w:p w14:paraId="50965D0C" w14:textId="2AE4248C" w:rsidR="00382B2F" w:rsidRDefault="00D228E8">
      <w:pPr>
        <w:jc w:val="center"/>
        <w:rPr>
          <w:color w:val="000000"/>
          <w:sz w:val="18"/>
        </w:rPr>
      </w:pPr>
      <w:r>
        <w:rPr>
          <w:rFonts w:ascii="仿宋_GB2312" w:eastAsia="仿宋_GB2312" w:hint="eastAsia"/>
          <w:color w:val="000000"/>
          <w:sz w:val="28"/>
          <w:szCs w:val="28"/>
        </w:rPr>
        <w:t xml:space="preserve"> </w:t>
      </w:r>
    </w:p>
    <w:p w14:paraId="337C853A" w14:textId="77777777" w:rsidR="00382B2F" w:rsidRPr="00F034B8" w:rsidRDefault="00535250">
      <w:pPr>
        <w:jc w:val="center"/>
        <w:rPr>
          <w:color w:val="000000"/>
          <w:bdr w:val="single" w:sz="4" w:space="0" w:color="FF0000"/>
        </w:rPr>
      </w:pPr>
    </w:p>
    <w:p w14:paraId="4B0FE32D" w14:textId="77777777" w:rsidR="00382B2F" w:rsidRDefault="00535250">
      <w:pPr>
        <w:spacing w:line="39" w:lineRule="exact"/>
        <w:rPr>
          <w:rFonts w:eastAsia="Times New Roman"/>
          <w:sz w:val="24"/>
        </w:rPr>
      </w:pPr>
    </w:p>
    <w:p w14:paraId="3B8B1EC6" w14:textId="77777777" w:rsidR="00382B2F" w:rsidRDefault="00535250">
      <w:pPr>
        <w:spacing w:line="360" w:lineRule="exact"/>
        <w:rPr>
          <w:rFonts w:ascii="楷体" w:eastAsia="楷体" w:hAnsi="楷体" w:cs="楷体"/>
          <w:szCs w:val="21"/>
        </w:rPr>
      </w:pPr>
      <w:r>
        <w:rPr>
          <w:rFonts w:ascii="黑体" w:eastAsia="黑体" w:hAnsi="黑体" w:cs="黑体" w:hint="eastAsia"/>
          <w:b/>
          <w:bCs/>
          <w:szCs w:val="21"/>
        </w:rPr>
        <w:t>摘要：</w:t>
      </w:r>
      <w:r w:rsidRPr="00F034B8">
        <w:rPr>
          <w:rFonts w:ascii="楷体" w:eastAsia="楷体" w:hAnsi="楷体" w:cs="楷体" w:hint="eastAsia"/>
          <w:sz w:val="18"/>
          <w:szCs w:val="18"/>
        </w:rPr>
        <w:t>中文分词是地质报告文本挖掘的基础工作，对于后续的命名实体识别等任务有重要影响。当前通用领域分词模型的精度与语料库的标注规模和质量密切正相关，需要标注大量的语料库才能满足深度学习的训练，而传统的语料库需要耗时费力的人工进行标注。针对这一问题，</w:t>
      </w:r>
      <w:r>
        <w:rPr>
          <w:rFonts w:ascii="楷体" w:eastAsia="楷体" w:hAnsi="楷体" w:cs="楷体" w:hint="eastAsia"/>
          <w:sz w:val="18"/>
          <w:szCs w:val="18"/>
        </w:rPr>
        <w:t>下文</w:t>
      </w:r>
      <w:r w:rsidRPr="00F034B8">
        <w:rPr>
          <w:rFonts w:ascii="楷体" w:eastAsia="楷体" w:hAnsi="楷体" w:cs="楷体" w:hint="eastAsia"/>
          <w:sz w:val="18"/>
          <w:szCs w:val="18"/>
        </w:rPr>
        <w:t>提出一种基于循环自学习的升读学习序列标注模型来对语料库进行自动标注，该模型首先利用</w:t>
      </w:r>
      <w:r w:rsidRPr="00F034B8">
        <w:rPr>
          <w:rFonts w:ascii="楷体" w:eastAsia="楷体" w:hAnsi="楷体" w:cs="楷体" w:hint="eastAsia"/>
          <w:sz w:val="18"/>
          <w:szCs w:val="18"/>
        </w:rPr>
        <w:t>BERT</w:t>
      </w:r>
      <w:r w:rsidRPr="00F034B8">
        <w:rPr>
          <w:rFonts w:ascii="楷体" w:eastAsia="楷体" w:hAnsi="楷体" w:cs="楷体" w:hint="eastAsia"/>
          <w:sz w:val="18"/>
          <w:szCs w:val="18"/>
        </w:rPr>
        <w:t>生成蕴含有词级特征、语法结构特征的词向量，然后将其输入到</w:t>
      </w:r>
      <w:r w:rsidRPr="00F034B8">
        <w:rPr>
          <w:rFonts w:ascii="楷体" w:eastAsia="楷体" w:hAnsi="楷体" w:cs="楷体" w:hint="eastAsia"/>
          <w:sz w:val="18"/>
          <w:szCs w:val="18"/>
        </w:rPr>
        <w:t>BiLSTM-CRF</w:t>
      </w:r>
      <w:r w:rsidRPr="00F034B8">
        <w:rPr>
          <w:rFonts w:ascii="楷体" w:eastAsia="楷体" w:hAnsi="楷体" w:cs="楷体" w:hint="eastAsia"/>
          <w:sz w:val="18"/>
          <w:szCs w:val="18"/>
        </w:rPr>
        <w:t>模型中进行训练。实验结果表明，在地质领域测试集上，该模型</w:t>
      </w:r>
      <w:r w:rsidRPr="00F034B8">
        <w:rPr>
          <w:rFonts w:ascii="楷体" w:eastAsia="楷体" w:hAnsi="楷体" w:cs="楷体" w:hint="eastAsia"/>
          <w:sz w:val="18"/>
          <w:szCs w:val="18"/>
        </w:rPr>
        <w:t>F1</w:t>
      </w:r>
      <w:r w:rsidRPr="00F034B8">
        <w:rPr>
          <w:rFonts w:ascii="楷体" w:eastAsia="楷体" w:hAnsi="楷体" w:cs="楷体" w:hint="eastAsia"/>
          <w:sz w:val="18"/>
          <w:szCs w:val="18"/>
        </w:rPr>
        <w:t>值为</w:t>
      </w:r>
      <w:r w:rsidRPr="00F034B8">
        <w:rPr>
          <w:rFonts w:ascii="楷体" w:eastAsia="楷体" w:hAnsi="楷体" w:cs="楷体" w:hint="eastAsia"/>
          <w:sz w:val="18"/>
          <w:szCs w:val="18"/>
        </w:rPr>
        <w:t>95.9%</w:t>
      </w:r>
      <w:r w:rsidRPr="00F034B8">
        <w:rPr>
          <w:rFonts w:ascii="楷体" w:eastAsia="楷体" w:hAnsi="楷体" w:cs="楷体" w:hint="eastAsia"/>
          <w:sz w:val="18"/>
          <w:szCs w:val="18"/>
        </w:rPr>
        <w:t>。与已有的</w:t>
      </w:r>
      <w:r w:rsidRPr="00F034B8">
        <w:rPr>
          <w:rFonts w:ascii="楷体" w:eastAsia="楷体" w:hAnsi="楷体" w:cs="楷体" w:hint="eastAsia"/>
          <w:sz w:val="18"/>
          <w:szCs w:val="18"/>
        </w:rPr>
        <w:t>BiLSTM-CR</w:t>
      </w:r>
      <w:r w:rsidRPr="00F034B8">
        <w:rPr>
          <w:rFonts w:ascii="楷体" w:eastAsia="楷体" w:hAnsi="楷体" w:cs="楷体" w:hint="eastAsia"/>
          <w:sz w:val="18"/>
          <w:szCs w:val="18"/>
        </w:rPr>
        <w:t>F</w:t>
      </w:r>
      <w:r w:rsidRPr="00F034B8">
        <w:rPr>
          <w:rFonts w:ascii="楷体" w:eastAsia="楷体" w:hAnsi="楷体" w:cs="楷体" w:hint="eastAsia"/>
          <w:sz w:val="18"/>
          <w:szCs w:val="18"/>
        </w:rPr>
        <w:t>及</w:t>
      </w:r>
      <w:r w:rsidRPr="00F034B8">
        <w:rPr>
          <w:rFonts w:ascii="楷体" w:eastAsia="楷体" w:hAnsi="楷体" w:cs="楷体" w:hint="eastAsia"/>
          <w:sz w:val="18"/>
          <w:szCs w:val="18"/>
        </w:rPr>
        <w:t>BiLSTM-CNN-CRF</w:t>
      </w:r>
      <w:r w:rsidRPr="00F034B8">
        <w:rPr>
          <w:rFonts w:ascii="楷体" w:eastAsia="楷体" w:hAnsi="楷体" w:cs="楷体" w:hint="eastAsia"/>
          <w:sz w:val="18"/>
          <w:szCs w:val="18"/>
        </w:rPr>
        <w:t>基准模型相比，性能有着较大提升，且提出的循环自学习策略具有很好的泛化能力</w:t>
      </w:r>
      <w:r>
        <w:rPr>
          <w:rFonts w:ascii="楷体" w:eastAsia="楷体" w:hAnsi="楷体" w:cs="楷体" w:hint="eastAsia"/>
          <w:sz w:val="18"/>
          <w:szCs w:val="18"/>
        </w:rPr>
        <w:t>。</w:t>
      </w:r>
    </w:p>
    <w:p w14:paraId="63285B35" w14:textId="77777777" w:rsidR="00382B2F" w:rsidRDefault="00535250">
      <w:pPr>
        <w:spacing w:line="360" w:lineRule="exact"/>
        <w:rPr>
          <w:rFonts w:ascii="楷体" w:eastAsia="楷体" w:hAnsi="楷体" w:cs="楷体"/>
          <w:szCs w:val="21"/>
        </w:rPr>
      </w:pPr>
      <w:r>
        <w:rPr>
          <w:rFonts w:ascii="黑体" w:eastAsia="黑体" w:hAnsi="黑体" w:cs="黑体" w:hint="eastAsia"/>
          <w:b/>
          <w:bCs/>
          <w:szCs w:val="21"/>
        </w:rPr>
        <w:t>关键词：</w:t>
      </w:r>
      <w:r w:rsidRPr="00F034B8">
        <w:rPr>
          <w:rFonts w:ascii="楷体" w:eastAsia="楷体" w:hAnsi="楷体" w:cs="楷体" w:hint="eastAsia"/>
          <w:sz w:val="18"/>
          <w:szCs w:val="18"/>
        </w:rPr>
        <w:t>地质报告分词；循环自学习；</w:t>
      </w:r>
      <w:r w:rsidRPr="00F034B8">
        <w:rPr>
          <w:rFonts w:ascii="楷体" w:eastAsia="楷体" w:hAnsi="楷体" w:cs="楷体" w:hint="eastAsia"/>
          <w:sz w:val="18"/>
          <w:szCs w:val="18"/>
        </w:rPr>
        <w:t>BERT</w:t>
      </w:r>
      <w:r w:rsidRPr="00F034B8">
        <w:rPr>
          <w:rFonts w:ascii="楷体" w:eastAsia="楷体" w:hAnsi="楷体" w:cs="楷体" w:hint="eastAsia"/>
          <w:sz w:val="18"/>
          <w:szCs w:val="18"/>
        </w:rPr>
        <w:t>语言模型；条件随机场</w:t>
      </w:r>
      <w:r w:rsidRPr="00F034B8">
        <w:rPr>
          <w:rFonts w:ascii="楷体" w:eastAsia="楷体" w:hAnsi="楷体" w:cs="楷体" w:hint="eastAsia"/>
          <w:sz w:val="18"/>
          <w:szCs w:val="18"/>
        </w:rPr>
        <w:t>CRF</w:t>
      </w:r>
    </w:p>
    <w:p w14:paraId="1E3FF2D2" w14:textId="77777777" w:rsidR="00382B2F" w:rsidRDefault="00535250">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165331B7" w14:textId="77777777" w:rsidR="00382B2F" w:rsidRDefault="00535250">
      <w:pPr>
        <w:pStyle w:val="4"/>
        <w:keepNext w:val="0"/>
        <w:jc w:val="center"/>
        <w:rPr>
          <w:color w:val="000000"/>
          <w:sz w:val="28"/>
        </w:rPr>
      </w:pPr>
      <w:r w:rsidRPr="00F034B8">
        <w:rPr>
          <w:color w:val="000000"/>
          <w:sz w:val="28"/>
        </w:rPr>
        <w:t>Chinese geological report segmentation based on cyclic self-learning BERT_BiLSTM_CRF model</w:t>
      </w:r>
    </w:p>
    <w:p w14:paraId="1D8AA410" w14:textId="72141E6A" w:rsidR="00382B2F" w:rsidRDefault="00D228E8">
      <w:pPr>
        <w:jc w:val="center"/>
        <w:rPr>
          <w:color w:val="000000"/>
          <w:sz w:val="18"/>
          <w:szCs w:val="18"/>
        </w:rPr>
      </w:pPr>
      <w:r>
        <w:rPr>
          <w:color w:val="000000"/>
          <w:szCs w:val="21"/>
        </w:rPr>
        <w:t xml:space="preserve"> </w:t>
      </w:r>
    </w:p>
    <w:p w14:paraId="6AC4BC6C" w14:textId="77777777" w:rsidR="00382B2F" w:rsidRDefault="00535250">
      <w:pPr>
        <w:spacing w:line="340" w:lineRule="exact"/>
        <w:ind w:firstLine="0"/>
        <w:rPr>
          <w:rFonts w:eastAsia="宋体"/>
          <w:sz w:val="21"/>
          <w:szCs w:val="21"/>
        </w:rPr>
      </w:pPr>
      <w:r>
        <w:rPr>
          <w:b/>
          <w:bCs/>
          <w:color w:val="000000"/>
          <w:szCs w:val="18"/>
        </w:rPr>
        <w:t>Abstract</w:t>
      </w:r>
      <w:r>
        <w:rPr>
          <w:b/>
          <w:bCs/>
          <w:szCs w:val="18"/>
        </w:rPr>
        <w:t>:</w:t>
      </w:r>
      <w:r w:rsidRPr="00F034B8">
        <w:t xml:space="preserve"> </w:t>
      </w:r>
      <w:r w:rsidRPr="00F034B8">
        <w:rPr>
          <w:rFonts w:eastAsia="宋体"/>
          <w:sz w:val="18"/>
          <w:szCs w:val="18"/>
        </w:rPr>
        <w:t>Chinese word segmentation (CWS) is the foundational work of geological report text mining and has important influence on the following tasks such as named entity recognition. A</w:t>
      </w:r>
      <w:r w:rsidRPr="00F034B8">
        <w:rPr>
          <w:rFonts w:eastAsia="宋体"/>
          <w:sz w:val="18"/>
          <w:szCs w:val="18"/>
        </w:rPr>
        <w:t>t present, the accuracy of the non-professional field word segmentation model is closely related to the marking scale and quality of corpus, so a large corpus should be marked to meet the deep learning training, while the traditional corpus requires time-c</w:t>
      </w:r>
      <w:r w:rsidRPr="00F034B8">
        <w:rPr>
          <w:rFonts w:eastAsia="宋体"/>
          <w:sz w:val="18"/>
          <w:szCs w:val="18"/>
        </w:rPr>
        <w:t>onsuming and laboring manual marking. In order to solve this problem, a deep learning model based on cyclic self-learning is proposed for automatic labeling the words in corpus. In this model, BERT is first used to generate word vectors with word-level fea</w:t>
      </w:r>
      <w:r w:rsidRPr="00F034B8">
        <w:rPr>
          <w:rFonts w:eastAsia="宋体"/>
          <w:sz w:val="18"/>
          <w:szCs w:val="18"/>
        </w:rPr>
        <w:t>tures and grammatical structure features. And then input them into the BiLSTM-CRF model for training. The experimental results show that compared with the existing BiLSTM-CRF and BiLSTM-CNN-CRF models, this model has better performance in domain segmentati</w:t>
      </w:r>
      <w:r w:rsidRPr="00F034B8">
        <w:rPr>
          <w:rFonts w:eastAsia="宋体"/>
          <w:sz w:val="18"/>
          <w:szCs w:val="18"/>
        </w:rPr>
        <w:t>on, and the proposed cyclic self-learning strategy can be further extended to other domains.</w:t>
      </w:r>
      <w:r>
        <w:rPr>
          <w:rFonts w:eastAsia="宋体"/>
          <w:sz w:val="21"/>
          <w:szCs w:val="21"/>
        </w:rPr>
        <w:t xml:space="preserve"> </w:t>
      </w:r>
    </w:p>
    <w:p w14:paraId="187D676F" w14:textId="77777777" w:rsidR="00382B2F" w:rsidRDefault="00535250">
      <w:pPr>
        <w:spacing w:line="340" w:lineRule="exact"/>
        <w:ind w:firstLine="0"/>
        <w:rPr>
          <w:color w:val="FF0000"/>
          <w:sz w:val="28"/>
          <w:szCs w:val="28"/>
          <w:u w:val="single"/>
        </w:rPr>
      </w:pPr>
      <w:r>
        <w:rPr>
          <w:rFonts w:eastAsia="宋体"/>
          <w:b/>
          <w:sz w:val="21"/>
          <w:szCs w:val="21"/>
        </w:rPr>
        <w:t>Key words:</w:t>
      </w:r>
      <w:r w:rsidRPr="002C5980">
        <w:rPr>
          <w:b/>
          <w:color w:val="000000"/>
        </w:rPr>
        <w:t xml:space="preserve"> </w:t>
      </w:r>
      <w:r w:rsidRPr="00F034B8">
        <w:rPr>
          <w:rFonts w:eastAsia="宋体"/>
          <w:sz w:val="21"/>
          <w:szCs w:val="21"/>
        </w:rPr>
        <w:t>Geological report segmentation; Cyclic self-learning; BERT Bi-LSTM; CRF</w:t>
      </w:r>
    </w:p>
    <w:p w14:paraId="1DF5CBE4" w14:textId="77777777" w:rsidR="00382B2F" w:rsidRDefault="00535250">
      <w:pPr>
        <w:pStyle w:val="af"/>
        <w:ind w:firstLine="0"/>
      </w:pPr>
    </w:p>
    <w:p w14:paraId="799BB700" w14:textId="77777777" w:rsidR="00382B2F" w:rsidRDefault="00535250"/>
    <w:p w14:paraId="65C87EA6" w14:textId="77777777" w:rsidR="00382B2F" w:rsidRDefault="00535250"/>
    <w:p w14:paraId="57AF85B0" w14:textId="77777777" w:rsidR="00382B2F" w:rsidRDefault="00535250">
      <w:pPr>
        <w:sectPr w:rsidR="00382B2F">
          <w:headerReference w:type="even" r:id="rId8"/>
          <w:headerReference w:type="default" r:id="rId9"/>
          <w:footerReference w:type="even" r:id="rId10"/>
          <w:footerReference w:type="default" r:id="rId11"/>
          <w:headerReference w:type="first" r:id="rId12"/>
          <w:footerReference w:type="first" r:id="rId13"/>
          <w:type w:val="continuous"/>
          <w:pgSz w:w="11419" w:h="15621"/>
          <w:pgMar w:top="238" w:right="907" w:bottom="227" w:left="907" w:header="567" w:footer="170" w:gutter="0"/>
          <w:pgNumType w:start="1"/>
          <w:cols w:space="720"/>
          <w:titlePg/>
          <w:docGrid w:type="lines" w:linePitch="290"/>
        </w:sectPr>
      </w:pPr>
    </w:p>
    <w:p w14:paraId="03A8938C" w14:textId="77777777" w:rsidR="00382B2F" w:rsidRDefault="00535250">
      <w:pPr>
        <w:spacing w:before="320" w:after="320" w:line="255" w:lineRule="auto"/>
        <w:ind w:left="249" w:hangingChars="100" w:hanging="249"/>
        <w:rPr>
          <w:color w:val="FF0000"/>
          <w:sz w:val="24"/>
          <w:bdr w:val="single" w:sz="4" w:space="0" w:color="FF0000"/>
        </w:rPr>
      </w:pPr>
      <w:bookmarkStart w:id="0" w:name="OLE_LINK117"/>
      <w:bookmarkStart w:id="1" w:name="OLE_LINK120"/>
      <w:r>
        <w:rPr>
          <w:b/>
          <w:bCs/>
          <w:color w:val="000000"/>
          <w:sz w:val="24"/>
          <w:szCs w:val="24"/>
        </w:rPr>
        <w:t>0</w:t>
      </w:r>
      <w:r>
        <w:rPr>
          <w:rFonts w:hint="eastAsia"/>
          <w:b/>
          <w:bCs/>
          <w:color w:val="000000"/>
          <w:sz w:val="24"/>
          <w:szCs w:val="24"/>
        </w:rPr>
        <w:t xml:space="preserve">  </w:t>
      </w:r>
      <w:r>
        <w:rPr>
          <w:rFonts w:ascii="黑体" w:eastAsia="黑体" w:hAnsi="黑体" w:hint="eastAsia"/>
          <w:b/>
          <w:bCs/>
          <w:color w:val="000000"/>
          <w:sz w:val="24"/>
          <w:szCs w:val="24"/>
        </w:rPr>
        <w:t>引言</w:t>
      </w:r>
    </w:p>
    <w:p w14:paraId="753116D5"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大数据时代背景下，全国地质资料馆中已经积累了海量的地学数据，面对这些海量的地质数据资源，特别是非结构化地质数据，需要进一步建立数据思维、定量思维及努力获取“数据资源”</w:t>
      </w:r>
      <w:r w:rsidRPr="00435C8F">
        <w:rPr>
          <w:rFonts w:ascii="宋体" w:eastAsia="宋体" w:hAnsi="宋体" w:cs="宋体" w:hint="eastAsia"/>
          <w:sz w:val="21"/>
          <w:szCs w:val="21"/>
        </w:rPr>
        <w:t>和形成核心“数据知识”的新思维方式。由于地质数据的混合性、变异性、稳健性、相关性等随时间、空间及地质体的不同而各异，如何充分挖掘利用蕴含在地质资料中丰富的知识信息成为研究地质大数据的关键问题</w:t>
      </w:r>
      <w:r w:rsidRPr="00435C8F">
        <w:rPr>
          <w:rFonts w:ascii="宋体" w:eastAsia="宋体" w:hAnsi="宋体" w:cs="宋体" w:hint="eastAsia"/>
          <w:sz w:val="21"/>
          <w:szCs w:val="21"/>
          <w:vertAlign w:val="superscript"/>
        </w:rPr>
        <w:t>[1,2]</w:t>
      </w:r>
      <w:r w:rsidRPr="00435C8F">
        <w:rPr>
          <w:rFonts w:ascii="宋体" w:eastAsia="宋体" w:hAnsi="宋体" w:cs="宋体" w:hint="eastAsia"/>
          <w:sz w:val="21"/>
          <w:szCs w:val="21"/>
        </w:rPr>
        <w:t>。为了更好地理解与挖掘地质资料文本中蕴含的地理、地质语义知识，迫切需要一套强有效的地质资料分词方法，为后</w:t>
      </w:r>
      <w:r w:rsidRPr="00435C8F">
        <w:rPr>
          <w:rFonts w:ascii="宋体" w:eastAsia="宋体" w:hAnsi="宋体" w:cs="宋体" w:hint="eastAsia"/>
          <w:sz w:val="21"/>
          <w:szCs w:val="21"/>
        </w:rPr>
        <w:lastRenderedPageBreak/>
        <w:t>续的词性标注、命名实体识别、地质语义理解等</w:t>
      </w:r>
      <w:r w:rsidRPr="00435C8F">
        <w:rPr>
          <w:rFonts w:ascii="宋体" w:eastAsia="宋体" w:hAnsi="宋体" w:cs="宋体" w:hint="eastAsia"/>
          <w:sz w:val="21"/>
          <w:szCs w:val="21"/>
        </w:rPr>
        <w:t>奠定基础</w:t>
      </w:r>
      <w:r w:rsidRPr="00435C8F">
        <w:rPr>
          <w:rFonts w:ascii="宋体" w:eastAsia="宋体" w:hAnsi="宋体" w:cs="宋体" w:hint="eastAsia"/>
          <w:sz w:val="21"/>
          <w:szCs w:val="21"/>
          <w:vertAlign w:val="superscript"/>
        </w:rPr>
        <w:t>[3,4]</w:t>
      </w:r>
      <w:r w:rsidRPr="00435C8F">
        <w:rPr>
          <w:rFonts w:ascii="宋体" w:eastAsia="宋体" w:hAnsi="宋体" w:cs="宋体" w:hint="eastAsia"/>
          <w:sz w:val="21"/>
          <w:szCs w:val="21"/>
        </w:rPr>
        <w:t>。近年来随着学者们对深度学习（</w:t>
      </w:r>
      <w:r w:rsidRPr="00894226">
        <w:rPr>
          <w:rFonts w:eastAsia="宋体" w:hint="eastAsia"/>
          <w:sz w:val="21"/>
          <w:szCs w:val="21"/>
        </w:rPr>
        <w:t>Deep Learning</w:t>
      </w:r>
      <w:r w:rsidRPr="00435C8F">
        <w:rPr>
          <w:rFonts w:ascii="宋体" w:eastAsia="宋体" w:hAnsi="宋体" w:cs="宋体" w:hint="eastAsia"/>
          <w:sz w:val="21"/>
          <w:szCs w:val="21"/>
        </w:rPr>
        <w:t>）和自然语言处理（</w:t>
      </w:r>
      <w:r w:rsidRPr="00894226">
        <w:rPr>
          <w:rFonts w:eastAsia="宋体" w:hint="eastAsia"/>
          <w:sz w:val="21"/>
          <w:szCs w:val="21"/>
        </w:rPr>
        <w:t>Natural</w:t>
      </w:r>
      <w:r w:rsidRPr="00435C8F">
        <w:rPr>
          <w:rFonts w:ascii="宋体" w:eastAsia="宋体" w:hAnsi="宋体" w:cs="宋体" w:hint="eastAsia"/>
          <w:sz w:val="21"/>
          <w:szCs w:val="21"/>
        </w:rPr>
        <w:t xml:space="preserve"> </w:t>
      </w:r>
      <w:r w:rsidRPr="00894226">
        <w:rPr>
          <w:rFonts w:eastAsia="宋体" w:hint="eastAsia"/>
          <w:sz w:val="21"/>
          <w:szCs w:val="21"/>
        </w:rPr>
        <w:t>Language Processing</w:t>
      </w:r>
      <w:r w:rsidRPr="00435C8F">
        <w:rPr>
          <w:rFonts w:ascii="宋体" w:eastAsia="宋体" w:hAnsi="宋体" w:cs="宋体" w:hint="eastAsia"/>
          <w:sz w:val="21"/>
          <w:szCs w:val="21"/>
        </w:rPr>
        <w:t xml:space="preserve">, </w:t>
      </w:r>
      <w:r w:rsidRPr="00894226">
        <w:rPr>
          <w:rFonts w:eastAsia="宋体" w:hint="eastAsia"/>
          <w:sz w:val="21"/>
          <w:szCs w:val="21"/>
        </w:rPr>
        <w:t>NLP</w:t>
      </w:r>
      <w:r w:rsidRPr="00435C8F">
        <w:rPr>
          <w:rFonts w:ascii="宋体" w:eastAsia="宋体" w:hAnsi="宋体" w:cs="宋体" w:hint="eastAsia"/>
          <w:sz w:val="21"/>
          <w:szCs w:val="21"/>
        </w:rPr>
        <w:t>）相关研究的深入，通过神经网络进行语言模型建立、文本特征学习和短文本分析等都有广泛应用</w:t>
      </w:r>
      <w:r w:rsidRPr="00435C8F">
        <w:rPr>
          <w:rFonts w:ascii="宋体" w:eastAsia="宋体" w:hAnsi="宋体" w:cs="宋体" w:hint="eastAsia"/>
          <w:sz w:val="21"/>
          <w:szCs w:val="21"/>
          <w:vertAlign w:val="superscript"/>
        </w:rPr>
        <w:t>[5,6]</w:t>
      </w:r>
      <w:r w:rsidRPr="00435C8F">
        <w:rPr>
          <w:rFonts w:ascii="宋体" w:eastAsia="宋体" w:hAnsi="宋体" w:cs="宋体" w:hint="eastAsia"/>
          <w:sz w:val="21"/>
          <w:szCs w:val="21"/>
        </w:rPr>
        <w:t>。</w:t>
      </w:r>
    </w:p>
    <w:p w14:paraId="7745D353" w14:textId="77777777" w:rsid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在面对地质报告文本分词时，受限于地质报告资料中存在大量关于地名、空间方位、地貌、地层分布、岩性、构造、不良地质、地史等领域专业词汇，传统中文分词方法及通用领域深度学习模型应用到地学领域不可避免会导致存在大量</w:t>
      </w:r>
      <w:r w:rsidRPr="00435C8F">
        <w:rPr>
          <w:rFonts w:ascii="宋体" w:eastAsia="宋体" w:hAnsi="宋体" w:cs="宋体" w:hint="eastAsia"/>
          <w:sz w:val="21"/>
          <w:szCs w:val="21"/>
        </w:rPr>
        <w:t>歧义问题，特别是未登录词（</w:t>
      </w:r>
      <w:r w:rsidRPr="00894226">
        <w:rPr>
          <w:rFonts w:eastAsia="宋体" w:hint="eastAsia"/>
          <w:sz w:val="21"/>
          <w:szCs w:val="21"/>
        </w:rPr>
        <w:t>Out of Vocab</w:t>
      </w:r>
      <w:r w:rsidRPr="00894226">
        <w:rPr>
          <w:rFonts w:eastAsia="宋体" w:hint="eastAsia"/>
          <w:sz w:val="21"/>
          <w:szCs w:val="21"/>
        </w:rPr>
        <w:t>ulary</w:t>
      </w:r>
      <w:r w:rsidRPr="00435C8F">
        <w:rPr>
          <w:rFonts w:ascii="宋体" w:eastAsia="宋体" w:hAnsi="宋体" w:cs="宋体" w:hint="eastAsia"/>
          <w:sz w:val="21"/>
          <w:szCs w:val="21"/>
        </w:rPr>
        <w:t>，简称</w:t>
      </w:r>
      <w:r w:rsidRPr="00894226">
        <w:rPr>
          <w:rFonts w:eastAsia="宋体" w:hint="eastAsia"/>
          <w:sz w:val="21"/>
          <w:szCs w:val="21"/>
        </w:rPr>
        <w:t>OOV</w:t>
      </w:r>
      <w:r w:rsidRPr="00435C8F">
        <w:rPr>
          <w:rFonts w:ascii="宋体" w:eastAsia="宋体" w:hAnsi="宋体" w:cs="宋体" w:hint="eastAsia"/>
          <w:sz w:val="21"/>
          <w:szCs w:val="21"/>
        </w:rPr>
        <w:t>）召回率也较低，造成性能急剧下降分词准确率不佳等问题。如“</w:t>
      </w:r>
      <w:r w:rsidRPr="00435C8F">
        <w:rPr>
          <w:rFonts w:ascii="宋体" w:eastAsia="宋体" w:hAnsi="宋体" w:cs="宋体" w:hint="eastAsia"/>
          <w:b/>
          <w:bCs/>
          <w:sz w:val="21"/>
          <w:szCs w:val="21"/>
        </w:rPr>
        <w:t>被查</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干楚鲁</w:t>
      </w:r>
      <w:r w:rsidRPr="00435C8F">
        <w:rPr>
          <w:rFonts w:ascii="宋体" w:eastAsia="宋体" w:hAnsi="宋体" w:cs="宋体" w:hint="eastAsia"/>
          <w:sz w:val="21"/>
          <w:szCs w:val="21"/>
        </w:rPr>
        <w:t>/</w:t>
      </w:r>
      <w:r w:rsidRPr="00435C8F">
        <w:rPr>
          <w:rFonts w:ascii="宋体" w:eastAsia="宋体" w:hAnsi="宋体" w:cs="宋体" w:hint="eastAsia"/>
          <w:sz w:val="21"/>
          <w:szCs w:val="21"/>
        </w:rPr>
        <w:t>粗粒</w:t>
      </w:r>
      <w:r w:rsidRPr="00435C8F">
        <w:rPr>
          <w:rFonts w:ascii="宋体" w:eastAsia="宋体" w:hAnsi="宋体" w:cs="宋体" w:hint="eastAsia"/>
          <w:sz w:val="21"/>
          <w:szCs w:val="21"/>
        </w:rPr>
        <w:t>/</w:t>
      </w:r>
      <w:r w:rsidRPr="00435C8F">
        <w:rPr>
          <w:rFonts w:ascii="宋体" w:eastAsia="宋体" w:hAnsi="宋体" w:cs="宋体" w:hint="eastAsia"/>
          <w:sz w:val="21"/>
          <w:szCs w:val="21"/>
        </w:rPr>
        <w:t>黑云母</w:t>
      </w:r>
      <w:r w:rsidRPr="00435C8F">
        <w:rPr>
          <w:rFonts w:ascii="宋体" w:eastAsia="宋体" w:hAnsi="宋体" w:cs="宋体" w:hint="eastAsia"/>
          <w:sz w:val="21"/>
          <w:szCs w:val="21"/>
        </w:rPr>
        <w:t>/</w:t>
      </w:r>
      <w:r w:rsidRPr="00435C8F">
        <w:rPr>
          <w:rFonts w:ascii="宋体" w:eastAsia="宋体" w:hAnsi="宋体" w:cs="宋体" w:hint="eastAsia"/>
          <w:sz w:val="21"/>
          <w:szCs w:val="21"/>
        </w:rPr>
        <w:t>花岗岩</w:t>
      </w:r>
      <w:r w:rsidRPr="00435C8F">
        <w:rPr>
          <w:rFonts w:ascii="宋体" w:eastAsia="宋体" w:hAnsi="宋体" w:cs="宋体" w:hint="eastAsia"/>
          <w:sz w:val="21"/>
          <w:szCs w:val="21"/>
        </w:rPr>
        <w:t>/</w:t>
      </w:r>
      <w:r w:rsidRPr="00435C8F">
        <w:rPr>
          <w:rFonts w:ascii="宋体" w:eastAsia="宋体" w:hAnsi="宋体" w:cs="宋体" w:hint="eastAsia"/>
          <w:sz w:val="21"/>
          <w:szCs w:val="21"/>
        </w:rPr>
        <w:t>侵入，该套</w:t>
      </w:r>
      <w:r w:rsidRPr="00435C8F">
        <w:rPr>
          <w:rFonts w:ascii="宋体" w:eastAsia="宋体" w:hAnsi="宋体" w:cs="宋体" w:hint="eastAsia"/>
          <w:sz w:val="21"/>
          <w:szCs w:val="21"/>
        </w:rPr>
        <w:t>/</w:t>
      </w:r>
      <w:r w:rsidRPr="00435C8F">
        <w:rPr>
          <w:rFonts w:ascii="宋体" w:eastAsia="宋体" w:hAnsi="宋体" w:cs="宋体" w:hint="eastAsia"/>
          <w:sz w:val="21"/>
          <w:szCs w:val="21"/>
        </w:rPr>
        <w:t>地层</w:t>
      </w:r>
      <w:r w:rsidRPr="00435C8F">
        <w:rPr>
          <w:rFonts w:ascii="宋体" w:eastAsia="宋体" w:hAnsi="宋体" w:cs="宋体" w:hint="eastAsia"/>
          <w:sz w:val="21"/>
          <w:szCs w:val="21"/>
        </w:rPr>
        <w:t>/</w:t>
      </w:r>
      <w:r w:rsidRPr="00435C8F">
        <w:rPr>
          <w:rFonts w:ascii="宋体" w:eastAsia="宋体" w:hAnsi="宋体" w:cs="宋体" w:hint="eastAsia"/>
          <w:sz w:val="21"/>
          <w:szCs w:val="21"/>
        </w:rPr>
        <w:t>主要</w:t>
      </w:r>
      <w:r w:rsidRPr="00435C8F">
        <w:rPr>
          <w:rFonts w:ascii="宋体" w:eastAsia="宋体" w:hAnsi="宋体" w:cs="宋体" w:hint="eastAsia"/>
          <w:sz w:val="21"/>
          <w:szCs w:val="21"/>
        </w:rPr>
        <w:t>/</w:t>
      </w:r>
      <w:r w:rsidRPr="00435C8F">
        <w:rPr>
          <w:rFonts w:ascii="宋体" w:eastAsia="宋体" w:hAnsi="宋体" w:cs="宋体" w:hint="eastAsia"/>
          <w:sz w:val="21"/>
          <w:szCs w:val="21"/>
        </w:rPr>
        <w:t>分布</w:t>
      </w:r>
      <w:r w:rsidRPr="00435C8F">
        <w:rPr>
          <w:rFonts w:ascii="宋体" w:eastAsia="宋体" w:hAnsi="宋体" w:cs="宋体" w:hint="eastAsia"/>
          <w:sz w:val="21"/>
          <w:szCs w:val="21"/>
        </w:rPr>
        <w:t>/</w:t>
      </w:r>
      <w:r w:rsidRPr="00435C8F">
        <w:rPr>
          <w:rFonts w:ascii="宋体" w:eastAsia="宋体" w:hAnsi="宋体" w:cs="宋体" w:hint="eastAsia"/>
          <w:sz w:val="21"/>
          <w:szCs w:val="21"/>
        </w:rPr>
        <w:t>在</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格日</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吐</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防火</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站</w:t>
      </w:r>
      <w:r w:rsidRPr="00435C8F">
        <w:rPr>
          <w:rFonts w:ascii="宋体" w:eastAsia="宋体" w:hAnsi="宋体" w:cs="宋体" w:hint="eastAsia"/>
          <w:sz w:val="21"/>
          <w:szCs w:val="21"/>
        </w:rPr>
        <w:t>/</w:t>
      </w:r>
      <w:r w:rsidRPr="00435C8F">
        <w:rPr>
          <w:rFonts w:ascii="宋体" w:eastAsia="宋体" w:hAnsi="宋体" w:cs="宋体" w:hint="eastAsia"/>
          <w:sz w:val="21"/>
          <w:szCs w:val="21"/>
        </w:rPr>
        <w:t>和</w:t>
      </w:r>
      <w:r w:rsidRPr="00435C8F">
        <w:rPr>
          <w:rFonts w:ascii="宋体" w:eastAsia="宋体" w:hAnsi="宋体" w:cs="宋体" w:hint="eastAsia"/>
          <w:sz w:val="21"/>
          <w:szCs w:val="21"/>
        </w:rPr>
        <w:t>/</w:t>
      </w:r>
      <w:r w:rsidRPr="00435C8F">
        <w:rPr>
          <w:rFonts w:ascii="宋体" w:eastAsia="宋体" w:hAnsi="宋体" w:cs="宋体" w:hint="eastAsia"/>
          <w:sz w:val="21"/>
          <w:szCs w:val="21"/>
        </w:rPr>
        <w:t>敦德哈布</w:t>
      </w:r>
      <w:r w:rsidRPr="00435C8F">
        <w:rPr>
          <w:rFonts w:ascii="宋体" w:eastAsia="宋体" w:hAnsi="宋体" w:cs="宋体" w:hint="eastAsia"/>
          <w:sz w:val="21"/>
          <w:szCs w:val="21"/>
        </w:rPr>
        <w:t>/</w:t>
      </w:r>
      <w:r w:rsidRPr="00435C8F">
        <w:rPr>
          <w:rFonts w:ascii="宋体" w:eastAsia="宋体" w:hAnsi="宋体" w:cs="宋体" w:hint="eastAsia"/>
          <w:sz w:val="21"/>
          <w:szCs w:val="21"/>
        </w:rPr>
        <w:t>其勒</w:t>
      </w:r>
      <w:r w:rsidRPr="00435C8F">
        <w:rPr>
          <w:rFonts w:ascii="宋体" w:eastAsia="宋体" w:hAnsi="宋体" w:cs="宋体" w:hint="eastAsia"/>
          <w:sz w:val="21"/>
          <w:szCs w:val="21"/>
        </w:rPr>
        <w:t>/</w:t>
      </w:r>
      <w:r w:rsidRPr="00435C8F">
        <w:rPr>
          <w:rFonts w:ascii="宋体" w:eastAsia="宋体" w:hAnsi="宋体" w:cs="宋体" w:hint="eastAsia"/>
          <w:sz w:val="21"/>
          <w:szCs w:val="21"/>
        </w:rPr>
        <w:t>南山。”这里传统方法会直接将“被查”、“格日”、“防火”分割出来，直接导致了错误的划分。如表</w:t>
      </w:r>
      <w:r w:rsidRPr="00894226">
        <w:rPr>
          <w:rFonts w:eastAsia="宋体" w:hint="eastAsia"/>
          <w:sz w:val="21"/>
          <w:szCs w:val="21"/>
        </w:rPr>
        <w:t>1</w:t>
      </w:r>
      <w:r w:rsidRPr="00435C8F">
        <w:rPr>
          <w:rFonts w:ascii="宋体" w:eastAsia="宋体" w:hAnsi="宋体" w:cs="宋体" w:hint="eastAsia"/>
          <w:sz w:val="21"/>
          <w:szCs w:val="21"/>
        </w:rPr>
        <w:t>所示。传统的语料库中需要人工标注，会浪费大量的时间及精力，而且需要标注大量的语料库才能满足深度学习的训练。</w:t>
      </w:r>
    </w:p>
    <w:p w14:paraId="4CC9115C" w14:textId="77777777" w:rsidR="001065E5" w:rsidRDefault="00535250" w:rsidP="00435C8F">
      <w:pPr>
        <w:pStyle w:val="af4"/>
        <w:ind w:firstLineChars="0" w:firstLine="0"/>
        <w:jc w:val="center"/>
        <w:rPr>
          <w:rFonts w:ascii="宋体" w:eastAsia="宋体" w:hAnsi="宋体" w:cs="宋体"/>
          <w:sz w:val="21"/>
          <w:szCs w:val="21"/>
        </w:rPr>
        <w:sectPr w:rsidR="001065E5">
          <w:headerReference w:type="even" r:id="rId14"/>
          <w:headerReference w:type="default" r:id="rId15"/>
          <w:type w:val="continuous"/>
          <w:pgSz w:w="11419" w:h="15621"/>
          <w:pgMar w:top="238" w:right="907" w:bottom="227" w:left="907" w:header="567" w:footer="170" w:gutter="0"/>
          <w:cols w:num="2" w:space="425" w:equalWidth="0">
            <w:col w:w="4590" w:space="425"/>
            <w:col w:w="4590"/>
          </w:cols>
          <w:docGrid w:type="lines" w:linePitch="290"/>
        </w:sectPr>
      </w:pPr>
    </w:p>
    <w:p w14:paraId="58ABDA26" w14:textId="77777777" w:rsidR="00435C8F" w:rsidRPr="00435C8F" w:rsidRDefault="00535250" w:rsidP="00435C8F">
      <w:pPr>
        <w:pStyle w:val="af4"/>
        <w:ind w:firstLineChars="0" w:firstLine="0"/>
        <w:jc w:val="center"/>
        <w:rPr>
          <w:rFonts w:ascii="宋体" w:eastAsia="宋体" w:hAnsi="宋体" w:cs="宋体"/>
          <w:sz w:val="21"/>
          <w:szCs w:val="21"/>
        </w:rPr>
      </w:pPr>
      <w:r w:rsidRPr="00435C8F">
        <w:rPr>
          <w:rFonts w:ascii="宋体" w:eastAsia="宋体" w:hAnsi="宋体" w:cs="宋体" w:hint="eastAsia"/>
          <w:sz w:val="21"/>
          <w:szCs w:val="21"/>
        </w:rPr>
        <w:t>表</w:t>
      </w:r>
      <w:r w:rsidRPr="00894226">
        <w:rPr>
          <w:rFonts w:eastAsia="宋体" w:hint="eastAsia"/>
          <w:sz w:val="21"/>
          <w:szCs w:val="21"/>
        </w:rPr>
        <w:t>1</w:t>
      </w:r>
      <w:r w:rsidRPr="00435C8F">
        <w:rPr>
          <w:rFonts w:ascii="宋体" w:eastAsia="宋体" w:hAnsi="宋体" w:cs="宋体" w:hint="eastAsia"/>
          <w:sz w:val="21"/>
          <w:szCs w:val="21"/>
        </w:rPr>
        <w:t xml:space="preserve"> </w:t>
      </w:r>
      <w:r w:rsidRPr="00435C8F">
        <w:rPr>
          <w:rFonts w:ascii="宋体" w:eastAsia="宋体" w:hAnsi="宋体" w:cs="宋体" w:hint="eastAsia"/>
          <w:sz w:val="21"/>
          <w:szCs w:val="21"/>
        </w:rPr>
        <w:t>地质资料中进行中文分词主要难点</w:t>
      </w:r>
    </w:p>
    <w:p w14:paraId="53DCDAF1" w14:textId="77777777" w:rsidR="001065E5" w:rsidRDefault="00535250" w:rsidP="00401433">
      <w:pPr>
        <w:ind w:firstLine="0"/>
        <w:jc w:val="center"/>
        <w:rPr>
          <w:rFonts w:ascii="宋体" w:eastAsia="宋体" w:hAnsi="宋体"/>
          <w:color w:val="000000"/>
          <w:sz w:val="18"/>
          <w:szCs w:val="18"/>
        </w:rPr>
        <w:sectPr w:rsidR="001065E5" w:rsidSect="001065E5">
          <w:type w:val="continuous"/>
          <w:pgSz w:w="11419" w:h="15621"/>
          <w:pgMar w:top="238" w:right="907" w:bottom="227" w:left="907" w:header="567" w:footer="170" w:gutter="0"/>
          <w:cols w:space="425"/>
          <w:docGrid w:type="lines" w:linePitch="290"/>
        </w:sectPr>
      </w:pPr>
    </w:p>
    <w:tbl>
      <w:tblPr>
        <w:tblW w:w="5000" w:type="pct"/>
        <w:tblInd w:w="108" w:type="dxa"/>
        <w:tblLook w:val="04A0" w:firstRow="1" w:lastRow="0" w:firstColumn="1" w:lastColumn="0" w:noHBand="0" w:noVBand="1"/>
      </w:tblPr>
      <w:tblGrid>
        <w:gridCol w:w="1063"/>
        <w:gridCol w:w="4372"/>
        <w:gridCol w:w="4170"/>
      </w:tblGrid>
      <w:tr w:rsidR="00AA6590" w14:paraId="0233571C" w14:textId="77777777" w:rsidTr="00401433">
        <w:tc>
          <w:tcPr>
            <w:tcW w:w="553" w:type="pct"/>
            <w:vMerge w:val="restart"/>
            <w:tcBorders>
              <w:top w:val="single" w:sz="4" w:space="0" w:color="auto"/>
            </w:tcBorders>
            <w:shd w:val="clear" w:color="auto" w:fill="auto"/>
            <w:vAlign w:val="center"/>
          </w:tcPr>
          <w:p w14:paraId="5AC8220C"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类别</w:t>
            </w:r>
          </w:p>
        </w:tc>
        <w:tc>
          <w:tcPr>
            <w:tcW w:w="4447" w:type="pct"/>
            <w:gridSpan w:val="2"/>
            <w:tcBorders>
              <w:top w:val="single" w:sz="4" w:space="0" w:color="auto"/>
            </w:tcBorders>
            <w:shd w:val="clear" w:color="auto" w:fill="auto"/>
            <w:vAlign w:val="center"/>
          </w:tcPr>
          <w:p w14:paraId="4ACEFFAC"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示例</w:t>
            </w:r>
          </w:p>
        </w:tc>
      </w:tr>
      <w:tr w:rsidR="00AA6590" w14:paraId="4174E03C" w14:textId="77777777" w:rsidTr="00401433">
        <w:tc>
          <w:tcPr>
            <w:tcW w:w="553" w:type="pct"/>
            <w:vMerge/>
            <w:tcBorders>
              <w:bottom w:val="single" w:sz="4" w:space="0" w:color="auto"/>
            </w:tcBorders>
            <w:shd w:val="clear" w:color="auto" w:fill="auto"/>
            <w:vAlign w:val="center"/>
          </w:tcPr>
          <w:p w14:paraId="06A176B0" w14:textId="77777777" w:rsidR="00435C8F" w:rsidRPr="00435C8F" w:rsidRDefault="00535250" w:rsidP="00401433">
            <w:pPr>
              <w:ind w:firstLine="0"/>
              <w:jc w:val="center"/>
              <w:rPr>
                <w:rFonts w:ascii="宋体" w:eastAsia="宋体" w:hAnsi="宋体"/>
                <w:color w:val="000000"/>
                <w:sz w:val="18"/>
                <w:szCs w:val="18"/>
              </w:rPr>
            </w:pPr>
          </w:p>
        </w:tc>
        <w:tc>
          <w:tcPr>
            <w:tcW w:w="2276" w:type="pct"/>
            <w:tcBorders>
              <w:bottom w:val="single" w:sz="4" w:space="0" w:color="auto"/>
            </w:tcBorders>
            <w:shd w:val="clear" w:color="auto" w:fill="auto"/>
            <w:vAlign w:val="center"/>
          </w:tcPr>
          <w:p w14:paraId="7B52E32D"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Jieba+</w:t>
            </w:r>
            <w:r w:rsidRPr="00435C8F">
              <w:rPr>
                <w:rFonts w:ascii="宋体" w:eastAsia="宋体" w:hAnsi="宋体"/>
                <w:color w:val="000000"/>
                <w:sz w:val="18"/>
                <w:szCs w:val="18"/>
              </w:rPr>
              <w:t>外部词典的分词结果</w:t>
            </w:r>
          </w:p>
        </w:tc>
        <w:tc>
          <w:tcPr>
            <w:tcW w:w="2171" w:type="pct"/>
            <w:tcBorders>
              <w:bottom w:val="single" w:sz="4" w:space="0" w:color="auto"/>
            </w:tcBorders>
            <w:shd w:val="clear" w:color="auto" w:fill="auto"/>
            <w:vAlign w:val="center"/>
          </w:tcPr>
          <w:p w14:paraId="35E230BF"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正确的分词结果</w:t>
            </w:r>
          </w:p>
        </w:tc>
      </w:tr>
      <w:tr w:rsidR="00AA6590" w14:paraId="337818C5" w14:textId="77777777" w:rsidTr="00401433">
        <w:tc>
          <w:tcPr>
            <w:tcW w:w="553" w:type="pct"/>
            <w:tcBorders>
              <w:top w:val="single" w:sz="4" w:space="0" w:color="auto"/>
            </w:tcBorders>
            <w:shd w:val="clear" w:color="auto" w:fill="auto"/>
            <w:vAlign w:val="center"/>
          </w:tcPr>
          <w:p w14:paraId="3BCB3743"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地名</w:t>
            </w:r>
          </w:p>
        </w:tc>
        <w:tc>
          <w:tcPr>
            <w:tcW w:w="2276" w:type="pct"/>
            <w:tcBorders>
              <w:top w:val="single" w:sz="4" w:space="0" w:color="auto"/>
            </w:tcBorders>
            <w:shd w:val="clear" w:color="auto" w:fill="auto"/>
            <w:vAlign w:val="center"/>
          </w:tcPr>
          <w:p w14:paraId="7E13DA88" w14:textId="77777777" w:rsidR="00435C8F" w:rsidRPr="00435C8F" w:rsidRDefault="00535250" w:rsidP="00401433">
            <w:pPr>
              <w:ind w:firstLine="0"/>
              <w:rPr>
                <w:rFonts w:ascii="宋体" w:eastAsia="宋体" w:hAnsi="宋体"/>
                <w:color w:val="000000"/>
                <w:sz w:val="18"/>
                <w:szCs w:val="18"/>
              </w:rPr>
            </w:pPr>
            <w:r w:rsidRPr="00435C8F">
              <w:rPr>
                <w:rFonts w:ascii="宋体" w:eastAsia="宋体" w:hAnsi="宋体"/>
                <w:sz w:val="18"/>
                <w:szCs w:val="18"/>
              </w:rPr>
              <w:t>专题</w:t>
            </w:r>
            <w:r w:rsidRPr="00435C8F">
              <w:rPr>
                <w:rFonts w:ascii="宋体" w:eastAsia="宋体" w:hAnsi="宋体"/>
                <w:sz w:val="18"/>
                <w:szCs w:val="18"/>
              </w:rPr>
              <w:t>/</w:t>
            </w:r>
            <w:r w:rsidRPr="00435C8F">
              <w:rPr>
                <w:rFonts w:ascii="宋体" w:eastAsia="宋体" w:hAnsi="宋体"/>
                <w:sz w:val="18"/>
                <w:szCs w:val="18"/>
              </w:rPr>
              <w:t>工作区</w:t>
            </w:r>
            <w:r w:rsidRPr="00435C8F">
              <w:rPr>
                <w:rFonts w:ascii="宋体" w:eastAsia="宋体" w:hAnsi="宋体"/>
                <w:sz w:val="18"/>
                <w:szCs w:val="18"/>
              </w:rPr>
              <w:t>/</w:t>
            </w:r>
            <w:r w:rsidRPr="00435C8F">
              <w:rPr>
                <w:rFonts w:ascii="宋体" w:eastAsia="宋体" w:hAnsi="宋体"/>
                <w:sz w:val="18"/>
                <w:szCs w:val="18"/>
              </w:rPr>
              <w:t>位于</w:t>
            </w:r>
            <w:r w:rsidRPr="00435C8F">
              <w:rPr>
                <w:rFonts w:ascii="宋体" w:eastAsia="宋体" w:hAnsi="宋体"/>
                <w:sz w:val="18"/>
                <w:szCs w:val="18"/>
              </w:rPr>
              <w:t>/</w:t>
            </w:r>
            <w:r w:rsidRPr="00435C8F">
              <w:rPr>
                <w:rFonts w:ascii="宋体" w:eastAsia="宋体" w:hAnsi="宋体"/>
                <w:b/>
                <w:bCs/>
                <w:sz w:val="18"/>
                <w:szCs w:val="18"/>
              </w:rPr>
              <w:t>冈底斯</w:t>
            </w:r>
            <w:r w:rsidRPr="00435C8F">
              <w:rPr>
                <w:rFonts w:ascii="宋体" w:eastAsia="宋体" w:hAnsi="宋体"/>
                <w:b/>
                <w:bCs/>
                <w:sz w:val="18"/>
                <w:szCs w:val="18"/>
              </w:rPr>
              <w:t>/</w:t>
            </w:r>
            <w:r w:rsidRPr="00435C8F">
              <w:rPr>
                <w:rFonts w:ascii="宋体" w:eastAsia="宋体" w:hAnsi="宋体"/>
                <w:b/>
                <w:bCs/>
                <w:sz w:val="18"/>
                <w:szCs w:val="18"/>
              </w:rPr>
              <w:t>山脉</w:t>
            </w:r>
            <w:r w:rsidRPr="00435C8F">
              <w:rPr>
                <w:rFonts w:ascii="宋体" w:eastAsia="宋体" w:hAnsi="宋体"/>
                <w:b/>
                <w:bCs/>
                <w:sz w:val="18"/>
                <w:szCs w:val="18"/>
              </w:rPr>
              <w:t>/</w:t>
            </w:r>
            <w:r w:rsidRPr="00435C8F">
              <w:rPr>
                <w:rFonts w:ascii="宋体" w:eastAsia="宋体" w:hAnsi="宋体"/>
                <w:sz w:val="18"/>
                <w:szCs w:val="18"/>
              </w:rPr>
              <w:t>中段</w:t>
            </w:r>
            <w:r w:rsidRPr="00435C8F">
              <w:rPr>
                <w:rFonts w:ascii="宋体" w:eastAsia="宋体" w:hAnsi="宋体"/>
                <w:sz w:val="18"/>
                <w:szCs w:val="18"/>
              </w:rPr>
              <w:t>/</w:t>
            </w:r>
            <w:r w:rsidRPr="00435C8F">
              <w:rPr>
                <w:rFonts w:ascii="宋体" w:eastAsia="宋体" w:hAnsi="宋体"/>
                <w:sz w:val="18"/>
                <w:szCs w:val="18"/>
              </w:rPr>
              <w:t>南缘</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b/>
                <w:bCs/>
                <w:sz w:val="18"/>
                <w:szCs w:val="18"/>
              </w:rPr>
              <w:t>雅鲁藏布江</w:t>
            </w:r>
            <w:r w:rsidRPr="00435C8F">
              <w:rPr>
                <w:rFonts w:ascii="宋体" w:eastAsia="宋体" w:hAnsi="宋体"/>
                <w:b/>
                <w:bCs/>
                <w:sz w:val="18"/>
                <w:szCs w:val="18"/>
              </w:rPr>
              <w:t>/</w:t>
            </w:r>
            <w:r w:rsidRPr="00435C8F">
              <w:rPr>
                <w:rFonts w:ascii="宋体" w:eastAsia="宋体" w:hAnsi="宋体"/>
                <w:sz w:val="18"/>
                <w:szCs w:val="18"/>
              </w:rPr>
              <w:t>之</w:t>
            </w:r>
            <w:r w:rsidRPr="00435C8F">
              <w:rPr>
                <w:rFonts w:ascii="宋体" w:eastAsia="宋体" w:hAnsi="宋体"/>
                <w:sz w:val="18"/>
                <w:szCs w:val="18"/>
              </w:rPr>
              <w:t>/</w:t>
            </w:r>
            <w:r w:rsidRPr="00435C8F">
              <w:rPr>
                <w:rFonts w:ascii="宋体" w:eastAsia="宋体" w:hAnsi="宋体"/>
                <w:sz w:val="18"/>
                <w:szCs w:val="18"/>
              </w:rPr>
              <w:t>南</w:t>
            </w:r>
          </w:p>
        </w:tc>
        <w:tc>
          <w:tcPr>
            <w:tcW w:w="2171" w:type="pct"/>
            <w:tcBorders>
              <w:top w:val="single" w:sz="4" w:space="0" w:color="auto"/>
            </w:tcBorders>
            <w:shd w:val="clear" w:color="auto" w:fill="auto"/>
            <w:vAlign w:val="center"/>
          </w:tcPr>
          <w:p w14:paraId="5AB38166" w14:textId="77777777" w:rsidR="00435C8F" w:rsidRPr="00435C8F" w:rsidRDefault="00535250" w:rsidP="00401433">
            <w:pPr>
              <w:ind w:firstLine="0"/>
              <w:rPr>
                <w:rFonts w:ascii="宋体" w:eastAsia="宋体" w:hAnsi="宋体"/>
                <w:sz w:val="18"/>
                <w:szCs w:val="18"/>
              </w:rPr>
            </w:pPr>
            <w:r w:rsidRPr="00435C8F">
              <w:rPr>
                <w:rFonts w:ascii="宋体" w:eastAsia="宋体" w:hAnsi="宋体"/>
                <w:sz w:val="18"/>
                <w:szCs w:val="18"/>
              </w:rPr>
              <w:t>专题</w:t>
            </w:r>
            <w:r w:rsidRPr="00435C8F">
              <w:rPr>
                <w:rFonts w:ascii="宋体" w:eastAsia="宋体" w:hAnsi="宋体"/>
                <w:sz w:val="18"/>
                <w:szCs w:val="18"/>
              </w:rPr>
              <w:t>/</w:t>
            </w:r>
            <w:r w:rsidRPr="00435C8F">
              <w:rPr>
                <w:rFonts w:ascii="宋体" w:eastAsia="宋体" w:hAnsi="宋体"/>
                <w:sz w:val="18"/>
                <w:szCs w:val="18"/>
              </w:rPr>
              <w:t>工作区</w:t>
            </w:r>
            <w:r w:rsidRPr="00435C8F">
              <w:rPr>
                <w:rFonts w:ascii="宋体" w:eastAsia="宋体" w:hAnsi="宋体"/>
                <w:sz w:val="18"/>
                <w:szCs w:val="18"/>
              </w:rPr>
              <w:t>/</w:t>
            </w:r>
            <w:r w:rsidRPr="00435C8F">
              <w:rPr>
                <w:rFonts w:ascii="宋体" w:eastAsia="宋体" w:hAnsi="宋体"/>
                <w:sz w:val="18"/>
                <w:szCs w:val="18"/>
              </w:rPr>
              <w:t>位于</w:t>
            </w:r>
            <w:r w:rsidRPr="00435C8F">
              <w:rPr>
                <w:rFonts w:ascii="宋体" w:eastAsia="宋体" w:hAnsi="宋体"/>
                <w:sz w:val="18"/>
                <w:szCs w:val="18"/>
              </w:rPr>
              <w:t>/</w:t>
            </w:r>
            <w:r w:rsidRPr="00435C8F">
              <w:rPr>
                <w:rFonts w:ascii="宋体" w:eastAsia="宋体" w:hAnsi="宋体"/>
                <w:b/>
                <w:bCs/>
                <w:sz w:val="18"/>
                <w:szCs w:val="18"/>
              </w:rPr>
              <w:t>冈底斯山脉</w:t>
            </w:r>
            <w:r w:rsidRPr="00435C8F">
              <w:rPr>
                <w:rFonts w:ascii="宋体" w:eastAsia="宋体" w:hAnsi="宋体"/>
                <w:b/>
                <w:bCs/>
                <w:sz w:val="18"/>
                <w:szCs w:val="18"/>
              </w:rPr>
              <w:t>/</w:t>
            </w:r>
            <w:r w:rsidRPr="00435C8F">
              <w:rPr>
                <w:rFonts w:ascii="宋体" w:eastAsia="宋体" w:hAnsi="宋体"/>
                <w:sz w:val="18"/>
                <w:szCs w:val="18"/>
              </w:rPr>
              <w:t>中段</w:t>
            </w:r>
            <w:r w:rsidRPr="00435C8F">
              <w:rPr>
                <w:rFonts w:ascii="宋体" w:eastAsia="宋体" w:hAnsi="宋体"/>
                <w:sz w:val="18"/>
                <w:szCs w:val="18"/>
              </w:rPr>
              <w:t>/</w:t>
            </w:r>
            <w:r w:rsidRPr="00435C8F">
              <w:rPr>
                <w:rFonts w:ascii="宋体" w:eastAsia="宋体" w:hAnsi="宋体"/>
                <w:sz w:val="18"/>
                <w:szCs w:val="18"/>
              </w:rPr>
              <w:t>南缘</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b/>
                <w:bCs/>
                <w:sz w:val="18"/>
                <w:szCs w:val="18"/>
              </w:rPr>
              <w:t>雅鲁藏布江</w:t>
            </w:r>
            <w:r w:rsidRPr="00435C8F">
              <w:rPr>
                <w:rFonts w:ascii="宋体" w:eastAsia="宋体" w:hAnsi="宋体"/>
                <w:b/>
                <w:bCs/>
                <w:sz w:val="18"/>
                <w:szCs w:val="18"/>
              </w:rPr>
              <w:t>/</w:t>
            </w:r>
            <w:r w:rsidRPr="00435C8F">
              <w:rPr>
                <w:rFonts w:ascii="宋体" w:eastAsia="宋体" w:hAnsi="宋体"/>
                <w:sz w:val="18"/>
                <w:szCs w:val="18"/>
              </w:rPr>
              <w:t>之</w:t>
            </w:r>
            <w:r w:rsidRPr="00435C8F">
              <w:rPr>
                <w:rFonts w:ascii="宋体" w:eastAsia="宋体" w:hAnsi="宋体"/>
                <w:sz w:val="18"/>
                <w:szCs w:val="18"/>
              </w:rPr>
              <w:t>/</w:t>
            </w:r>
            <w:r w:rsidRPr="00435C8F">
              <w:rPr>
                <w:rFonts w:ascii="宋体" w:eastAsia="宋体" w:hAnsi="宋体"/>
                <w:sz w:val="18"/>
                <w:szCs w:val="18"/>
              </w:rPr>
              <w:t>南</w:t>
            </w:r>
          </w:p>
        </w:tc>
      </w:tr>
      <w:tr w:rsidR="00AA6590" w14:paraId="6CF8AA29" w14:textId="77777777" w:rsidTr="00401433">
        <w:tc>
          <w:tcPr>
            <w:tcW w:w="553" w:type="pct"/>
            <w:shd w:val="clear" w:color="auto" w:fill="auto"/>
            <w:vAlign w:val="center"/>
          </w:tcPr>
          <w:p w14:paraId="215B1AEE"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空间方位</w:t>
            </w:r>
          </w:p>
        </w:tc>
        <w:tc>
          <w:tcPr>
            <w:tcW w:w="2276" w:type="pct"/>
            <w:shd w:val="clear" w:color="auto" w:fill="auto"/>
            <w:vAlign w:val="center"/>
          </w:tcPr>
          <w:p w14:paraId="3F24DC60" w14:textId="77777777" w:rsidR="00435C8F" w:rsidRPr="00435C8F" w:rsidRDefault="00535250" w:rsidP="00401433">
            <w:pPr>
              <w:ind w:firstLine="0"/>
              <w:rPr>
                <w:rFonts w:ascii="宋体" w:eastAsia="宋体" w:hAnsi="宋体"/>
                <w:color w:val="000000"/>
                <w:sz w:val="18"/>
                <w:szCs w:val="18"/>
              </w:rPr>
            </w:pPr>
            <w:r w:rsidRPr="00435C8F">
              <w:rPr>
                <w:rFonts w:ascii="宋体" w:eastAsia="宋体" w:hAnsi="宋体"/>
                <w:sz w:val="18"/>
                <w:szCs w:val="18"/>
              </w:rPr>
              <w:t>整体</w:t>
            </w:r>
            <w:r w:rsidRPr="00435C8F">
              <w:rPr>
                <w:rFonts w:ascii="宋体" w:eastAsia="宋体" w:hAnsi="宋体"/>
                <w:sz w:val="18"/>
                <w:szCs w:val="18"/>
              </w:rPr>
              <w:t>/</w:t>
            </w:r>
            <w:r w:rsidRPr="00435C8F">
              <w:rPr>
                <w:rFonts w:ascii="宋体" w:eastAsia="宋体" w:hAnsi="宋体"/>
                <w:sz w:val="18"/>
                <w:szCs w:val="18"/>
              </w:rPr>
              <w:t>呈</w:t>
            </w:r>
            <w:r w:rsidRPr="00435C8F">
              <w:rPr>
                <w:rFonts w:ascii="宋体" w:eastAsia="宋体" w:hAnsi="宋体"/>
                <w:sz w:val="18"/>
                <w:szCs w:val="18"/>
              </w:rPr>
              <w:t>/</w:t>
            </w:r>
            <w:r w:rsidRPr="00435C8F">
              <w:rPr>
                <w:rFonts w:ascii="宋体" w:eastAsia="宋体" w:hAnsi="宋体"/>
                <w:b/>
                <w:bCs/>
                <w:sz w:val="18"/>
                <w:szCs w:val="18"/>
              </w:rPr>
              <w:t>近</w:t>
            </w:r>
            <w:r w:rsidRPr="00435C8F">
              <w:rPr>
                <w:rFonts w:ascii="宋体" w:eastAsia="宋体" w:hAnsi="宋体"/>
                <w:b/>
                <w:bCs/>
                <w:sz w:val="18"/>
                <w:szCs w:val="18"/>
              </w:rPr>
              <w:t>/</w:t>
            </w:r>
            <w:r w:rsidRPr="00435C8F">
              <w:rPr>
                <w:rFonts w:ascii="宋体" w:eastAsia="宋体" w:hAnsi="宋体"/>
                <w:b/>
                <w:bCs/>
                <w:sz w:val="18"/>
                <w:szCs w:val="18"/>
              </w:rPr>
              <w:t>东西向</w:t>
            </w:r>
            <w:r w:rsidRPr="00435C8F">
              <w:rPr>
                <w:rFonts w:ascii="宋体" w:eastAsia="宋体" w:hAnsi="宋体"/>
                <w:b/>
                <w:bCs/>
                <w:sz w:val="18"/>
                <w:szCs w:val="18"/>
              </w:rPr>
              <w:t>/</w:t>
            </w:r>
            <w:r w:rsidRPr="00435C8F">
              <w:rPr>
                <w:rFonts w:ascii="宋体" w:eastAsia="宋体" w:hAnsi="宋体"/>
                <w:sz w:val="18"/>
                <w:szCs w:val="18"/>
              </w:rPr>
              <w:t>狭长</w:t>
            </w:r>
            <w:r w:rsidRPr="00435C8F">
              <w:rPr>
                <w:rFonts w:ascii="宋体" w:eastAsia="宋体" w:hAnsi="宋体"/>
                <w:sz w:val="18"/>
                <w:szCs w:val="18"/>
              </w:rPr>
              <w:t>/</w:t>
            </w:r>
            <w:r w:rsidRPr="00435C8F">
              <w:rPr>
                <w:rFonts w:ascii="宋体" w:eastAsia="宋体" w:hAnsi="宋体"/>
                <w:sz w:val="18"/>
                <w:szCs w:val="18"/>
              </w:rPr>
              <w:t>带状</w:t>
            </w:r>
            <w:r w:rsidRPr="00435C8F">
              <w:rPr>
                <w:rFonts w:ascii="宋体" w:eastAsia="宋体" w:hAnsi="宋体"/>
                <w:sz w:val="18"/>
                <w:szCs w:val="18"/>
              </w:rPr>
              <w:t>/</w:t>
            </w:r>
            <w:r w:rsidRPr="00435C8F">
              <w:rPr>
                <w:rFonts w:ascii="宋体" w:eastAsia="宋体" w:hAnsi="宋体"/>
                <w:sz w:val="18"/>
                <w:szCs w:val="18"/>
              </w:rPr>
              <w:t>展布</w:t>
            </w:r>
          </w:p>
        </w:tc>
        <w:tc>
          <w:tcPr>
            <w:tcW w:w="2171" w:type="pct"/>
            <w:shd w:val="clear" w:color="auto" w:fill="auto"/>
            <w:vAlign w:val="center"/>
          </w:tcPr>
          <w:p w14:paraId="04272665" w14:textId="77777777" w:rsidR="00435C8F" w:rsidRPr="00435C8F" w:rsidRDefault="00535250" w:rsidP="00401433">
            <w:pPr>
              <w:ind w:firstLine="0"/>
              <w:rPr>
                <w:rFonts w:ascii="宋体" w:eastAsia="宋体" w:hAnsi="宋体"/>
                <w:sz w:val="18"/>
                <w:szCs w:val="18"/>
              </w:rPr>
            </w:pPr>
            <w:r w:rsidRPr="00435C8F">
              <w:rPr>
                <w:rFonts w:ascii="宋体" w:eastAsia="宋体" w:hAnsi="宋体"/>
                <w:sz w:val="18"/>
                <w:szCs w:val="18"/>
              </w:rPr>
              <w:t>整体</w:t>
            </w:r>
            <w:r w:rsidRPr="00435C8F">
              <w:rPr>
                <w:rFonts w:ascii="宋体" w:eastAsia="宋体" w:hAnsi="宋体"/>
                <w:sz w:val="18"/>
                <w:szCs w:val="18"/>
              </w:rPr>
              <w:t>/</w:t>
            </w:r>
            <w:r w:rsidRPr="00435C8F">
              <w:rPr>
                <w:rFonts w:ascii="宋体" w:eastAsia="宋体" w:hAnsi="宋体"/>
                <w:sz w:val="18"/>
                <w:szCs w:val="18"/>
              </w:rPr>
              <w:t>呈</w:t>
            </w:r>
            <w:r w:rsidRPr="00435C8F">
              <w:rPr>
                <w:rFonts w:ascii="宋体" w:eastAsia="宋体" w:hAnsi="宋体"/>
                <w:sz w:val="18"/>
                <w:szCs w:val="18"/>
              </w:rPr>
              <w:t>/</w:t>
            </w:r>
            <w:r w:rsidRPr="00435C8F">
              <w:rPr>
                <w:rFonts w:ascii="宋体" w:eastAsia="宋体" w:hAnsi="宋体"/>
                <w:b/>
                <w:bCs/>
                <w:sz w:val="18"/>
                <w:szCs w:val="18"/>
              </w:rPr>
              <w:t>近东西向</w:t>
            </w:r>
            <w:r w:rsidRPr="00435C8F">
              <w:rPr>
                <w:rFonts w:ascii="宋体" w:eastAsia="宋体" w:hAnsi="宋体"/>
                <w:b/>
                <w:bCs/>
                <w:sz w:val="18"/>
                <w:szCs w:val="18"/>
              </w:rPr>
              <w:t>/</w:t>
            </w:r>
            <w:r w:rsidRPr="00435C8F">
              <w:rPr>
                <w:rFonts w:ascii="宋体" w:eastAsia="宋体" w:hAnsi="宋体"/>
                <w:sz w:val="18"/>
                <w:szCs w:val="18"/>
              </w:rPr>
              <w:t>狭长</w:t>
            </w:r>
            <w:r w:rsidRPr="00435C8F">
              <w:rPr>
                <w:rFonts w:ascii="宋体" w:eastAsia="宋体" w:hAnsi="宋体"/>
                <w:sz w:val="18"/>
                <w:szCs w:val="18"/>
              </w:rPr>
              <w:t>/</w:t>
            </w:r>
            <w:r w:rsidRPr="00435C8F">
              <w:rPr>
                <w:rFonts w:ascii="宋体" w:eastAsia="宋体" w:hAnsi="宋体"/>
                <w:sz w:val="18"/>
                <w:szCs w:val="18"/>
              </w:rPr>
              <w:t>带状</w:t>
            </w:r>
            <w:r w:rsidRPr="00435C8F">
              <w:rPr>
                <w:rFonts w:ascii="宋体" w:eastAsia="宋体" w:hAnsi="宋体"/>
                <w:sz w:val="18"/>
                <w:szCs w:val="18"/>
              </w:rPr>
              <w:t>/</w:t>
            </w:r>
            <w:r w:rsidRPr="00435C8F">
              <w:rPr>
                <w:rFonts w:ascii="宋体" w:eastAsia="宋体" w:hAnsi="宋体"/>
                <w:sz w:val="18"/>
                <w:szCs w:val="18"/>
              </w:rPr>
              <w:t>展布</w:t>
            </w:r>
          </w:p>
        </w:tc>
      </w:tr>
      <w:tr w:rsidR="00AA6590" w14:paraId="330FC41B" w14:textId="77777777" w:rsidTr="00401433">
        <w:tc>
          <w:tcPr>
            <w:tcW w:w="553" w:type="pct"/>
            <w:shd w:val="clear" w:color="auto" w:fill="auto"/>
            <w:vAlign w:val="center"/>
          </w:tcPr>
          <w:p w14:paraId="1AA4CCF3"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地貌</w:t>
            </w:r>
          </w:p>
        </w:tc>
        <w:tc>
          <w:tcPr>
            <w:tcW w:w="2276" w:type="pct"/>
            <w:shd w:val="clear" w:color="auto" w:fill="auto"/>
            <w:vAlign w:val="center"/>
          </w:tcPr>
          <w:p w14:paraId="3F57490A" w14:textId="77777777" w:rsidR="00435C8F" w:rsidRPr="00435C8F" w:rsidRDefault="00535250" w:rsidP="00401433">
            <w:pPr>
              <w:ind w:firstLine="0"/>
              <w:rPr>
                <w:rFonts w:ascii="宋体" w:eastAsia="宋体" w:hAnsi="宋体"/>
                <w:color w:val="000000"/>
                <w:sz w:val="18"/>
                <w:szCs w:val="18"/>
              </w:rPr>
            </w:pPr>
            <w:r w:rsidRPr="00435C8F">
              <w:rPr>
                <w:rFonts w:ascii="宋体" w:eastAsia="宋体" w:hAnsi="宋体"/>
                <w:b/>
                <w:bCs/>
                <w:color w:val="000000"/>
                <w:sz w:val="18"/>
                <w:szCs w:val="18"/>
              </w:rPr>
              <w:t>碎屑</w:t>
            </w:r>
            <w:r w:rsidRPr="00435C8F">
              <w:rPr>
                <w:rFonts w:ascii="宋体" w:eastAsia="宋体" w:hAnsi="宋体"/>
                <w:b/>
                <w:bCs/>
                <w:color w:val="000000"/>
                <w:sz w:val="18"/>
                <w:szCs w:val="18"/>
              </w:rPr>
              <w:t>/</w:t>
            </w:r>
            <w:r w:rsidRPr="00435C8F">
              <w:rPr>
                <w:rFonts w:ascii="宋体" w:eastAsia="宋体" w:hAnsi="宋体"/>
                <w:b/>
                <w:bCs/>
                <w:color w:val="000000"/>
                <w:sz w:val="18"/>
                <w:szCs w:val="18"/>
              </w:rPr>
              <w:t>喀斯特</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color w:val="000000"/>
                <w:sz w:val="18"/>
                <w:szCs w:val="18"/>
              </w:rPr>
              <w:t>黄土</w:t>
            </w:r>
            <w:r w:rsidRPr="00435C8F">
              <w:rPr>
                <w:rFonts w:ascii="宋体" w:eastAsia="宋体" w:hAnsi="宋体"/>
                <w:color w:val="000000"/>
                <w:sz w:val="18"/>
                <w:szCs w:val="18"/>
              </w:rPr>
              <w:t>/</w:t>
            </w:r>
            <w:r w:rsidRPr="00435C8F">
              <w:rPr>
                <w:rFonts w:ascii="宋体" w:eastAsia="宋体" w:hAnsi="宋体"/>
                <w:color w:val="000000"/>
                <w:sz w:val="18"/>
                <w:szCs w:val="18"/>
              </w:rPr>
              <w:t>和</w:t>
            </w:r>
            <w:r w:rsidRPr="00435C8F">
              <w:rPr>
                <w:rFonts w:ascii="宋体" w:eastAsia="宋体" w:hAnsi="宋体"/>
                <w:color w:val="000000"/>
                <w:sz w:val="18"/>
                <w:szCs w:val="18"/>
              </w:rPr>
              <w:t>/</w:t>
            </w:r>
            <w:r w:rsidRPr="00435C8F">
              <w:rPr>
                <w:rFonts w:ascii="宋体" w:eastAsia="宋体" w:hAnsi="宋体"/>
                <w:b/>
                <w:bCs/>
                <w:color w:val="000000"/>
                <w:sz w:val="18"/>
                <w:szCs w:val="18"/>
              </w:rPr>
              <w:t>粘土</w:t>
            </w:r>
            <w:r w:rsidRPr="00435C8F">
              <w:rPr>
                <w:rFonts w:ascii="宋体" w:eastAsia="宋体" w:hAnsi="宋体"/>
                <w:b/>
                <w:bCs/>
                <w:color w:val="000000"/>
                <w:sz w:val="18"/>
                <w:szCs w:val="18"/>
              </w:rPr>
              <w:t>/</w:t>
            </w:r>
            <w:r w:rsidRPr="00435C8F">
              <w:rPr>
                <w:rFonts w:ascii="宋体" w:eastAsia="宋体" w:hAnsi="宋体"/>
                <w:b/>
                <w:bCs/>
                <w:color w:val="000000"/>
                <w:sz w:val="18"/>
                <w:szCs w:val="18"/>
              </w:rPr>
              <w:t>喀斯特</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b/>
                <w:bCs/>
                <w:color w:val="000000"/>
                <w:sz w:val="18"/>
                <w:szCs w:val="18"/>
              </w:rPr>
              <w:t>热融</w:t>
            </w:r>
            <w:r w:rsidRPr="00435C8F">
              <w:rPr>
                <w:rFonts w:ascii="宋体" w:eastAsia="宋体" w:hAnsi="宋体"/>
                <w:b/>
                <w:bCs/>
                <w:color w:val="000000"/>
                <w:sz w:val="18"/>
                <w:szCs w:val="18"/>
              </w:rPr>
              <w:t>/</w:t>
            </w:r>
            <w:r w:rsidRPr="00435C8F">
              <w:rPr>
                <w:rFonts w:ascii="宋体" w:eastAsia="宋体" w:hAnsi="宋体"/>
                <w:b/>
                <w:bCs/>
                <w:color w:val="000000"/>
                <w:sz w:val="18"/>
                <w:szCs w:val="18"/>
              </w:rPr>
              <w:t>喀斯特</w:t>
            </w:r>
            <w:r w:rsidRPr="00435C8F">
              <w:rPr>
                <w:rFonts w:ascii="宋体" w:eastAsia="宋体" w:hAnsi="宋体"/>
                <w:color w:val="000000"/>
                <w:sz w:val="18"/>
                <w:szCs w:val="18"/>
              </w:rPr>
              <w:t>/</w:t>
            </w:r>
            <w:r w:rsidRPr="00435C8F">
              <w:rPr>
                <w:rFonts w:ascii="宋体" w:eastAsia="宋体" w:hAnsi="宋体"/>
                <w:color w:val="000000"/>
                <w:sz w:val="18"/>
                <w:szCs w:val="18"/>
              </w:rPr>
              <w:t>和</w:t>
            </w:r>
            <w:r w:rsidRPr="00435C8F">
              <w:rPr>
                <w:rFonts w:ascii="宋体" w:eastAsia="宋体" w:hAnsi="宋体"/>
                <w:color w:val="000000"/>
                <w:sz w:val="18"/>
                <w:szCs w:val="18"/>
              </w:rPr>
              <w:t>/</w:t>
            </w:r>
            <w:r w:rsidRPr="00435C8F">
              <w:rPr>
                <w:rFonts w:ascii="宋体" w:eastAsia="宋体" w:hAnsi="宋体"/>
                <w:color w:val="000000"/>
                <w:sz w:val="18"/>
                <w:szCs w:val="18"/>
              </w:rPr>
              <w:t>火山岩</w:t>
            </w:r>
            <w:r w:rsidRPr="00435C8F">
              <w:rPr>
                <w:rFonts w:ascii="宋体" w:eastAsia="宋体" w:hAnsi="宋体"/>
                <w:color w:val="000000"/>
                <w:sz w:val="18"/>
                <w:szCs w:val="18"/>
              </w:rPr>
              <w:t>/</w:t>
            </w:r>
            <w:r w:rsidRPr="00435C8F">
              <w:rPr>
                <w:rFonts w:ascii="宋体" w:eastAsia="宋体" w:hAnsi="宋体"/>
                <w:color w:val="000000"/>
                <w:sz w:val="18"/>
                <w:szCs w:val="18"/>
              </w:rPr>
              <w:t>区</w:t>
            </w:r>
            <w:r w:rsidRPr="00435C8F">
              <w:rPr>
                <w:rFonts w:ascii="宋体" w:eastAsia="宋体" w:hAnsi="宋体"/>
                <w:color w:val="000000"/>
                <w:sz w:val="18"/>
                <w:szCs w:val="18"/>
              </w:rPr>
              <w:t>/</w:t>
            </w:r>
            <w:r w:rsidRPr="00435C8F">
              <w:rPr>
                <w:rFonts w:ascii="宋体" w:eastAsia="宋体" w:hAnsi="宋体"/>
                <w:color w:val="000000"/>
                <w:sz w:val="18"/>
                <w:szCs w:val="18"/>
              </w:rPr>
              <w:t>的</w:t>
            </w:r>
            <w:r w:rsidRPr="00435C8F">
              <w:rPr>
                <w:rFonts w:ascii="宋体" w:eastAsia="宋体" w:hAnsi="宋体"/>
                <w:color w:val="000000"/>
                <w:sz w:val="18"/>
                <w:szCs w:val="18"/>
              </w:rPr>
              <w:t>/</w:t>
            </w:r>
            <w:r w:rsidRPr="00435C8F">
              <w:rPr>
                <w:rFonts w:ascii="宋体" w:eastAsia="宋体" w:hAnsi="宋体"/>
                <w:b/>
                <w:bCs/>
                <w:color w:val="000000"/>
                <w:sz w:val="18"/>
                <w:szCs w:val="18"/>
              </w:rPr>
              <w:t>熔岩</w:t>
            </w:r>
            <w:r w:rsidRPr="00435C8F">
              <w:rPr>
                <w:rFonts w:ascii="宋体" w:eastAsia="宋体" w:hAnsi="宋体"/>
                <w:b/>
                <w:bCs/>
                <w:color w:val="000000"/>
                <w:sz w:val="18"/>
                <w:szCs w:val="18"/>
              </w:rPr>
              <w:t>/</w:t>
            </w:r>
            <w:r w:rsidRPr="00435C8F">
              <w:rPr>
                <w:rFonts w:ascii="宋体" w:eastAsia="宋体" w:hAnsi="宋体"/>
                <w:b/>
                <w:bCs/>
                <w:color w:val="000000"/>
                <w:sz w:val="18"/>
                <w:szCs w:val="18"/>
              </w:rPr>
              <w:t>喀斯特</w:t>
            </w:r>
            <w:r w:rsidRPr="00435C8F">
              <w:rPr>
                <w:rFonts w:ascii="宋体" w:eastAsia="宋体" w:hAnsi="宋体"/>
                <w:color w:val="000000"/>
                <w:sz w:val="18"/>
                <w:szCs w:val="18"/>
              </w:rPr>
              <w:t>/</w:t>
            </w:r>
            <w:r w:rsidRPr="00435C8F">
              <w:rPr>
                <w:rFonts w:ascii="宋体" w:eastAsia="宋体" w:hAnsi="宋体"/>
                <w:color w:val="000000"/>
                <w:sz w:val="18"/>
                <w:szCs w:val="18"/>
              </w:rPr>
              <w:t>等</w:t>
            </w:r>
          </w:p>
        </w:tc>
        <w:tc>
          <w:tcPr>
            <w:tcW w:w="2171" w:type="pct"/>
            <w:shd w:val="clear" w:color="auto" w:fill="auto"/>
            <w:vAlign w:val="center"/>
          </w:tcPr>
          <w:p w14:paraId="1299D868" w14:textId="77777777" w:rsidR="00435C8F" w:rsidRPr="00435C8F" w:rsidRDefault="00535250" w:rsidP="00401433">
            <w:pPr>
              <w:ind w:firstLine="0"/>
              <w:rPr>
                <w:rFonts w:ascii="宋体" w:eastAsia="宋体" w:hAnsi="宋体"/>
                <w:color w:val="000000"/>
                <w:sz w:val="18"/>
                <w:szCs w:val="18"/>
              </w:rPr>
            </w:pPr>
            <w:r w:rsidRPr="00435C8F">
              <w:rPr>
                <w:rFonts w:ascii="宋体" w:eastAsia="宋体" w:hAnsi="宋体"/>
                <w:b/>
                <w:bCs/>
                <w:color w:val="000000"/>
                <w:sz w:val="18"/>
                <w:szCs w:val="18"/>
              </w:rPr>
              <w:t>碎屑喀斯特</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color w:val="000000"/>
                <w:sz w:val="18"/>
                <w:szCs w:val="18"/>
              </w:rPr>
              <w:t>黄土</w:t>
            </w:r>
            <w:r w:rsidRPr="00435C8F">
              <w:rPr>
                <w:rFonts w:ascii="宋体" w:eastAsia="宋体" w:hAnsi="宋体"/>
                <w:color w:val="000000"/>
                <w:sz w:val="18"/>
                <w:szCs w:val="18"/>
              </w:rPr>
              <w:t>/</w:t>
            </w:r>
            <w:r w:rsidRPr="00435C8F">
              <w:rPr>
                <w:rFonts w:ascii="宋体" w:eastAsia="宋体" w:hAnsi="宋体"/>
                <w:color w:val="000000"/>
                <w:sz w:val="18"/>
                <w:szCs w:val="18"/>
              </w:rPr>
              <w:t>和</w:t>
            </w:r>
            <w:r w:rsidRPr="00435C8F">
              <w:rPr>
                <w:rFonts w:ascii="宋体" w:eastAsia="宋体" w:hAnsi="宋体"/>
                <w:color w:val="000000"/>
                <w:sz w:val="18"/>
                <w:szCs w:val="18"/>
              </w:rPr>
              <w:t>/</w:t>
            </w:r>
            <w:r w:rsidRPr="00435C8F">
              <w:rPr>
                <w:rFonts w:ascii="宋体" w:eastAsia="宋体" w:hAnsi="宋体"/>
                <w:b/>
                <w:bCs/>
                <w:color w:val="000000"/>
                <w:sz w:val="18"/>
                <w:szCs w:val="18"/>
              </w:rPr>
              <w:t>粘土喀斯特</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color w:val="000000"/>
                <w:sz w:val="18"/>
                <w:szCs w:val="18"/>
              </w:rPr>
              <w:t>/</w:t>
            </w:r>
            <w:r w:rsidRPr="00435C8F">
              <w:rPr>
                <w:rFonts w:ascii="宋体" w:eastAsia="宋体" w:hAnsi="宋体"/>
                <w:b/>
                <w:bCs/>
                <w:color w:val="000000"/>
                <w:sz w:val="18"/>
                <w:szCs w:val="18"/>
              </w:rPr>
              <w:t>热融喀斯特</w:t>
            </w:r>
            <w:r w:rsidRPr="00435C8F">
              <w:rPr>
                <w:rFonts w:ascii="宋体" w:eastAsia="宋体" w:hAnsi="宋体"/>
                <w:color w:val="000000"/>
                <w:sz w:val="18"/>
                <w:szCs w:val="18"/>
              </w:rPr>
              <w:t>/</w:t>
            </w:r>
            <w:r w:rsidRPr="00435C8F">
              <w:rPr>
                <w:rFonts w:ascii="宋体" w:eastAsia="宋体" w:hAnsi="宋体"/>
                <w:color w:val="000000"/>
                <w:sz w:val="18"/>
                <w:szCs w:val="18"/>
              </w:rPr>
              <w:t>和</w:t>
            </w:r>
            <w:r w:rsidRPr="00435C8F">
              <w:rPr>
                <w:rFonts w:ascii="宋体" w:eastAsia="宋体" w:hAnsi="宋体"/>
                <w:color w:val="000000"/>
                <w:sz w:val="18"/>
                <w:szCs w:val="18"/>
              </w:rPr>
              <w:t>/</w:t>
            </w:r>
            <w:r w:rsidRPr="00435C8F">
              <w:rPr>
                <w:rFonts w:ascii="宋体" w:eastAsia="宋体" w:hAnsi="宋体"/>
                <w:color w:val="000000"/>
                <w:sz w:val="18"/>
                <w:szCs w:val="18"/>
              </w:rPr>
              <w:t>火山岩</w:t>
            </w:r>
            <w:r w:rsidRPr="00435C8F">
              <w:rPr>
                <w:rFonts w:ascii="宋体" w:eastAsia="宋体" w:hAnsi="宋体"/>
                <w:color w:val="000000"/>
                <w:sz w:val="18"/>
                <w:szCs w:val="18"/>
              </w:rPr>
              <w:t>/</w:t>
            </w:r>
            <w:r w:rsidRPr="00435C8F">
              <w:rPr>
                <w:rFonts w:ascii="宋体" w:eastAsia="宋体" w:hAnsi="宋体"/>
                <w:color w:val="000000"/>
                <w:sz w:val="18"/>
                <w:szCs w:val="18"/>
              </w:rPr>
              <w:t>区</w:t>
            </w:r>
            <w:r w:rsidRPr="00435C8F">
              <w:rPr>
                <w:rFonts w:ascii="宋体" w:eastAsia="宋体" w:hAnsi="宋体"/>
                <w:color w:val="000000"/>
                <w:sz w:val="18"/>
                <w:szCs w:val="18"/>
              </w:rPr>
              <w:t>/</w:t>
            </w:r>
            <w:r w:rsidRPr="00435C8F">
              <w:rPr>
                <w:rFonts w:ascii="宋体" w:eastAsia="宋体" w:hAnsi="宋体"/>
                <w:color w:val="000000"/>
                <w:sz w:val="18"/>
                <w:szCs w:val="18"/>
              </w:rPr>
              <w:t>的</w:t>
            </w:r>
            <w:r w:rsidRPr="00435C8F">
              <w:rPr>
                <w:rFonts w:ascii="宋体" w:eastAsia="宋体" w:hAnsi="宋体"/>
                <w:color w:val="000000"/>
                <w:sz w:val="18"/>
                <w:szCs w:val="18"/>
              </w:rPr>
              <w:t>/</w:t>
            </w:r>
            <w:r w:rsidRPr="00435C8F">
              <w:rPr>
                <w:rFonts w:ascii="宋体" w:eastAsia="宋体" w:hAnsi="宋体"/>
                <w:b/>
                <w:bCs/>
                <w:color w:val="000000"/>
                <w:sz w:val="18"/>
                <w:szCs w:val="18"/>
              </w:rPr>
              <w:t>熔岩喀斯特</w:t>
            </w:r>
            <w:r w:rsidRPr="00435C8F">
              <w:rPr>
                <w:rFonts w:ascii="宋体" w:eastAsia="宋体" w:hAnsi="宋体"/>
                <w:color w:val="000000"/>
                <w:sz w:val="18"/>
                <w:szCs w:val="18"/>
              </w:rPr>
              <w:t>/</w:t>
            </w:r>
            <w:r w:rsidRPr="00435C8F">
              <w:rPr>
                <w:rFonts w:ascii="宋体" w:eastAsia="宋体" w:hAnsi="宋体"/>
                <w:color w:val="000000"/>
                <w:sz w:val="18"/>
                <w:szCs w:val="18"/>
              </w:rPr>
              <w:t>等</w:t>
            </w:r>
          </w:p>
        </w:tc>
      </w:tr>
      <w:tr w:rsidR="00AA6590" w14:paraId="1C157B7A" w14:textId="77777777" w:rsidTr="00401433">
        <w:tc>
          <w:tcPr>
            <w:tcW w:w="553" w:type="pct"/>
            <w:shd w:val="clear" w:color="auto" w:fill="auto"/>
            <w:vAlign w:val="center"/>
          </w:tcPr>
          <w:p w14:paraId="7EE30DBB"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地质年代</w:t>
            </w:r>
          </w:p>
        </w:tc>
        <w:tc>
          <w:tcPr>
            <w:tcW w:w="2276" w:type="pct"/>
            <w:shd w:val="clear" w:color="auto" w:fill="auto"/>
            <w:vAlign w:val="center"/>
          </w:tcPr>
          <w:p w14:paraId="6792BB8A" w14:textId="77777777" w:rsidR="00435C8F" w:rsidRPr="00435C8F" w:rsidRDefault="00535250" w:rsidP="00401433">
            <w:pPr>
              <w:ind w:firstLine="0"/>
              <w:rPr>
                <w:rFonts w:ascii="宋体" w:eastAsia="宋体" w:hAnsi="宋体"/>
                <w:color w:val="000000"/>
                <w:sz w:val="18"/>
                <w:szCs w:val="18"/>
              </w:rPr>
            </w:pPr>
            <w:r w:rsidRPr="00435C8F">
              <w:rPr>
                <w:rFonts w:ascii="宋体" w:eastAsia="宋体" w:hAnsi="宋体"/>
                <w:b/>
                <w:bCs/>
                <w:sz w:val="18"/>
                <w:szCs w:val="18"/>
              </w:rPr>
              <w:t>晚</w:t>
            </w:r>
            <w:r w:rsidRPr="00435C8F">
              <w:rPr>
                <w:rFonts w:ascii="宋体" w:eastAsia="宋体" w:hAnsi="宋体"/>
                <w:b/>
                <w:bCs/>
                <w:sz w:val="18"/>
                <w:szCs w:val="18"/>
              </w:rPr>
              <w:t>/</w:t>
            </w:r>
            <w:r w:rsidRPr="00435C8F">
              <w:rPr>
                <w:rFonts w:ascii="宋体" w:eastAsia="宋体" w:hAnsi="宋体"/>
                <w:b/>
                <w:bCs/>
                <w:sz w:val="18"/>
                <w:szCs w:val="18"/>
              </w:rPr>
              <w:t>侏罗世</w:t>
            </w:r>
            <w:r w:rsidRPr="00435C8F">
              <w:rPr>
                <w:rFonts w:ascii="宋体" w:eastAsia="宋体" w:hAnsi="宋体"/>
                <w:b/>
                <w:bCs/>
                <w:sz w:val="18"/>
                <w:szCs w:val="18"/>
              </w:rPr>
              <w:t>/</w:t>
            </w:r>
            <w:r w:rsidRPr="00435C8F">
              <w:rPr>
                <w:rFonts w:ascii="宋体" w:eastAsia="宋体" w:hAnsi="宋体"/>
                <w:sz w:val="18"/>
                <w:szCs w:val="18"/>
              </w:rPr>
              <w:t>—/</w:t>
            </w:r>
            <w:r w:rsidRPr="00435C8F">
              <w:rPr>
                <w:rFonts w:ascii="宋体" w:eastAsia="宋体" w:hAnsi="宋体"/>
                <w:b/>
                <w:bCs/>
                <w:sz w:val="18"/>
                <w:szCs w:val="18"/>
              </w:rPr>
              <w:t>早</w:t>
            </w:r>
            <w:r w:rsidRPr="00435C8F">
              <w:rPr>
                <w:rFonts w:ascii="宋体" w:eastAsia="宋体" w:hAnsi="宋体"/>
                <w:b/>
                <w:bCs/>
                <w:sz w:val="18"/>
                <w:szCs w:val="18"/>
              </w:rPr>
              <w:t>/</w:t>
            </w:r>
            <w:r w:rsidRPr="00435C8F">
              <w:rPr>
                <w:rFonts w:ascii="宋体" w:eastAsia="宋体" w:hAnsi="宋体"/>
                <w:b/>
                <w:bCs/>
                <w:sz w:val="18"/>
                <w:szCs w:val="18"/>
              </w:rPr>
              <w:t>白垩世</w:t>
            </w:r>
            <w:r w:rsidRPr="00435C8F">
              <w:rPr>
                <w:rFonts w:ascii="宋体" w:eastAsia="宋体" w:hAnsi="宋体"/>
                <w:b/>
                <w:bCs/>
                <w:sz w:val="18"/>
                <w:szCs w:val="18"/>
              </w:rPr>
              <w:t>/</w:t>
            </w:r>
            <w:r w:rsidRPr="00435C8F">
              <w:rPr>
                <w:rFonts w:ascii="宋体" w:eastAsia="宋体" w:hAnsi="宋体"/>
                <w:sz w:val="18"/>
                <w:szCs w:val="18"/>
              </w:rPr>
              <w:t>和</w:t>
            </w:r>
            <w:r w:rsidRPr="00435C8F">
              <w:rPr>
                <w:rFonts w:ascii="宋体" w:eastAsia="宋体" w:hAnsi="宋体"/>
                <w:sz w:val="18"/>
                <w:szCs w:val="18"/>
              </w:rPr>
              <w:t>/</w:t>
            </w:r>
            <w:r w:rsidRPr="00435C8F">
              <w:rPr>
                <w:rFonts w:ascii="宋体" w:eastAsia="宋体" w:hAnsi="宋体"/>
                <w:b/>
                <w:bCs/>
                <w:sz w:val="18"/>
                <w:szCs w:val="18"/>
              </w:rPr>
              <w:t>中</w:t>
            </w:r>
            <w:r w:rsidRPr="00435C8F">
              <w:rPr>
                <w:rFonts w:ascii="宋体" w:eastAsia="宋体" w:hAnsi="宋体"/>
                <w:b/>
                <w:bCs/>
                <w:sz w:val="18"/>
                <w:szCs w:val="18"/>
              </w:rPr>
              <w:t>/</w:t>
            </w:r>
            <w:r w:rsidRPr="00435C8F">
              <w:rPr>
                <w:rFonts w:ascii="宋体" w:eastAsia="宋体" w:hAnsi="宋体"/>
                <w:b/>
                <w:bCs/>
                <w:sz w:val="18"/>
                <w:szCs w:val="18"/>
              </w:rPr>
              <w:t>白垩世</w:t>
            </w:r>
            <w:r w:rsidRPr="00435C8F">
              <w:rPr>
                <w:rFonts w:ascii="宋体" w:eastAsia="宋体" w:hAnsi="宋体"/>
                <w:b/>
                <w:bCs/>
                <w:sz w:val="18"/>
                <w:szCs w:val="18"/>
              </w:rPr>
              <w:t>/</w:t>
            </w:r>
            <w:r w:rsidRPr="00435C8F">
              <w:rPr>
                <w:rFonts w:ascii="宋体" w:eastAsia="宋体" w:hAnsi="宋体"/>
                <w:sz w:val="18"/>
                <w:szCs w:val="18"/>
              </w:rPr>
              <w:t>新特提斯洋</w:t>
            </w:r>
            <w:r w:rsidRPr="00435C8F">
              <w:rPr>
                <w:rFonts w:ascii="宋体" w:eastAsia="宋体" w:hAnsi="宋体"/>
                <w:sz w:val="18"/>
                <w:szCs w:val="18"/>
              </w:rPr>
              <w:t>/</w:t>
            </w:r>
            <w:r w:rsidRPr="00435C8F">
              <w:rPr>
                <w:rFonts w:ascii="宋体" w:eastAsia="宋体" w:hAnsi="宋体"/>
                <w:sz w:val="18"/>
                <w:szCs w:val="18"/>
              </w:rPr>
              <w:t>演化</w:t>
            </w:r>
          </w:p>
        </w:tc>
        <w:tc>
          <w:tcPr>
            <w:tcW w:w="2171" w:type="pct"/>
            <w:shd w:val="clear" w:color="auto" w:fill="auto"/>
            <w:vAlign w:val="center"/>
          </w:tcPr>
          <w:p w14:paraId="033179AC" w14:textId="77777777" w:rsidR="00435C8F" w:rsidRPr="00435C8F" w:rsidRDefault="00535250" w:rsidP="00401433">
            <w:pPr>
              <w:ind w:firstLine="0"/>
              <w:rPr>
                <w:rFonts w:ascii="宋体" w:eastAsia="宋体" w:hAnsi="宋体"/>
                <w:b/>
                <w:bCs/>
                <w:sz w:val="18"/>
                <w:szCs w:val="18"/>
              </w:rPr>
            </w:pPr>
            <w:r w:rsidRPr="00435C8F">
              <w:rPr>
                <w:rFonts w:ascii="宋体" w:eastAsia="宋体" w:hAnsi="宋体"/>
                <w:b/>
                <w:bCs/>
                <w:sz w:val="18"/>
                <w:szCs w:val="18"/>
              </w:rPr>
              <w:t>晚侏罗世</w:t>
            </w:r>
            <w:r w:rsidRPr="00435C8F">
              <w:rPr>
                <w:rFonts w:ascii="宋体" w:eastAsia="宋体" w:hAnsi="宋体"/>
                <w:b/>
                <w:bCs/>
                <w:sz w:val="18"/>
                <w:szCs w:val="18"/>
              </w:rPr>
              <w:t>/</w:t>
            </w:r>
            <w:r w:rsidRPr="00435C8F">
              <w:rPr>
                <w:rFonts w:ascii="宋体" w:eastAsia="宋体" w:hAnsi="宋体"/>
                <w:sz w:val="18"/>
                <w:szCs w:val="18"/>
              </w:rPr>
              <w:t>—</w:t>
            </w:r>
            <w:r w:rsidRPr="00435C8F">
              <w:rPr>
                <w:rFonts w:ascii="宋体" w:eastAsia="宋体" w:hAnsi="宋体"/>
                <w:b/>
                <w:bCs/>
                <w:sz w:val="18"/>
                <w:szCs w:val="18"/>
              </w:rPr>
              <w:t>/</w:t>
            </w:r>
            <w:r w:rsidRPr="00435C8F">
              <w:rPr>
                <w:rFonts w:ascii="宋体" w:eastAsia="宋体" w:hAnsi="宋体"/>
                <w:b/>
                <w:bCs/>
                <w:sz w:val="18"/>
                <w:szCs w:val="18"/>
              </w:rPr>
              <w:t>早白垩世</w:t>
            </w:r>
            <w:r w:rsidRPr="00435C8F">
              <w:rPr>
                <w:rFonts w:ascii="宋体" w:eastAsia="宋体" w:hAnsi="宋体"/>
                <w:b/>
                <w:bCs/>
                <w:sz w:val="18"/>
                <w:szCs w:val="18"/>
              </w:rPr>
              <w:t>/</w:t>
            </w:r>
            <w:r w:rsidRPr="00435C8F">
              <w:rPr>
                <w:rFonts w:ascii="宋体" w:eastAsia="宋体" w:hAnsi="宋体"/>
                <w:sz w:val="18"/>
                <w:szCs w:val="18"/>
              </w:rPr>
              <w:t>和</w:t>
            </w:r>
            <w:r w:rsidRPr="00435C8F">
              <w:rPr>
                <w:rFonts w:ascii="宋体" w:eastAsia="宋体" w:hAnsi="宋体"/>
                <w:sz w:val="18"/>
                <w:szCs w:val="18"/>
              </w:rPr>
              <w:t>/</w:t>
            </w:r>
            <w:r w:rsidRPr="00435C8F">
              <w:rPr>
                <w:rFonts w:ascii="宋体" w:eastAsia="宋体" w:hAnsi="宋体"/>
                <w:b/>
                <w:bCs/>
                <w:sz w:val="18"/>
                <w:szCs w:val="18"/>
              </w:rPr>
              <w:t>中白垩世</w:t>
            </w:r>
            <w:r w:rsidRPr="00435C8F">
              <w:rPr>
                <w:rFonts w:ascii="宋体" w:eastAsia="宋体" w:hAnsi="宋体"/>
                <w:b/>
                <w:bCs/>
                <w:sz w:val="18"/>
                <w:szCs w:val="18"/>
              </w:rPr>
              <w:t>/</w:t>
            </w:r>
            <w:r w:rsidRPr="00435C8F">
              <w:rPr>
                <w:rFonts w:ascii="宋体" w:eastAsia="宋体" w:hAnsi="宋体"/>
                <w:sz w:val="18"/>
                <w:szCs w:val="18"/>
              </w:rPr>
              <w:t>新特提斯洋</w:t>
            </w:r>
            <w:r w:rsidRPr="00435C8F">
              <w:rPr>
                <w:rFonts w:ascii="宋体" w:eastAsia="宋体" w:hAnsi="宋体"/>
                <w:sz w:val="18"/>
                <w:szCs w:val="18"/>
              </w:rPr>
              <w:t>/</w:t>
            </w:r>
            <w:r w:rsidRPr="00435C8F">
              <w:rPr>
                <w:rFonts w:ascii="宋体" w:eastAsia="宋体" w:hAnsi="宋体"/>
                <w:sz w:val="18"/>
                <w:szCs w:val="18"/>
              </w:rPr>
              <w:t>演化</w:t>
            </w:r>
          </w:p>
        </w:tc>
      </w:tr>
      <w:tr w:rsidR="00AA6590" w14:paraId="28993A76" w14:textId="77777777" w:rsidTr="00401433">
        <w:trPr>
          <w:trHeight w:val="590"/>
        </w:trPr>
        <w:tc>
          <w:tcPr>
            <w:tcW w:w="553" w:type="pct"/>
            <w:tcBorders>
              <w:bottom w:val="single" w:sz="4" w:space="0" w:color="auto"/>
            </w:tcBorders>
            <w:shd w:val="clear" w:color="auto" w:fill="auto"/>
            <w:vAlign w:val="center"/>
          </w:tcPr>
          <w:p w14:paraId="7F2EAF71" w14:textId="77777777" w:rsidR="00435C8F" w:rsidRPr="00435C8F" w:rsidRDefault="00535250" w:rsidP="00401433">
            <w:pPr>
              <w:ind w:firstLine="0"/>
              <w:jc w:val="center"/>
              <w:rPr>
                <w:rFonts w:ascii="宋体" w:eastAsia="宋体" w:hAnsi="宋体"/>
                <w:color w:val="000000"/>
                <w:sz w:val="18"/>
                <w:szCs w:val="18"/>
              </w:rPr>
            </w:pPr>
            <w:r w:rsidRPr="00435C8F">
              <w:rPr>
                <w:rFonts w:ascii="宋体" w:eastAsia="宋体" w:hAnsi="宋体"/>
                <w:color w:val="000000"/>
                <w:sz w:val="18"/>
                <w:szCs w:val="18"/>
              </w:rPr>
              <w:t>地质构造</w:t>
            </w:r>
          </w:p>
        </w:tc>
        <w:tc>
          <w:tcPr>
            <w:tcW w:w="2276" w:type="pct"/>
            <w:tcBorders>
              <w:bottom w:val="single" w:sz="4" w:space="0" w:color="auto"/>
            </w:tcBorders>
            <w:shd w:val="clear" w:color="auto" w:fill="auto"/>
            <w:vAlign w:val="center"/>
          </w:tcPr>
          <w:p w14:paraId="3D0D74C4" w14:textId="77777777" w:rsidR="00435C8F" w:rsidRPr="00435C8F" w:rsidRDefault="00535250" w:rsidP="00401433">
            <w:pPr>
              <w:ind w:firstLine="0"/>
              <w:rPr>
                <w:rFonts w:ascii="宋体" w:eastAsia="宋体" w:hAnsi="宋体"/>
                <w:sz w:val="18"/>
                <w:szCs w:val="18"/>
              </w:rPr>
            </w:pPr>
            <w:r w:rsidRPr="00435C8F">
              <w:rPr>
                <w:rFonts w:ascii="宋体" w:eastAsia="宋体" w:hAnsi="宋体"/>
                <w:sz w:val="18"/>
                <w:szCs w:val="18"/>
              </w:rPr>
              <w:t>大</w:t>
            </w:r>
            <w:r w:rsidRPr="00435C8F">
              <w:rPr>
                <w:rFonts w:ascii="宋体" w:eastAsia="宋体" w:hAnsi="宋体"/>
                <w:sz w:val="18"/>
                <w:szCs w:val="18"/>
              </w:rPr>
              <w:t>/</w:t>
            </w:r>
            <w:r w:rsidRPr="00435C8F">
              <w:rPr>
                <w:rFonts w:ascii="宋体" w:eastAsia="宋体" w:hAnsi="宋体"/>
                <w:sz w:val="18"/>
                <w:szCs w:val="18"/>
              </w:rPr>
              <w:t>两会</w:t>
            </w:r>
            <w:r w:rsidRPr="00435C8F">
              <w:rPr>
                <w:rFonts w:ascii="宋体" w:eastAsia="宋体" w:hAnsi="宋体"/>
                <w:sz w:val="18"/>
                <w:szCs w:val="18"/>
              </w:rPr>
              <w:t>/</w:t>
            </w:r>
            <w:r w:rsidRPr="00435C8F">
              <w:rPr>
                <w:rFonts w:ascii="宋体" w:eastAsia="宋体" w:hAnsi="宋体"/>
                <w:sz w:val="18"/>
                <w:szCs w:val="18"/>
              </w:rPr>
              <w:t>背斜</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sz w:val="18"/>
                <w:szCs w:val="18"/>
              </w:rPr>
              <w:t>位于</w:t>
            </w:r>
            <w:r w:rsidRPr="00435C8F">
              <w:rPr>
                <w:rFonts w:ascii="宋体" w:eastAsia="宋体" w:hAnsi="宋体"/>
                <w:sz w:val="18"/>
                <w:szCs w:val="18"/>
              </w:rPr>
              <w:t>/</w:t>
            </w:r>
            <w:r w:rsidRPr="00435C8F">
              <w:rPr>
                <w:rFonts w:ascii="宋体" w:eastAsia="宋体" w:hAnsi="宋体"/>
                <w:b/>
                <w:bCs/>
                <w:sz w:val="18"/>
                <w:szCs w:val="18"/>
              </w:rPr>
              <w:t>汉王山</w:t>
            </w:r>
            <w:r w:rsidRPr="00435C8F">
              <w:rPr>
                <w:rFonts w:ascii="宋体" w:eastAsia="宋体" w:hAnsi="宋体"/>
                <w:b/>
                <w:bCs/>
                <w:sz w:val="18"/>
                <w:szCs w:val="18"/>
              </w:rPr>
              <w:t>/</w:t>
            </w:r>
            <w:r w:rsidRPr="00435C8F">
              <w:rPr>
                <w:rFonts w:ascii="宋体" w:eastAsia="宋体" w:hAnsi="宋体"/>
                <w:b/>
                <w:bCs/>
                <w:sz w:val="18"/>
                <w:szCs w:val="18"/>
              </w:rPr>
              <w:t>复式</w:t>
            </w:r>
            <w:r w:rsidRPr="00435C8F">
              <w:rPr>
                <w:rFonts w:ascii="宋体" w:eastAsia="宋体" w:hAnsi="宋体"/>
                <w:b/>
                <w:bCs/>
                <w:sz w:val="18"/>
                <w:szCs w:val="18"/>
              </w:rPr>
              <w:t>/</w:t>
            </w:r>
            <w:r w:rsidRPr="00435C8F">
              <w:rPr>
                <w:rFonts w:ascii="宋体" w:eastAsia="宋体" w:hAnsi="宋体"/>
                <w:b/>
                <w:bCs/>
                <w:sz w:val="18"/>
                <w:szCs w:val="18"/>
              </w:rPr>
              <w:t>向斜</w:t>
            </w:r>
            <w:r w:rsidRPr="00435C8F">
              <w:rPr>
                <w:rFonts w:ascii="宋体" w:eastAsia="宋体" w:hAnsi="宋体"/>
                <w:sz w:val="18"/>
                <w:szCs w:val="18"/>
              </w:rPr>
              <w:t>/</w:t>
            </w:r>
            <w:r w:rsidRPr="00435C8F">
              <w:rPr>
                <w:rFonts w:ascii="宋体" w:eastAsia="宋体" w:hAnsi="宋体"/>
                <w:sz w:val="18"/>
                <w:szCs w:val="18"/>
              </w:rPr>
              <w:t>南侧</w:t>
            </w:r>
            <w:r w:rsidRPr="00435C8F">
              <w:rPr>
                <w:rFonts w:ascii="宋体" w:eastAsia="宋体" w:hAnsi="宋体"/>
                <w:sz w:val="18"/>
                <w:szCs w:val="18"/>
              </w:rPr>
              <w:t xml:space="preserve"> </w:t>
            </w:r>
          </w:p>
        </w:tc>
        <w:tc>
          <w:tcPr>
            <w:tcW w:w="2171" w:type="pct"/>
            <w:tcBorders>
              <w:bottom w:val="single" w:sz="4" w:space="0" w:color="auto"/>
            </w:tcBorders>
            <w:shd w:val="clear" w:color="auto" w:fill="auto"/>
            <w:vAlign w:val="center"/>
          </w:tcPr>
          <w:p w14:paraId="484560A3" w14:textId="77777777" w:rsidR="00435C8F" w:rsidRPr="00435C8F" w:rsidRDefault="00535250" w:rsidP="00401433">
            <w:pPr>
              <w:ind w:firstLine="0"/>
              <w:rPr>
                <w:rFonts w:ascii="宋体" w:eastAsia="宋体" w:hAnsi="宋体"/>
                <w:sz w:val="18"/>
                <w:szCs w:val="18"/>
              </w:rPr>
            </w:pPr>
            <w:r w:rsidRPr="00435C8F">
              <w:rPr>
                <w:rFonts w:ascii="宋体" w:eastAsia="宋体" w:hAnsi="宋体"/>
                <w:sz w:val="18"/>
                <w:szCs w:val="18"/>
              </w:rPr>
              <w:t>大两会背斜</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sz w:val="18"/>
                <w:szCs w:val="18"/>
              </w:rPr>
              <w:t>/</w:t>
            </w:r>
            <w:r w:rsidRPr="00435C8F">
              <w:rPr>
                <w:rFonts w:ascii="宋体" w:eastAsia="宋体" w:hAnsi="宋体"/>
                <w:sz w:val="18"/>
                <w:szCs w:val="18"/>
              </w:rPr>
              <w:t>位于</w:t>
            </w:r>
            <w:r w:rsidRPr="00435C8F">
              <w:rPr>
                <w:rFonts w:ascii="宋体" w:eastAsia="宋体" w:hAnsi="宋体"/>
                <w:sz w:val="18"/>
                <w:szCs w:val="18"/>
              </w:rPr>
              <w:t>/</w:t>
            </w:r>
            <w:r w:rsidRPr="00435C8F">
              <w:rPr>
                <w:rFonts w:ascii="宋体" w:eastAsia="宋体" w:hAnsi="宋体"/>
                <w:b/>
                <w:bCs/>
                <w:sz w:val="18"/>
                <w:szCs w:val="18"/>
              </w:rPr>
              <w:t>汉王山</w:t>
            </w:r>
            <w:r w:rsidRPr="00435C8F">
              <w:rPr>
                <w:rFonts w:ascii="宋体" w:eastAsia="宋体" w:hAnsi="宋体"/>
                <w:b/>
                <w:bCs/>
                <w:sz w:val="18"/>
                <w:szCs w:val="18"/>
              </w:rPr>
              <w:t>/</w:t>
            </w:r>
            <w:r w:rsidRPr="00435C8F">
              <w:rPr>
                <w:rFonts w:ascii="宋体" w:eastAsia="宋体" w:hAnsi="宋体"/>
                <w:b/>
                <w:bCs/>
                <w:sz w:val="18"/>
                <w:szCs w:val="18"/>
              </w:rPr>
              <w:t>复式向斜</w:t>
            </w:r>
            <w:r w:rsidRPr="00435C8F">
              <w:rPr>
                <w:rFonts w:ascii="宋体" w:eastAsia="宋体" w:hAnsi="宋体"/>
                <w:sz w:val="18"/>
                <w:szCs w:val="18"/>
              </w:rPr>
              <w:t>/</w:t>
            </w:r>
            <w:r w:rsidRPr="00435C8F">
              <w:rPr>
                <w:rFonts w:ascii="宋体" w:eastAsia="宋体" w:hAnsi="宋体"/>
                <w:sz w:val="18"/>
                <w:szCs w:val="18"/>
              </w:rPr>
              <w:t>南侧</w:t>
            </w:r>
            <w:r w:rsidRPr="00435C8F">
              <w:rPr>
                <w:rFonts w:ascii="宋体" w:eastAsia="宋体" w:hAnsi="宋体"/>
                <w:sz w:val="18"/>
                <w:szCs w:val="18"/>
              </w:rPr>
              <w:t xml:space="preserve"> </w:t>
            </w:r>
          </w:p>
        </w:tc>
      </w:tr>
    </w:tbl>
    <w:p w14:paraId="19649444" w14:textId="77777777" w:rsidR="001065E5" w:rsidRDefault="00535250" w:rsidP="00435C8F">
      <w:pPr>
        <w:pStyle w:val="af4"/>
        <w:ind w:firstLineChars="0" w:firstLine="0"/>
        <w:rPr>
          <w:rFonts w:ascii="宋体" w:eastAsia="宋体" w:hAnsi="宋体" w:cs="宋体"/>
          <w:sz w:val="21"/>
          <w:szCs w:val="21"/>
        </w:rPr>
        <w:sectPr w:rsidR="001065E5" w:rsidSect="001065E5">
          <w:type w:val="continuous"/>
          <w:pgSz w:w="11419" w:h="15621"/>
          <w:pgMar w:top="238" w:right="907" w:bottom="227" w:left="907" w:header="567" w:footer="170" w:gutter="0"/>
          <w:cols w:space="425"/>
          <w:docGrid w:type="lines" w:linePitch="290"/>
        </w:sectPr>
      </w:pPr>
    </w:p>
    <w:p w14:paraId="4298AE8C" w14:textId="77777777" w:rsidR="00435C8F" w:rsidRPr="00435C8F" w:rsidRDefault="00535250" w:rsidP="001065E5">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目前主流的中文分词包括有监督方法和无监督方法。有监督学习方法能够很好的处理静态文本信息，但是很难识别地质文本中蕴含的丰富的语义关系</w:t>
      </w:r>
      <w:r w:rsidRPr="00435C8F">
        <w:rPr>
          <w:rFonts w:ascii="宋体" w:eastAsia="宋体" w:hAnsi="宋体" w:cs="宋体" w:hint="eastAsia"/>
          <w:sz w:val="21"/>
          <w:szCs w:val="21"/>
          <w:vertAlign w:val="superscript"/>
        </w:rPr>
        <w:t>[7]</w:t>
      </w:r>
      <w:r w:rsidRPr="00435C8F">
        <w:rPr>
          <w:rFonts w:ascii="宋体" w:eastAsia="宋体" w:hAnsi="宋体" w:cs="宋体" w:hint="eastAsia"/>
          <w:sz w:val="21"/>
          <w:szCs w:val="21"/>
        </w:rPr>
        <w:t>。主要的原因包括以下几点：</w:t>
      </w:r>
      <w:r w:rsidRPr="00894226">
        <w:rPr>
          <w:rFonts w:eastAsia="宋体" w:hint="eastAsia"/>
          <w:sz w:val="21"/>
          <w:szCs w:val="21"/>
        </w:rPr>
        <w:t>①</w:t>
      </w:r>
      <w:r w:rsidRPr="00435C8F">
        <w:rPr>
          <w:rFonts w:ascii="宋体" w:eastAsia="宋体" w:hAnsi="宋体" w:cs="宋体" w:hint="eastAsia"/>
          <w:sz w:val="21"/>
          <w:szCs w:val="21"/>
        </w:rPr>
        <w:t>需要构建大量针对专业领域的语料库，语料库的构建代价很高，而且学习模型训练的时间很长，迁移到其他领域分词效果不理想。②</w:t>
      </w:r>
      <w:r w:rsidRPr="00894226">
        <w:rPr>
          <w:rFonts w:eastAsia="宋体" w:hint="eastAsia"/>
          <w:sz w:val="21"/>
          <w:szCs w:val="21"/>
        </w:rPr>
        <w:t>专业</w:t>
      </w:r>
      <w:r w:rsidRPr="00435C8F">
        <w:rPr>
          <w:rFonts w:ascii="宋体" w:eastAsia="宋体" w:hAnsi="宋体" w:cs="宋体" w:hint="eastAsia"/>
          <w:sz w:val="21"/>
          <w:szCs w:val="21"/>
        </w:rPr>
        <w:t>领域具备很强的异质性，训练好的模型可移植性差；③海量的地质资料中出现新的词汇，不能够及时被训练好的模型或模式识别。相反无监督学习方法因为具备诸多优势，已经在自然语言处理领域得到了广泛的关注。该方法不需要构建大规模的语料库，成本较低，使用统计方法就能够获取文本实时特征</w:t>
      </w:r>
      <w:r w:rsidRPr="00435C8F">
        <w:rPr>
          <w:rFonts w:ascii="宋体" w:eastAsia="宋体" w:hAnsi="宋体" w:cs="宋体" w:hint="eastAsia"/>
          <w:sz w:val="21"/>
          <w:szCs w:val="21"/>
          <w:vertAlign w:val="superscript"/>
        </w:rPr>
        <w:t>[8]</w:t>
      </w:r>
      <w:r w:rsidRPr="00435C8F">
        <w:rPr>
          <w:rFonts w:ascii="宋体" w:eastAsia="宋体" w:hAnsi="宋体" w:cs="宋体" w:hint="eastAsia"/>
          <w:sz w:val="21"/>
          <w:szCs w:val="21"/>
        </w:rPr>
        <w:t>。更重要的一点，这类方法能都获取动态的文本特征，更加适合地质领域分词处理。</w:t>
      </w:r>
    </w:p>
    <w:p w14:paraId="766D1363" w14:textId="77777777" w:rsid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针对地质报告中存在大量专业词汇问题，且地质资料文本描述多样性、复杂性及灵活性，顾及标注地质领域语料库需要耗费大量的人力及精力等问题，提出一种领域本体辅助下的联合</w:t>
      </w:r>
      <w:r w:rsidRPr="00435C8F">
        <w:rPr>
          <w:rFonts w:ascii="宋体" w:eastAsia="宋体" w:hAnsi="宋体" w:cs="宋体" w:hint="eastAsia"/>
          <w:b/>
          <w:bCs/>
          <w:sz w:val="21"/>
          <w:szCs w:val="21"/>
        </w:rPr>
        <w:t>循环</w:t>
      </w:r>
      <w:r w:rsidRPr="00435C8F">
        <w:rPr>
          <w:rFonts w:ascii="宋体" w:eastAsia="宋体" w:hAnsi="宋体" w:cs="宋体" w:hint="eastAsia"/>
          <w:b/>
          <w:bCs/>
          <w:sz w:val="21"/>
          <w:szCs w:val="21"/>
        </w:rPr>
        <w:t>自学习策略</w:t>
      </w:r>
      <w:r w:rsidRPr="00435C8F">
        <w:rPr>
          <w:rFonts w:ascii="宋体" w:eastAsia="宋体" w:hAnsi="宋体" w:cs="宋体" w:hint="eastAsia"/>
          <w:sz w:val="21"/>
          <w:szCs w:val="21"/>
        </w:rPr>
        <w:t>的专业领域训练方法获取地质领域语料库，结合</w:t>
      </w:r>
      <w:r w:rsidRPr="00233885">
        <w:rPr>
          <w:rFonts w:eastAsia="宋体" w:hint="eastAsia"/>
          <w:sz w:val="21"/>
          <w:szCs w:val="21"/>
        </w:rPr>
        <w:t>BERT</w:t>
      </w:r>
      <w:r w:rsidRPr="00435C8F">
        <w:rPr>
          <w:rFonts w:ascii="宋体" w:eastAsia="宋体" w:hAnsi="宋体" w:cs="宋体" w:hint="eastAsia"/>
          <w:sz w:val="21"/>
          <w:szCs w:val="21"/>
        </w:rPr>
        <w:t>预训练语言模型及</w:t>
      </w:r>
      <w:r w:rsidRPr="00233885">
        <w:rPr>
          <w:rFonts w:eastAsia="宋体" w:hint="eastAsia"/>
          <w:sz w:val="21"/>
          <w:szCs w:val="21"/>
        </w:rPr>
        <w:t>Bi-LSTM</w:t>
      </w:r>
      <w:r w:rsidRPr="00435C8F">
        <w:rPr>
          <w:rFonts w:ascii="宋体" w:eastAsia="宋体" w:hAnsi="宋体" w:cs="宋体" w:hint="eastAsia"/>
          <w:sz w:val="21"/>
          <w:szCs w:val="21"/>
        </w:rPr>
        <w:t>神经网络，采用四词位标注，在训练过程中加入预先训练的词嵌入分布式向量方法进行中文地质报告分词，实验表明联合自学习策略的引入，并结</w:t>
      </w:r>
      <w:r w:rsidRPr="00435C8F">
        <w:rPr>
          <w:rFonts w:ascii="宋体" w:eastAsia="宋体" w:hAnsi="宋体" w:cs="宋体" w:hint="eastAsia"/>
          <w:sz w:val="21"/>
          <w:szCs w:val="21"/>
        </w:rPr>
        <w:t>合加入预训练模型</w:t>
      </w:r>
      <w:r w:rsidRPr="00233885">
        <w:rPr>
          <w:rFonts w:eastAsia="宋体" w:hint="eastAsia"/>
          <w:sz w:val="21"/>
          <w:szCs w:val="21"/>
        </w:rPr>
        <w:t>BERT</w:t>
      </w:r>
      <w:r w:rsidRPr="00435C8F">
        <w:rPr>
          <w:rFonts w:ascii="宋体" w:eastAsia="宋体" w:hAnsi="宋体" w:cs="宋体" w:hint="eastAsia"/>
          <w:sz w:val="21"/>
          <w:szCs w:val="21"/>
        </w:rPr>
        <w:t>，有效改善了地质领域中文分词效果，具有一定的领域通用性。</w:t>
      </w:r>
    </w:p>
    <w:bookmarkEnd w:id="0"/>
    <w:bookmarkEnd w:id="1"/>
    <w:p w14:paraId="518DB7B2" w14:textId="77777777" w:rsidR="00212B69" w:rsidRDefault="00535250" w:rsidP="00435C8F">
      <w:pPr>
        <w:pStyle w:val="7"/>
        <w:keepNext w:val="0"/>
        <w:numPr>
          <w:ilvl w:val="0"/>
          <w:numId w:val="4"/>
        </w:numPr>
        <w:rPr>
          <w:sz w:val="24"/>
          <w:szCs w:val="24"/>
        </w:rPr>
      </w:pPr>
      <w:r>
        <w:rPr>
          <w:rFonts w:hint="eastAsia"/>
          <w:b/>
          <w:bCs w:val="0"/>
          <w:sz w:val="24"/>
          <w:szCs w:val="24"/>
        </w:rPr>
        <w:t>地学领域分词相关研究</w:t>
      </w:r>
      <w:r>
        <w:rPr>
          <w:rFonts w:hint="eastAsia"/>
          <w:sz w:val="24"/>
          <w:szCs w:val="24"/>
        </w:rPr>
        <w:t xml:space="preserve"> </w:t>
      </w:r>
    </w:p>
    <w:p w14:paraId="44CD15E2"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中文分词是自然语言处理领域中非常重要的一项基础性研究。很多国内外的学者都致力于这个领域的研究。通用领域的分词方法可以分为基于词典分词和基于统计的分词方法两种。前者主要是根据给定的已构词典进</w:t>
      </w:r>
      <w:r w:rsidRPr="00435C8F">
        <w:rPr>
          <w:rFonts w:ascii="宋体" w:eastAsia="宋体" w:hAnsi="宋体" w:cs="宋体" w:hint="eastAsia"/>
          <w:sz w:val="21"/>
          <w:szCs w:val="21"/>
        </w:rPr>
        <w:t>行基于词的规则匹配，如正向最大匹配规则、逆向最大匹配规则</w:t>
      </w:r>
      <w:r w:rsidRPr="00435C8F">
        <w:rPr>
          <w:rFonts w:ascii="宋体" w:eastAsia="宋体" w:hAnsi="宋体" w:cs="宋体" w:hint="eastAsia"/>
          <w:sz w:val="21"/>
          <w:szCs w:val="21"/>
          <w:vertAlign w:val="superscript"/>
        </w:rPr>
        <w:t>[9]</w:t>
      </w:r>
      <w:r w:rsidRPr="00435C8F">
        <w:rPr>
          <w:rFonts w:ascii="宋体" w:eastAsia="宋体" w:hAnsi="宋体" w:cs="宋体" w:hint="eastAsia"/>
          <w:sz w:val="21"/>
          <w:szCs w:val="21"/>
        </w:rPr>
        <w:t>以及双向匹配规则</w:t>
      </w:r>
      <w:r w:rsidRPr="00435C8F">
        <w:rPr>
          <w:rFonts w:ascii="宋体" w:eastAsia="宋体" w:hAnsi="宋体" w:cs="宋体" w:hint="eastAsia"/>
          <w:sz w:val="21"/>
          <w:szCs w:val="21"/>
          <w:vertAlign w:val="superscript"/>
        </w:rPr>
        <w:t>[10]</w:t>
      </w:r>
      <w:r w:rsidRPr="00435C8F">
        <w:rPr>
          <w:rFonts w:ascii="宋体" w:eastAsia="宋体" w:hAnsi="宋体" w:cs="宋体" w:hint="eastAsia"/>
          <w:sz w:val="21"/>
          <w:szCs w:val="21"/>
        </w:rPr>
        <w:t>等。后者则是通过统计机器学习模型对已标注的中文文本训练得到不同的隐马尔科夫模型（</w:t>
      </w:r>
      <w:r w:rsidRPr="00233885">
        <w:rPr>
          <w:rFonts w:eastAsia="宋体" w:hint="eastAsia"/>
          <w:sz w:val="21"/>
          <w:szCs w:val="21"/>
        </w:rPr>
        <w:t>Hidden Markov model</w:t>
      </w:r>
      <w:r w:rsidRPr="00435C8F">
        <w:rPr>
          <w:rFonts w:ascii="宋体" w:eastAsia="宋体" w:hAnsi="宋体" w:cs="宋体" w:hint="eastAsia"/>
          <w:sz w:val="21"/>
          <w:szCs w:val="21"/>
        </w:rPr>
        <w:t>，</w:t>
      </w:r>
      <w:r w:rsidRPr="00233885">
        <w:rPr>
          <w:rFonts w:eastAsia="宋体" w:hint="eastAsia"/>
          <w:sz w:val="21"/>
          <w:szCs w:val="21"/>
        </w:rPr>
        <w:t>HMM</w:t>
      </w:r>
      <w:r w:rsidRPr="00435C8F">
        <w:rPr>
          <w:rFonts w:ascii="宋体" w:eastAsia="宋体" w:hAnsi="宋体" w:cs="宋体" w:hint="eastAsia"/>
          <w:sz w:val="21"/>
          <w:szCs w:val="21"/>
        </w:rPr>
        <w:t>）、条件随机场模型（</w:t>
      </w:r>
      <w:r w:rsidRPr="00233885">
        <w:rPr>
          <w:rFonts w:eastAsia="宋体" w:hint="eastAsia"/>
          <w:sz w:val="21"/>
          <w:szCs w:val="21"/>
        </w:rPr>
        <w:t>Conditional Random Field</w:t>
      </w:r>
      <w:r w:rsidRPr="00435C8F">
        <w:rPr>
          <w:rFonts w:ascii="宋体" w:eastAsia="宋体" w:hAnsi="宋体" w:cs="宋体" w:hint="eastAsia"/>
          <w:sz w:val="21"/>
          <w:szCs w:val="21"/>
        </w:rPr>
        <w:t>，</w:t>
      </w:r>
      <w:r w:rsidRPr="00233885">
        <w:rPr>
          <w:rFonts w:eastAsia="宋体" w:hint="eastAsia"/>
          <w:sz w:val="21"/>
          <w:szCs w:val="21"/>
        </w:rPr>
        <w:t>CRF</w:t>
      </w:r>
      <w:r w:rsidRPr="00435C8F">
        <w:rPr>
          <w:rFonts w:ascii="宋体" w:eastAsia="宋体" w:hAnsi="宋体" w:cs="宋体" w:hint="eastAsia"/>
          <w:sz w:val="21"/>
          <w:szCs w:val="21"/>
        </w:rPr>
        <w:t>）</w:t>
      </w:r>
      <w:r w:rsidRPr="00435C8F">
        <w:rPr>
          <w:rFonts w:ascii="宋体" w:eastAsia="宋体" w:hAnsi="宋体" w:cs="宋体" w:hint="eastAsia"/>
          <w:sz w:val="21"/>
          <w:szCs w:val="21"/>
          <w:vertAlign w:val="superscript"/>
        </w:rPr>
        <w:t>[11-14]</w:t>
      </w:r>
      <w:r w:rsidRPr="00435C8F">
        <w:rPr>
          <w:rFonts w:ascii="宋体" w:eastAsia="宋体" w:hAnsi="宋体" w:cs="宋体" w:hint="eastAsia"/>
          <w:sz w:val="21"/>
          <w:szCs w:val="21"/>
        </w:rPr>
        <w:t>、深度学习</w:t>
      </w:r>
      <w:r w:rsidRPr="00435C8F">
        <w:rPr>
          <w:rFonts w:ascii="宋体" w:eastAsia="宋体" w:hAnsi="宋体" w:cs="宋体" w:hint="eastAsia"/>
          <w:sz w:val="21"/>
          <w:szCs w:val="21"/>
          <w:vertAlign w:val="superscript"/>
        </w:rPr>
        <w:t>[15-18]</w:t>
      </w:r>
      <w:r w:rsidRPr="00435C8F">
        <w:rPr>
          <w:rFonts w:ascii="宋体" w:eastAsia="宋体" w:hAnsi="宋体" w:cs="宋体" w:hint="eastAsia"/>
          <w:sz w:val="21"/>
          <w:szCs w:val="21"/>
        </w:rPr>
        <w:t>等不同的模型，并基于训练得到的模型对未知标签的文本进行分词处理。这些经过预训练得到的统计学模型大多是基于字标注的分词方法（</w:t>
      </w:r>
      <w:r w:rsidRPr="00233885">
        <w:rPr>
          <w:rFonts w:eastAsia="宋体" w:hint="eastAsia"/>
          <w:sz w:val="21"/>
          <w:szCs w:val="21"/>
        </w:rPr>
        <w:t>Character-based tagging approac</w:t>
      </w:r>
      <w:r w:rsidRPr="00233885">
        <w:rPr>
          <w:rFonts w:eastAsia="宋体" w:hint="eastAsia"/>
          <w:sz w:val="21"/>
          <w:szCs w:val="21"/>
        </w:rPr>
        <w:t>h</w:t>
      </w:r>
      <w:r w:rsidRPr="00435C8F">
        <w:rPr>
          <w:rFonts w:ascii="宋体" w:eastAsia="宋体" w:hAnsi="宋体" w:cs="宋体" w:hint="eastAsia"/>
          <w:sz w:val="21"/>
          <w:szCs w:val="21"/>
        </w:rPr>
        <w:t>）</w:t>
      </w:r>
      <w:r w:rsidRPr="00435C8F">
        <w:rPr>
          <w:rFonts w:ascii="宋体" w:eastAsia="宋体" w:hAnsi="宋体" w:cs="宋体" w:hint="eastAsia"/>
          <w:sz w:val="21"/>
          <w:szCs w:val="21"/>
          <w:vertAlign w:val="superscript"/>
        </w:rPr>
        <w:t>[16-18,</w:t>
      </w:r>
      <w:r>
        <w:rPr>
          <w:rFonts w:ascii="宋体" w:eastAsia="宋体" w:hAnsi="宋体" w:cs="宋体"/>
          <w:sz w:val="21"/>
          <w:szCs w:val="21"/>
          <w:vertAlign w:val="superscript"/>
        </w:rPr>
        <w:t xml:space="preserve"> </w:t>
      </w:r>
      <w:r w:rsidRPr="00435C8F">
        <w:rPr>
          <w:rFonts w:ascii="宋体" w:eastAsia="宋体" w:hAnsi="宋体" w:cs="宋体" w:hint="eastAsia"/>
          <w:sz w:val="21"/>
          <w:szCs w:val="21"/>
          <w:vertAlign w:val="superscript"/>
        </w:rPr>
        <w:t>20]</w:t>
      </w:r>
      <w:r w:rsidRPr="00435C8F">
        <w:rPr>
          <w:rFonts w:ascii="宋体" w:eastAsia="宋体" w:hAnsi="宋体" w:cs="宋体" w:hint="eastAsia"/>
          <w:sz w:val="21"/>
          <w:szCs w:val="21"/>
        </w:rPr>
        <w:t>，即将中文分词看作基于句子的序列标注问题，从而能够平等地看待词典词和未登录词的识别问题。目前，双向长短期记忆网络（</w:t>
      </w:r>
      <w:r w:rsidRPr="00233885">
        <w:rPr>
          <w:rFonts w:eastAsia="宋体" w:hint="eastAsia"/>
          <w:sz w:val="21"/>
          <w:szCs w:val="21"/>
        </w:rPr>
        <w:t>Long Short-Term Memory</w:t>
      </w:r>
      <w:r w:rsidRPr="00233885">
        <w:rPr>
          <w:rFonts w:eastAsia="宋体" w:hint="eastAsia"/>
          <w:sz w:val="21"/>
          <w:szCs w:val="21"/>
        </w:rPr>
        <w:t>，</w:t>
      </w:r>
      <w:r w:rsidRPr="00233885">
        <w:rPr>
          <w:rFonts w:eastAsia="宋体" w:hint="eastAsia"/>
          <w:sz w:val="21"/>
          <w:szCs w:val="21"/>
        </w:rPr>
        <w:t>LSTM</w:t>
      </w:r>
      <w:r w:rsidRPr="00435C8F">
        <w:rPr>
          <w:rFonts w:ascii="宋体" w:eastAsia="宋体" w:hAnsi="宋体" w:cs="宋体" w:hint="eastAsia"/>
          <w:sz w:val="21"/>
          <w:szCs w:val="21"/>
        </w:rPr>
        <w:t>）在中文文本分词中的应用较为广泛，但在学习较长的句子时，可能因为模型容</w:t>
      </w:r>
      <w:r w:rsidRPr="00435C8F">
        <w:rPr>
          <w:rFonts w:ascii="宋体" w:eastAsia="宋体" w:hAnsi="宋体" w:cs="宋体" w:hint="eastAsia"/>
          <w:sz w:val="21"/>
          <w:szCs w:val="21"/>
        </w:rPr>
        <w:lastRenderedPageBreak/>
        <w:t>量难以获取一些重要信息，因此通常会在进行模型训练前增加</w:t>
      </w:r>
      <w:r w:rsidRPr="00233885">
        <w:rPr>
          <w:rFonts w:eastAsia="宋体" w:hint="eastAsia"/>
          <w:sz w:val="21"/>
          <w:szCs w:val="21"/>
        </w:rPr>
        <w:t>CRF</w:t>
      </w:r>
      <w:r w:rsidRPr="00435C8F">
        <w:rPr>
          <w:rFonts w:ascii="宋体" w:eastAsia="宋体" w:hAnsi="宋体" w:cs="宋体" w:hint="eastAsia"/>
          <w:sz w:val="21"/>
          <w:szCs w:val="21"/>
        </w:rPr>
        <w:t>提取当前词的局部特征</w:t>
      </w:r>
      <w:r w:rsidRPr="00435C8F">
        <w:rPr>
          <w:rFonts w:ascii="宋体" w:eastAsia="宋体" w:hAnsi="宋体" w:cs="宋体" w:hint="eastAsia"/>
          <w:sz w:val="21"/>
          <w:szCs w:val="21"/>
          <w:vertAlign w:val="superscript"/>
        </w:rPr>
        <w:t>[21,22]</w:t>
      </w:r>
      <w:r w:rsidRPr="00435C8F">
        <w:rPr>
          <w:rFonts w:ascii="宋体" w:eastAsia="宋体" w:hAnsi="宋体" w:cs="宋体" w:hint="eastAsia"/>
          <w:sz w:val="21"/>
          <w:szCs w:val="21"/>
        </w:rPr>
        <w:t>，或者增加预训练语言模型</w:t>
      </w:r>
      <w:r w:rsidRPr="00233885">
        <w:rPr>
          <w:rFonts w:eastAsia="宋体" w:hint="eastAsia"/>
          <w:sz w:val="21"/>
          <w:szCs w:val="21"/>
        </w:rPr>
        <w:t>ELMo</w:t>
      </w:r>
      <w:r w:rsidRPr="00435C8F">
        <w:rPr>
          <w:rFonts w:ascii="宋体" w:eastAsia="宋体" w:hAnsi="宋体" w:cs="宋体" w:hint="eastAsia"/>
          <w:sz w:val="21"/>
          <w:szCs w:val="21"/>
          <w:vertAlign w:val="superscript"/>
        </w:rPr>
        <w:t>[23]</w:t>
      </w:r>
      <w:r w:rsidRPr="00435C8F">
        <w:rPr>
          <w:rFonts w:ascii="宋体" w:eastAsia="宋体" w:hAnsi="宋体" w:cs="宋体" w:hint="eastAsia"/>
          <w:sz w:val="21"/>
          <w:szCs w:val="21"/>
        </w:rPr>
        <w:t>、</w:t>
      </w:r>
      <w:r w:rsidRPr="00233885">
        <w:rPr>
          <w:rFonts w:eastAsia="宋体" w:hint="eastAsia"/>
          <w:sz w:val="21"/>
          <w:szCs w:val="21"/>
        </w:rPr>
        <w:t>GPT</w:t>
      </w:r>
      <w:r w:rsidRPr="00435C8F">
        <w:rPr>
          <w:rFonts w:ascii="宋体" w:eastAsia="宋体" w:hAnsi="宋体" w:cs="宋体" w:hint="eastAsia"/>
          <w:sz w:val="21"/>
          <w:szCs w:val="21"/>
          <w:vertAlign w:val="superscript"/>
        </w:rPr>
        <w:t>[24]</w:t>
      </w:r>
      <w:r w:rsidRPr="00435C8F">
        <w:rPr>
          <w:rFonts w:ascii="宋体" w:eastAsia="宋体" w:hAnsi="宋体" w:cs="宋体" w:hint="eastAsia"/>
          <w:sz w:val="21"/>
          <w:szCs w:val="21"/>
        </w:rPr>
        <w:t>、</w:t>
      </w:r>
      <w:r w:rsidRPr="00233885">
        <w:rPr>
          <w:rFonts w:eastAsia="宋体" w:hint="eastAsia"/>
          <w:sz w:val="21"/>
          <w:szCs w:val="21"/>
        </w:rPr>
        <w:t>BERT</w:t>
      </w:r>
      <w:r w:rsidRPr="00435C8F">
        <w:rPr>
          <w:rFonts w:ascii="宋体" w:eastAsia="宋体" w:hAnsi="宋体" w:cs="宋体" w:hint="eastAsia"/>
          <w:sz w:val="21"/>
          <w:szCs w:val="21"/>
          <w:vertAlign w:val="superscript"/>
        </w:rPr>
        <w:t>[25]</w:t>
      </w:r>
      <w:r w:rsidRPr="00435C8F">
        <w:rPr>
          <w:rFonts w:ascii="宋体" w:eastAsia="宋体" w:hAnsi="宋体" w:cs="宋体" w:hint="eastAsia"/>
          <w:sz w:val="21"/>
          <w:szCs w:val="21"/>
        </w:rPr>
        <w:t>等学习语言表示。</w:t>
      </w:r>
      <w:r w:rsidRPr="00435C8F">
        <w:rPr>
          <w:rFonts w:ascii="宋体" w:eastAsia="宋体" w:hAnsi="宋体" w:cs="宋体" w:hint="eastAsia"/>
          <w:sz w:val="21"/>
          <w:szCs w:val="21"/>
        </w:rPr>
        <w:t>BERT</w:t>
      </w:r>
      <w:r w:rsidRPr="00435C8F">
        <w:rPr>
          <w:rFonts w:ascii="宋体" w:eastAsia="宋体" w:hAnsi="宋体" w:cs="宋体" w:hint="eastAsia"/>
          <w:sz w:val="21"/>
          <w:szCs w:val="21"/>
        </w:rPr>
        <w:t>能够产生一系列跨层的</w:t>
      </w:r>
      <w:r w:rsidRPr="00435C8F">
        <w:rPr>
          <w:rFonts w:ascii="宋体" w:eastAsia="宋体" w:hAnsi="宋体" w:cs="宋体" w:hint="eastAsia"/>
          <w:sz w:val="21"/>
          <w:szCs w:val="21"/>
        </w:rPr>
        <w:t>词嵌入向量，这些词嵌入向量考虑到了单词出现的上下文相关的双向特征，在很多现有的</w:t>
      </w:r>
      <w:r w:rsidRPr="00435C8F">
        <w:rPr>
          <w:rFonts w:ascii="宋体" w:eastAsia="宋体" w:hAnsi="宋体" w:cs="宋体" w:hint="eastAsia"/>
          <w:sz w:val="21"/>
          <w:szCs w:val="21"/>
        </w:rPr>
        <w:t>NLP</w:t>
      </w:r>
      <w:r w:rsidRPr="00435C8F">
        <w:rPr>
          <w:rFonts w:ascii="宋体" w:eastAsia="宋体" w:hAnsi="宋体" w:cs="宋体" w:hint="eastAsia"/>
          <w:sz w:val="21"/>
          <w:szCs w:val="21"/>
        </w:rPr>
        <w:t>任务中都具有不错的表现</w:t>
      </w:r>
      <w:r w:rsidRPr="00435C8F">
        <w:rPr>
          <w:rFonts w:ascii="宋体" w:eastAsia="宋体" w:hAnsi="宋体" w:cs="宋体" w:hint="eastAsia"/>
          <w:sz w:val="21"/>
          <w:szCs w:val="21"/>
          <w:vertAlign w:val="superscript"/>
        </w:rPr>
        <w:t>[26]</w:t>
      </w:r>
      <w:r w:rsidRPr="00435C8F">
        <w:rPr>
          <w:rFonts w:ascii="宋体" w:eastAsia="宋体" w:hAnsi="宋体" w:cs="宋体" w:hint="eastAsia"/>
          <w:sz w:val="21"/>
          <w:szCs w:val="21"/>
        </w:rPr>
        <w:t>，因此本文选择</w:t>
      </w:r>
      <w:r w:rsidRPr="00233885">
        <w:rPr>
          <w:rFonts w:eastAsia="宋体" w:hint="eastAsia"/>
          <w:sz w:val="21"/>
          <w:szCs w:val="21"/>
        </w:rPr>
        <w:t>BERT-Bi-LSTM-CRF</w:t>
      </w:r>
      <w:r w:rsidRPr="00435C8F">
        <w:rPr>
          <w:rFonts w:ascii="宋体" w:eastAsia="宋体" w:hAnsi="宋体" w:cs="宋体" w:hint="eastAsia"/>
          <w:sz w:val="21"/>
          <w:szCs w:val="21"/>
        </w:rPr>
        <w:t>模型的完成领域中文分词任务。</w:t>
      </w:r>
    </w:p>
    <w:p w14:paraId="0ACD605D"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但该模型的训练需要大量的标注语料库，当直接采用人民日报的语料库和</w:t>
      </w:r>
      <w:r w:rsidRPr="00233885">
        <w:rPr>
          <w:rFonts w:eastAsia="宋体" w:hint="eastAsia"/>
          <w:sz w:val="21"/>
          <w:szCs w:val="21"/>
        </w:rPr>
        <w:t>Bakeoff</w:t>
      </w:r>
      <w:r w:rsidRPr="00435C8F">
        <w:rPr>
          <w:rFonts w:ascii="宋体" w:eastAsia="宋体" w:hAnsi="宋体" w:cs="宋体" w:hint="eastAsia"/>
          <w:sz w:val="21"/>
          <w:szCs w:val="21"/>
        </w:rPr>
        <w:t>中的语料库训练模型对地质报告进行分词时，通常会出现切分不一致的情况。例如训练后的模型对“上侏罗统满克头鄂博组该套地层在测区内分布广泛”进行分词时，结果为“</w:t>
      </w:r>
      <w:r w:rsidRPr="00435C8F">
        <w:rPr>
          <w:rFonts w:ascii="宋体" w:eastAsia="宋体" w:hAnsi="宋体" w:cs="宋体" w:hint="eastAsia"/>
          <w:b/>
          <w:bCs/>
          <w:sz w:val="21"/>
          <w:szCs w:val="21"/>
        </w:rPr>
        <w:t>上</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侏罗</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统满</w:t>
      </w:r>
      <w:r w:rsidRPr="00435C8F">
        <w:rPr>
          <w:rFonts w:ascii="宋体" w:eastAsia="宋体" w:hAnsi="宋体" w:cs="宋体" w:hint="eastAsia"/>
          <w:sz w:val="21"/>
          <w:szCs w:val="21"/>
        </w:rPr>
        <w:t>/</w:t>
      </w:r>
      <w:r w:rsidRPr="00435C8F">
        <w:rPr>
          <w:rFonts w:ascii="宋体" w:eastAsia="宋体" w:hAnsi="宋体" w:cs="宋体" w:hint="eastAsia"/>
          <w:b/>
          <w:bCs/>
          <w:sz w:val="21"/>
          <w:szCs w:val="21"/>
        </w:rPr>
        <w:t>克头鄂博组</w:t>
      </w:r>
      <w:r w:rsidRPr="00435C8F">
        <w:rPr>
          <w:rFonts w:ascii="宋体" w:eastAsia="宋体" w:hAnsi="宋体" w:cs="宋体" w:hint="eastAsia"/>
          <w:sz w:val="21"/>
          <w:szCs w:val="21"/>
        </w:rPr>
        <w:t>/</w:t>
      </w:r>
      <w:r w:rsidRPr="00435C8F">
        <w:rPr>
          <w:rFonts w:ascii="宋体" w:eastAsia="宋体" w:hAnsi="宋体" w:cs="宋体" w:hint="eastAsia"/>
          <w:sz w:val="21"/>
          <w:szCs w:val="21"/>
        </w:rPr>
        <w:t>该</w:t>
      </w:r>
      <w:r w:rsidRPr="00435C8F">
        <w:rPr>
          <w:rFonts w:ascii="宋体" w:eastAsia="宋体" w:hAnsi="宋体" w:cs="宋体" w:hint="eastAsia"/>
          <w:sz w:val="21"/>
          <w:szCs w:val="21"/>
        </w:rPr>
        <w:t>/</w:t>
      </w:r>
      <w:r w:rsidRPr="00435C8F">
        <w:rPr>
          <w:rFonts w:ascii="宋体" w:eastAsia="宋体" w:hAnsi="宋体" w:cs="宋体" w:hint="eastAsia"/>
          <w:sz w:val="21"/>
          <w:szCs w:val="21"/>
        </w:rPr>
        <w:t>套</w:t>
      </w:r>
      <w:r w:rsidRPr="00435C8F">
        <w:rPr>
          <w:rFonts w:ascii="宋体" w:eastAsia="宋体" w:hAnsi="宋体" w:cs="宋体" w:hint="eastAsia"/>
          <w:sz w:val="21"/>
          <w:szCs w:val="21"/>
        </w:rPr>
        <w:t>/</w:t>
      </w:r>
      <w:r w:rsidRPr="00435C8F">
        <w:rPr>
          <w:rFonts w:ascii="宋体" w:eastAsia="宋体" w:hAnsi="宋体" w:cs="宋体" w:hint="eastAsia"/>
          <w:sz w:val="21"/>
          <w:szCs w:val="21"/>
        </w:rPr>
        <w:t>地层</w:t>
      </w:r>
      <w:r w:rsidRPr="00435C8F">
        <w:rPr>
          <w:rFonts w:ascii="宋体" w:eastAsia="宋体" w:hAnsi="宋体" w:cs="宋体" w:hint="eastAsia"/>
          <w:sz w:val="21"/>
          <w:szCs w:val="21"/>
        </w:rPr>
        <w:t>/</w:t>
      </w:r>
      <w:r w:rsidRPr="00435C8F">
        <w:rPr>
          <w:rFonts w:ascii="宋体" w:eastAsia="宋体" w:hAnsi="宋体" w:cs="宋体" w:hint="eastAsia"/>
          <w:sz w:val="21"/>
          <w:szCs w:val="21"/>
        </w:rPr>
        <w:t>在</w:t>
      </w:r>
      <w:r w:rsidRPr="00435C8F">
        <w:rPr>
          <w:rFonts w:ascii="宋体" w:eastAsia="宋体" w:hAnsi="宋体" w:cs="宋体" w:hint="eastAsia"/>
          <w:sz w:val="21"/>
          <w:szCs w:val="21"/>
        </w:rPr>
        <w:t>/</w:t>
      </w:r>
      <w:r w:rsidRPr="00435C8F">
        <w:rPr>
          <w:rFonts w:ascii="宋体" w:eastAsia="宋体" w:hAnsi="宋体" w:cs="宋体" w:hint="eastAsia"/>
          <w:sz w:val="21"/>
          <w:szCs w:val="21"/>
        </w:rPr>
        <w:t>测区</w:t>
      </w:r>
      <w:r w:rsidRPr="00435C8F">
        <w:rPr>
          <w:rFonts w:ascii="宋体" w:eastAsia="宋体" w:hAnsi="宋体" w:cs="宋体" w:hint="eastAsia"/>
          <w:sz w:val="21"/>
          <w:szCs w:val="21"/>
        </w:rPr>
        <w:t>/</w:t>
      </w:r>
      <w:r w:rsidRPr="00435C8F">
        <w:rPr>
          <w:rFonts w:ascii="宋体" w:eastAsia="宋体" w:hAnsi="宋体" w:cs="宋体" w:hint="eastAsia"/>
          <w:sz w:val="21"/>
          <w:szCs w:val="21"/>
        </w:rPr>
        <w:t>内</w:t>
      </w:r>
      <w:r w:rsidRPr="00435C8F">
        <w:rPr>
          <w:rFonts w:ascii="宋体" w:eastAsia="宋体" w:hAnsi="宋体" w:cs="宋体" w:hint="eastAsia"/>
          <w:sz w:val="21"/>
          <w:szCs w:val="21"/>
        </w:rPr>
        <w:t>/</w:t>
      </w:r>
      <w:r w:rsidRPr="00435C8F">
        <w:rPr>
          <w:rFonts w:ascii="宋体" w:eastAsia="宋体" w:hAnsi="宋体" w:cs="宋体" w:hint="eastAsia"/>
          <w:sz w:val="21"/>
          <w:szCs w:val="21"/>
        </w:rPr>
        <w:t>分布</w:t>
      </w:r>
      <w:r w:rsidRPr="00435C8F">
        <w:rPr>
          <w:rFonts w:ascii="宋体" w:eastAsia="宋体" w:hAnsi="宋体" w:cs="宋体" w:hint="eastAsia"/>
          <w:sz w:val="21"/>
          <w:szCs w:val="21"/>
        </w:rPr>
        <w:t>/</w:t>
      </w:r>
      <w:r w:rsidRPr="00435C8F">
        <w:rPr>
          <w:rFonts w:ascii="宋体" w:eastAsia="宋体" w:hAnsi="宋体" w:cs="宋体" w:hint="eastAsia"/>
          <w:sz w:val="21"/>
          <w:szCs w:val="21"/>
        </w:rPr>
        <w:t>广泛”，但实际上“上侏罗统满</w:t>
      </w:r>
      <w:r w:rsidRPr="00435C8F">
        <w:rPr>
          <w:rFonts w:ascii="宋体" w:eastAsia="宋体" w:hAnsi="宋体" w:cs="宋体" w:hint="eastAsia"/>
          <w:sz w:val="21"/>
          <w:szCs w:val="21"/>
        </w:rPr>
        <w:t>克头鄂博组”为一个客观存在的地层对象。这主要是由于训练好的模型中领域知识比较匮乏，计算机仅依赖人民日报语料库和</w:t>
      </w:r>
      <w:r w:rsidRPr="00233885">
        <w:rPr>
          <w:rFonts w:eastAsia="宋体" w:hint="eastAsia"/>
          <w:sz w:val="21"/>
          <w:szCs w:val="21"/>
        </w:rPr>
        <w:t>Bakeoff</w:t>
      </w:r>
      <w:r w:rsidRPr="00435C8F">
        <w:rPr>
          <w:rFonts w:ascii="宋体" w:eastAsia="宋体" w:hAnsi="宋体" w:cs="宋体" w:hint="eastAsia"/>
          <w:sz w:val="21"/>
          <w:szCs w:val="21"/>
        </w:rPr>
        <w:t>语料库无法学习到地层实体的命名规则。领域词典集合规则和有监督的方法目前还无法有效解决领域分词中的</w:t>
      </w:r>
      <w:r w:rsidRPr="00233885">
        <w:rPr>
          <w:rFonts w:eastAsia="宋体" w:hint="eastAsia"/>
          <w:sz w:val="21"/>
          <w:szCs w:val="21"/>
        </w:rPr>
        <w:t>OOV</w:t>
      </w:r>
      <w:r w:rsidRPr="00435C8F">
        <w:rPr>
          <w:rFonts w:ascii="宋体" w:eastAsia="宋体" w:hAnsi="宋体" w:cs="宋体" w:hint="eastAsia"/>
          <w:sz w:val="21"/>
          <w:szCs w:val="21"/>
        </w:rPr>
        <w:t>及分词歧义问题。为了克服领域熟语料缺乏的问题，文献</w:t>
      </w:r>
      <w:r w:rsidRPr="00435C8F">
        <w:rPr>
          <w:rFonts w:ascii="宋体" w:eastAsia="宋体" w:hAnsi="宋体" w:cs="宋体" w:hint="eastAsia"/>
          <w:sz w:val="21"/>
          <w:szCs w:val="21"/>
          <w:vertAlign w:val="superscript"/>
        </w:rPr>
        <w:t>[27]</w:t>
      </w:r>
      <w:r w:rsidRPr="00435C8F">
        <w:rPr>
          <w:rFonts w:ascii="宋体" w:eastAsia="宋体" w:hAnsi="宋体" w:cs="宋体" w:hint="eastAsia"/>
          <w:sz w:val="21"/>
          <w:szCs w:val="21"/>
        </w:rPr>
        <w:t>使用人工标注后的地质矿产语料和人民日报标注语料两种熟语料库共同作为实验语料，解决了部分未登录词的识别问题。文献</w:t>
      </w:r>
      <w:r w:rsidRPr="00435C8F">
        <w:rPr>
          <w:rFonts w:ascii="宋体" w:eastAsia="宋体" w:hAnsi="宋体" w:cs="宋体" w:hint="eastAsia"/>
          <w:sz w:val="21"/>
          <w:szCs w:val="21"/>
          <w:vertAlign w:val="superscript"/>
        </w:rPr>
        <w:t>[28]</w:t>
      </w:r>
      <w:r w:rsidRPr="00435C8F">
        <w:rPr>
          <w:rFonts w:ascii="宋体" w:eastAsia="宋体" w:hAnsi="宋体" w:cs="宋体" w:hint="eastAsia"/>
          <w:sz w:val="21"/>
          <w:szCs w:val="21"/>
        </w:rPr>
        <w:t>利用地质词典和地质矿产资源词典中的术语对知网中的地球科学中文文献进行术语匹配和基于字的标注，以获得用于分词模型</w:t>
      </w:r>
      <w:r w:rsidRPr="00435C8F">
        <w:rPr>
          <w:rFonts w:ascii="宋体" w:eastAsia="宋体" w:hAnsi="宋体" w:cs="宋体" w:hint="eastAsia"/>
          <w:sz w:val="21"/>
          <w:szCs w:val="21"/>
        </w:rPr>
        <w:t>训练的熟语料库。文献</w:t>
      </w:r>
      <w:r w:rsidRPr="00435C8F">
        <w:rPr>
          <w:rFonts w:ascii="宋体" w:eastAsia="宋体" w:hAnsi="宋体" w:cs="宋体" w:hint="eastAsia"/>
          <w:sz w:val="21"/>
          <w:szCs w:val="21"/>
          <w:vertAlign w:val="superscript"/>
        </w:rPr>
        <w:t>[3,29]</w:t>
      </w:r>
      <w:r w:rsidRPr="00435C8F">
        <w:rPr>
          <w:rFonts w:ascii="宋体" w:eastAsia="宋体" w:hAnsi="宋体" w:cs="宋体" w:hint="eastAsia"/>
          <w:sz w:val="21"/>
          <w:szCs w:val="21"/>
        </w:rPr>
        <w:t>将循环自学习策略引入到领域语料库的标注工作中，进一步改变传统的分词模型在专业领域中的适应性。但在使用循环自学习策略迭代收敛模型性能时，均以人工的方式从标注结果中选择较好的结果加入到训练语料中以扩展训练语料，该策略一定程度上能够改进不同分词模型对领域的适应性，但该人工选择过程存在一定的主观因素，地质专业中未登录词、专业词汇、地名、机构等复杂在人工选择的过程中容易造成疏漏，且相比</w:t>
      </w:r>
      <w:r w:rsidRPr="00435C8F">
        <w:rPr>
          <w:rFonts w:ascii="宋体" w:eastAsia="宋体" w:hAnsi="宋体" w:cs="宋体" w:hint="eastAsia"/>
          <w:sz w:val="21"/>
          <w:szCs w:val="21"/>
          <w:vertAlign w:val="superscript"/>
        </w:rPr>
        <w:t>[29]</w:t>
      </w:r>
      <w:r w:rsidRPr="00435C8F">
        <w:rPr>
          <w:rFonts w:ascii="宋体" w:eastAsia="宋体" w:hAnsi="宋体" w:cs="宋体" w:hint="eastAsia"/>
          <w:sz w:val="21"/>
          <w:szCs w:val="21"/>
        </w:rPr>
        <w:t>文献中的新闻、文学、电脑三个领域较为耗时。</w:t>
      </w:r>
    </w:p>
    <w:p w14:paraId="03F67A6C" w14:textId="77777777" w:rsidR="00435C8F" w:rsidRPr="00435C8F" w:rsidRDefault="00535250" w:rsidP="001065E5">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为了能够充分发挥地质报告中未标注语料库的作用，改善</w:t>
      </w:r>
      <w:r w:rsidRPr="00435C8F">
        <w:rPr>
          <w:rFonts w:ascii="宋体" w:eastAsia="宋体" w:hAnsi="宋体" w:cs="宋体" w:hint="eastAsia"/>
          <w:sz w:val="21"/>
          <w:szCs w:val="21"/>
        </w:rPr>
        <w:t>人工标注的耗时性和不完整性，本文提出一种领域本体辅助下基于循环自学习的中文分词方法，以改进分词模型在地质领域的分词性能和效果。</w:t>
      </w:r>
    </w:p>
    <w:p w14:paraId="21C34246" w14:textId="77777777" w:rsidR="00435C8F" w:rsidRPr="00435C8F" w:rsidRDefault="00535250" w:rsidP="00435C8F">
      <w:pPr>
        <w:pStyle w:val="7"/>
        <w:keepNext w:val="0"/>
        <w:numPr>
          <w:ilvl w:val="0"/>
          <w:numId w:val="4"/>
        </w:numPr>
        <w:rPr>
          <w:sz w:val="24"/>
          <w:szCs w:val="24"/>
        </w:rPr>
      </w:pPr>
      <w:r>
        <w:rPr>
          <w:rFonts w:hint="eastAsia"/>
          <w:b/>
          <w:bCs w:val="0"/>
          <w:sz w:val="24"/>
          <w:szCs w:val="24"/>
        </w:rPr>
        <w:t>领域本体辅助下基于循环自学习的中文分词模型</w:t>
      </w:r>
      <w:r>
        <w:rPr>
          <w:rFonts w:hint="eastAsia"/>
          <w:sz w:val="24"/>
          <w:szCs w:val="24"/>
        </w:rPr>
        <w:t xml:space="preserve"> </w:t>
      </w:r>
    </w:p>
    <w:p w14:paraId="5AD24461" w14:textId="77777777" w:rsidR="00212B69" w:rsidRDefault="00535250" w:rsidP="00212B69">
      <w:pPr>
        <w:pStyle w:val="8"/>
        <w:keepNext w:val="0"/>
        <w:rPr>
          <w:color w:val="FF0000"/>
          <w:bdr w:val="single" w:sz="4" w:space="0" w:color="FF0000"/>
        </w:rPr>
      </w:pPr>
      <w:r>
        <w:rPr>
          <w:b/>
          <w:color w:val="000000"/>
          <w:szCs w:val="16"/>
        </w:rPr>
        <w:t>2. 1</w:t>
      </w:r>
      <w:r>
        <w:rPr>
          <w:rFonts w:hint="eastAsia"/>
          <w:b/>
          <w:color w:val="000000"/>
          <w:sz w:val="24"/>
        </w:rPr>
        <w:t xml:space="preserve"> </w:t>
      </w:r>
      <w:r>
        <w:rPr>
          <w:rFonts w:ascii="黑体" w:hAnsi="黑体" w:hint="eastAsia"/>
          <w:b/>
          <w:color w:val="000000"/>
          <w:szCs w:val="21"/>
        </w:rPr>
        <w:t>基于领域本体和循环自学习策略的地质语料库生成</w:t>
      </w:r>
      <w:r>
        <w:rPr>
          <w:rFonts w:ascii="黑体" w:hint="eastAsia"/>
          <w:color w:val="000000"/>
        </w:rPr>
        <w:t xml:space="preserve"> </w:t>
      </w:r>
    </w:p>
    <w:p w14:paraId="4F962BFB" w14:textId="77777777" w:rsidR="00212B69"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在地质领域中文分词中，由于地质领域术语的多边性和报告领域的不同，带来了训练语料库中很多未出现的词汇或短语，使得未登录词的识别成为地质领域分词中的关键问题。同时，由于地质报告领域改变导致上下文及上下文语义变化也会引起已登录词（</w:t>
      </w:r>
      <w:r w:rsidRPr="00233885">
        <w:rPr>
          <w:rFonts w:eastAsia="宋体" w:hint="eastAsia"/>
          <w:sz w:val="21"/>
          <w:szCs w:val="21"/>
        </w:rPr>
        <w:t>In-Vacabulary</w:t>
      </w:r>
      <w:r w:rsidRPr="00233885">
        <w:rPr>
          <w:rFonts w:eastAsia="宋体" w:hint="eastAsia"/>
          <w:sz w:val="21"/>
          <w:szCs w:val="21"/>
        </w:rPr>
        <w:t>，</w:t>
      </w:r>
      <w:r w:rsidRPr="00233885">
        <w:rPr>
          <w:rFonts w:eastAsia="宋体" w:hint="eastAsia"/>
          <w:sz w:val="21"/>
          <w:szCs w:val="21"/>
        </w:rPr>
        <w:t>IV</w:t>
      </w:r>
      <w:r w:rsidRPr="00435C8F">
        <w:rPr>
          <w:rFonts w:ascii="宋体" w:eastAsia="宋体" w:hAnsi="宋体" w:cs="宋体" w:hint="eastAsia"/>
          <w:sz w:val="21"/>
          <w:szCs w:val="21"/>
        </w:rPr>
        <w:t>）处理的准确性及性能。这就迫切需要领域内大规模的标注语料库发挥作用，因此本文采用一种领域本体辅助下的循环自学习训练策略（图</w:t>
      </w:r>
      <w:r w:rsidRPr="00233885">
        <w:rPr>
          <w:rFonts w:eastAsia="宋体" w:hint="eastAsia"/>
          <w:sz w:val="21"/>
          <w:szCs w:val="21"/>
        </w:rPr>
        <w:t>1</w:t>
      </w:r>
      <w:r w:rsidRPr="00435C8F">
        <w:rPr>
          <w:rFonts w:ascii="宋体" w:eastAsia="宋体" w:hAnsi="宋体" w:cs="宋体" w:hint="eastAsia"/>
          <w:sz w:val="21"/>
          <w:szCs w:val="21"/>
        </w:rPr>
        <w:t>）自动生成领域熟语料，结合字标注分词方法的深度学习模型，改进分词模型在地质领域的分词性能和效果。</w:t>
      </w:r>
    </w:p>
    <w:p w14:paraId="4F2227DB" w14:textId="77777777" w:rsidR="00435C8F" w:rsidRPr="00435C8F" w:rsidRDefault="00535250" w:rsidP="00435C8F">
      <w:pPr>
        <w:pStyle w:val="af4"/>
        <w:ind w:firstLineChars="0" w:firstLine="0"/>
        <w:jc w:val="center"/>
      </w:pPr>
      <w:r>
        <w:object w:dxaOrig="4710" w:dyaOrig="3983" w14:anchorId="3B96A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199.2pt" o:ole="">
            <v:imagedata r:id="rId16" o:title=""/>
          </v:shape>
          <o:OLEObject Type="Embed" ProgID="Visio.Drawing.15" ShapeID="_x0000_i1025" DrawAspect="Content" ObjectID="_1665214762" r:id="rId17"/>
        </w:object>
      </w:r>
      <w:r w:rsidRPr="00894226">
        <w:rPr>
          <w:rFonts w:ascii="宋体" w:eastAsia="宋体" w:hAnsi="宋体" w:cs="宋体" w:hint="eastAsia"/>
          <w:sz w:val="18"/>
          <w:szCs w:val="18"/>
        </w:rPr>
        <w:t>图</w:t>
      </w:r>
      <w:r w:rsidRPr="00894226">
        <w:rPr>
          <w:rFonts w:ascii="宋体" w:eastAsia="宋体" w:hAnsi="宋体" w:cs="宋体" w:hint="eastAsia"/>
          <w:sz w:val="18"/>
          <w:szCs w:val="18"/>
        </w:rPr>
        <w:t xml:space="preserve">1 </w:t>
      </w:r>
      <w:r w:rsidRPr="00894226">
        <w:rPr>
          <w:rFonts w:ascii="宋体" w:eastAsia="宋体" w:hAnsi="宋体" w:cs="宋体" w:hint="eastAsia"/>
          <w:sz w:val="18"/>
          <w:szCs w:val="18"/>
        </w:rPr>
        <w:t>领域本体辅助下的循环自学习流程</w:t>
      </w:r>
    </w:p>
    <w:p w14:paraId="6C5FD712" w14:textId="77777777" w:rsidR="00212B69"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在通用领域进行中文分词处理时使用的数据集一般是某些特点的语料库，如人民日报语料库和</w:t>
      </w:r>
      <w:r w:rsidRPr="00233885">
        <w:rPr>
          <w:rFonts w:eastAsia="宋体" w:hint="eastAsia"/>
          <w:sz w:val="21"/>
          <w:szCs w:val="21"/>
        </w:rPr>
        <w:t>SIGHAN Bakeoff</w:t>
      </w:r>
      <w:r w:rsidRPr="00435C8F">
        <w:rPr>
          <w:rFonts w:ascii="宋体" w:eastAsia="宋体" w:hAnsi="宋体" w:cs="宋体" w:hint="eastAsia"/>
          <w:sz w:val="21"/>
          <w:szCs w:val="21"/>
        </w:rPr>
        <w:t>，语料库中涉及到专业领域的数量并不确定，如地质领域中的空间方位、地貌、地层分布、岩性、构造、不良地质、地史、分析、评价等覆盖率较低，这些语料库针对领域词汇的针对性不强，需要增加大量的领域语料库一起进行模型的训练。因此本文通过对《地质大辞典》等领域专业词典的处理获取到地质专业词汇</w:t>
      </w:r>
      <w:r w:rsidRPr="00233885">
        <w:rPr>
          <w:rFonts w:eastAsia="宋体" w:hint="eastAsia"/>
          <w:sz w:val="21"/>
          <w:szCs w:val="21"/>
        </w:rPr>
        <w:t>5870</w:t>
      </w:r>
      <w:r w:rsidRPr="00435C8F">
        <w:rPr>
          <w:rFonts w:ascii="宋体" w:eastAsia="宋体" w:hAnsi="宋体" w:cs="宋体" w:hint="eastAsia"/>
          <w:sz w:val="21"/>
          <w:szCs w:val="21"/>
        </w:rPr>
        <w:t>个（图</w:t>
      </w:r>
      <w:r w:rsidRPr="00233885">
        <w:rPr>
          <w:rFonts w:eastAsia="宋体" w:hint="eastAsia"/>
          <w:sz w:val="21"/>
          <w:szCs w:val="21"/>
        </w:rPr>
        <w:t>2(a)</w:t>
      </w:r>
      <w:r w:rsidRPr="00233885">
        <w:rPr>
          <w:rFonts w:eastAsia="宋体" w:hint="eastAsia"/>
          <w:sz w:val="21"/>
          <w:szCs w:val="21"/>
        </w:rPr>
        <w:t>）</w:t>
      </w:r>
      <w:r w:rsidRPr="00435C8F">
        <w:rPr>
          <w:rFonts w:ascii="宋体" w:eastAsia="宋体" w:hAnsi="宋体" w:cs="宋体" w:hint="eastAsia"/>
          <w:sz w:val="21"/>
          <w:szCs w:val="21"/>
        </w:rPr>
        <w:t>，地质本体中领域词条</w:t>
      </w:r>
      <w:r w:rsidRPr="00233885">
        <w:rPr>
          <w:rFonts w:eastAsia="宋体" w:hint="eastAsia"/>
          <w:sz w:val="21"/>
          <w:szCs w:val="21"/>
        </w:rPr>
        <w:t>2175</w:t>
      </w:r>
      <w:r w:rsidRPr="00435C8F">
        <w:rPr>
          <w:rFonts w:ascii="宋体" w:eastAsia="宋体" w:hAnsi="宋体" w:cs="宋体" w:hint="eastAsia"/>
          <w:sz w:val="21"/>
          <w:szCs w:val="21"/>
        </w:rPr>
        <w:t>个（图</w:t>
      </w:r>
      <w:r w:rsidRPr="00233885">
        <w:rPr>
          <w:rFonts w:eastAsia="宋体" w:hint="eastAsia"/>
          <w:sz w:val="21"/>
          <w:szCs w:val="21"/>
        </w:rPr>
        <w:t>2(b</w:t>
      </w:r>
      <w:r w:rsidRPr="00233885">
        <w:rPr>
          <w:rFonts w:eastAsia="宋体" w:hint="eastAsia"/>
          <w:sz w:val="21"/>
          <w:szCs w:val="21"/>
        </w:rPr>
        <w:t>)</w:t>
      </w:r>
      <w:r w:rsidRPr="00435C8F">
        <w:rPr>
          <w:rFonts w:ascii="宋体" w:eastAsia="宋体" w:hAnsi="宋体" w:cs="宋体" w:hint="eastAsia"/>
          <w:sz w:val="21"/>
          <w:szCs w:val="21"/>
        </w:rPr>
        <w:t>）。在图</w:t>
      </w:r>
      <w:r w:rsidRPr="00435C8F">
        <w:rPr>
          <w:rFonts w:ascii="宋体" w:eastAsia="宋体" w:hAnsi="宋体" w:cs="宋体" w:hint="eastAsia"/>
          <w:sz w:val="21"/>
          <w:szCs w:val="21"/>
        </w:rPr>
        <w:t>1</w:t>
      </w:r>
      <w:r w:rsidRPr="00435C8F">
        <w:rPr>
          <w:rFonts w:ascii="宋体" w:eastAsia="宋体" w:hAnsi="宋体" w:cs="宋体" w:hint="eastAsia"/>
          <w:sz w:val="21"/>
          <w:szCs w:val="21"/>
        </w:rPr>
        <w:t>的初始化模型中将这些词汇作为语料库的一部分加入到深度学习模型中，利用训练得到的模型对未标注的地质语料库进行标注，其中未标注的语料库包括</w:t>
      </w:r>
      <w:r w:rsidRPr="00233885">
        <w:rPr>
          <w:rFonts w:eastAsia="宋体" w:hint="eastAsia"/>
          <w:sz w:val="21"/>
          <w:szCs w:val="21"/>
        </w:rPr>
        <w:t>43</w:t>
      </w:r>
      <w:r w:rsidRPr="00435C8F">
        <w:rPr>
          <w:rFonts w:ascii="宋体" w:eastAsia="宋体" w:hAnsi="宋体" w:cs="宋体" w:hint="eastAsia"/>
          <w:sz w:val="21"/>
          <w:szCs w:val="21"/>
        </w:rPr>
        <w:t>篇地质报告，共计</w:t>
      </w:r>
      <w:r w:rsidRPr="00233885">
        <w:rPr>
          <w:rFonts w:eastAsia="宋体" w:hint="eastAsia"/>
          <w:sz w:val="21"/>
          <w:szCs w:val="21"/>
        </w:rPr>
        <w:t>460037</w:t>
      </w:r>
      <w:r w:rsidRPr="00435C8F">
        <w:rPr>
          <w:rFonts w:ascii="宋体" w:eastAsia="宋体" w:hAnsi="宋体" w:cs="宋体" w:hint="eastAsia"/>
          <w:sz w:val="21"/>
          <w:szCs w:val="21"/>
        </w:rPr>
        <w:t>个词。</w:t>
      </w:r>
    </w:p>
    <w:p w14:paraId="33CAB790" w14:textId="77777777" w:rsidR="00435C8F" w:rsidRDefault="00535250" w:rsidP="00435C8F">
      <w:pPr>
        <w:pStyle w:val="af4"/>
        <w:ind w:firstLineChars="0" w:firstLine="0"/>
        <w:jc w:val="center"/>
        <w:rPr>
          <w:rFonts w:ascii="宋体" w:eastAsia="宋体" w:hAnsi="宋体" w:cs="宋体"/>
          <w:sz w:val="21"/>
          <w:szCs w:val="21"/>
        </w:rPr>
      </w:pPr>
      <w:r w:rsidRPr="00435C8F">
        <w:rPr>
          <w:noProof/>
          <w:snapToGrid/>
        </w:rPr>
        <w:lastRenderedPageBreak/>
        <w:drawing>
          <wp:inline distT="0" distB="0" distL="0" distR="0" wp14:anchorId="1D6EBF36" wp14:editId="3CAA41F3">
            <wp:extent cx="2960370" cy="16205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0370" cy="1620520"/>
                    </a:xfrm>
                    <a:prstGeom prst="rect">
                      <a:avLst/>
                    </a:prstGeom>
                    <a:noFill/>
                    <a:ln>
                      <a:noFill/>
                    </a:ln>
                  </pic:spPr>
                </pic:pic>
              </a:graphicData>
            </a:graphic>
          </wp:inline>
        </w:drawing>
      </w:r>
    </w:p>
    <w:p w14:paraId="02F0EA0E" w14:textId="77777777" w:rsidR="00435C8F" w:rsidRPr="00894226" w:rsidRDefault="00535250" w:rsidP="00894226">
      <w:pPr>
        <w:pStyle w:val="af4"/>
        <w:ind w:firstLineChars="0" w:firstLine="0"/>
        <w:jc w:val="center"/>
        <w:rPr>
          <w:rFonts w:ascii="宋体" w:eastAsia="宋体" w:hAnsi="宋体" w:cs="宋体"/>
          <w:sz w:val="18"/>
          <w:szCs w:val="18"/>
        </w:rPr>
      </w:pPr>
      <w:r w:rsidRPr="00894226">
        <w:rPr>
          <w:rFonts w:ascii="宋体" w:eastAsia="宋体" w:hAnsi="宋体" w:cs="宋体" w:hint="eastAsia"/>
          <w:sz w:val="18"/>
          <w:szCs w:val="18"/>
        </w:rPr>
        <w:t>图</w:t>
      </w:r>
      <w:r w:rsidRPr="00894226">
        <w:rPr>
          <w:rFonts w:eastAsia="宋体" w:hint="eastAsia"/>
          <w:sz w:val="18"/>
          <w:szCs w:val="18"/>
        </w:rPr>
        <w:t xml:space="preserve">2 (a) </w:t>
      </w:r>
      <w:r w:rsidRPr="00894226">
        <w:rPr>
          <w:rFonts w:ascii="宋体" w:eastAsia="宋体" w:hAnsi="宋体" w:cs="宋体" w:hint="eastAsia"/>
          <w:sz w:val="18"/>
          <w:szCs w:val="18"/>
        </w:rPr>
        <w:t>地质专业词汇</w:t>
      </w:r>
    </w:p>
    <w:p w14:paraId="6F4FCD49" w14:textId="77777777" w:rsidR="00435C8F" w:rsidRDefault="00535250" w:rsidP="00435C8F">
      <w:pPr>
        <w:pStyle w:val="af4"/>
        <w:ind w:firstLineChars="0" w:firstLine="0"/>
        <w:jc w:val="center"/>
        <w:rPr>
          <w:noProof/>
          <w:snapToGrid/>
        </w:rPr>
      </w:pPr>
      <w:r w:rsidRPr="00435C8F">
        <w:rPr>
          <w:noProof/>
          <w:snapToGrid/>
        </w:rPr>
        <w:drawing>
          <wp:inline distT="0" distB="0" distL="0" distR="0" wp14:anchorId="6AB0DE1E" wp14:editId="1E4612BF">
            <wp:extent cx="2788285" cy="162941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9" cstate="print">
                      <a:extLst>
                        <a:ext uri="{28A0092B-C50C-407E-A947-70E740481C1C}">
                          <a14:useLocalDpi xmlns:a14="http://schemas.microsoft.com/office/drawing/2010/main" val="0"/>
                        </a:ext>
                      </a:extLst>
                    </a:blip>
                    <a:srcRect r="45441"/>
                    <a:stretch>
                      <a:fillRect/>
                    </a:stretch>
                  </pic:blipFill>
                  <pic:spPr bwMode="auto">
                    <a:xfrm>
                      <a:off x="0" y="0"/>
                      <a:ext cx="2788285" cy="1629410"/>
                    </a:xfrm>
                    <a:prstGeom prst="rect">
                      <a:avLst/>
                    </a:prstGeom>
                    <a:noFill/>
                    <a:ln>
                      <a:noFill/>
                    </a:ln>
                  </pic:spPr>
                </pic:pic>
              </a:graphicData>
            </a:graphic>
          </wp:inline>
        </w:drawing>
      </w:r>
    </w:p>
    <w:p w14:paraId="63835E2F" w14:textId="77777777" w:rsidR="00435C8F" w:rsidRPr="00894226" w:rsidRDefault="00535250" w:rsidP="00894226">
      <w:pPr>
        <w:pStyle w:val="af4"/>
        <w:ind w:firstLineChars="0" w:firstLine="0"/>
        <w:jc w:val="center"/>
        <w:rPr>
          <w:rFonts w:ascii="宋体" w:eastAsia="宋体" w:hAnsi="宋体" w:cs="宋体"/>
          <w:sz w:val="18"/>
          <w:szCs w:val="18"/>
        </w:rPr>
      </w:pPr>
      <w:r w:rsidRPr="00894226">
        <w:rPr>
          <w:rFonts w:ascii="宋体" w:eastAsia="宋体" w:hAnsi="宋体" w:cs="宋体" w:hint="eastAsia"/>
          <w:sz w:val="18"/>
          <w:szCs w:val="18"/>
        </w:rPr>
        <w:t>图</w:t>
      </w:r>
      <w:r w:rsidRPr="00894226">
        <w:rPr>
          <w:rFonts w:eastAsia="宋体"/>
          <w:sz w:val="18"/>
          <w:szCs w:val="18"/>
        </w:rPr>
        <w:t xml:space="preserve">2 </w:t>
      </w:r>
      <w:r w:rsidRPr="00894226">
        <w:rPr>
          <w:rFonts w:eastAsia="宋体"/>
          <w:color w:val="000000"/>
          <w:sz w:val="18"/>
          <w:szCs w:val="18"/>
        </w:rPr>
        <w:t>(b)</w:t>
      </w:r>
      <w:r w:rsidRPr="00894226">
        <w:rPr>
          <w:rFonts w:ascii="宋体" w:eastAsia="宋体" w:hAnsi="宋体"/>
          <w:color w:val="000000"/>
          <w:sz w:val="18"/>
          <w:szCs w:val="18"/>
        </w:rPr>
        <w:t xml:space="preserve"> </w:t>
      </w:r>
      <w:r w:rsidRPr="00894226">
        <w:rPr>
          <w:rFonts w:ascii="宋体" w:eastAsia="宋体" w:hAnsi="宋体" w:hint="eastAsia"/>
          <w:color w:val="000000"/>
          <w:sz w:val="18"/>
          <w:szCs w:val="18"/>
        </w:rPr>
        <w:t>地质本体</w:t>
      </w:r>
    </w:p>
    <w:p w14:paraId="41C11ACC"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在进行循环自学习的过程，本文将以往的人工“删除”过程，即对语料库中标注错误的进行删除处理，调整为基于本体的领域约束条件判断为“</w:t>
      </w:r>
      <w:r w:rsidRPr="00233885">
        <w:rPr>
          <w:rFonts w:eastAsia="宋体" w:hint="eastAsia"/>
          <w:sz w:val="21"/>
          <w:szCs w:val="21"/>
        </w:rPr>
        <w:t>False</w:t>
      </w:r>
      <w:r w:rsidRPr="00435C8F">
        <w:rPr>
          <w:rFonts w:ascii="宋体" w:eastAsia="宋体" w:hAnsi="宋体" w:cs="宋体" w:hint="eastAsia"/>
          <w:sz w:val="21"/>
          <w:szCs w:val="21"/>
        </w:rPr>
        <w:t>”和相似度匹配较低的</w:t>
      </w:r>
      <w:r w:rsidRPr="00435C8F">
        <w:rPr>
          <w:rFonts w:ascii="宋体" w:eastAsia="宋体" w:hAnsi="宋体" w:cs="宋体" w:hint="eastAsia"/>
          <w:sz w:val="21"/>
          <w:szCs w:val="21"/>
        </w:rPr>
        <w:t xml:space="preserve"> </w:t>
      </w:r>
      <w:r w:rsidRPr="00435C8F">
        <w:rPr>
          <w:rFonts w:ascii="宋体" w:eastAsia="宋体" w:hAnsi="宋体" w:cs="宋体" w:hint="eastAsia"/>
          <w:sz w:val="21"/>
          <w:szCs w:val="21"/>
        </w:rPr>
        <w:t>“删除”过程，</w:t>
      </w:r>
      <w:r w:rsidRPr="00435C8F">
        <w:rPr>
          <w:rFonts w:ascii="宋体" w:eastAsia="宋体" w:hAnsi="宋体" w:cs="宋体" w:hint="eastAsia"/>
          <w:sz w:val="21"/>
          <w:szCs w:val="21"/>
        </w:rPr>
        <w:t>即让计算机在现有知识的辅助下自主地从模型中选择较好的结果加入到训练语料库中重新训练，不断执行该过程直至模型收敛。当图</w:t>
      </w:r>
      <w:r w:rsidRPr="00233885">
        <w:rPr>
          <w:rFonts w:eastAsia="宋体" w:hint="eastAsia"/>
          <w:sz w:val="21"/>
          <w:szCs w:val="21"/>
        </w:rPr>
        <w:t>1</w:t>
      </w:r>
      <w:r w:rsidRPr="00435C8F">
        <w:rPr>
          <w:rFonts w:ascii="宋体" w:eastAsia="宋体" w:hAnsi="宋体" w:cs="宋体" w:hint="eastAsia"/>
          <w:sz w:val="21"/>
          <w:szCs w:val="21"/>
        </w:rPr>
        <w:t>中的第一</w:t>
      </w:r>
      <w:r w:rsidRPr="00435C8F">
        <w:rPr>
          <w:rFonts w:ascii="宋体" w:eastAsia="宋体" w:hAnsi="宋体" w:cs="宋体" w:hint="eastAsia"/>
          <w:sz w:val="21"/>
          <w:szCs w:val="21"/>
        </w:rPr>
        <w:t>个判断“本体中的领域词汇的约束条件”结果为</w:t>
      </w:r>
      <w:r w:rsidRPr="00233885">
        <w:rPr>
          <w:rFonts w:eastAsia="宋体" w:hint="eastAsia"/>
          <w:sz w:val="21"/>
          <w:szCs w:val="21"/>
        </w:rPr>
        <w:t>Yes</w:t>
      </w:r>
      <w:r w:rsidRPr="00435C8F">
        <w:rPr>
          <w:rFonts w:ascii="宋体" w:eastAsia="宋体" w:hAnsi="宋体" w:cs="宋体" w:hint="eastAsia"/>
          <w:sz w:val="21"/>
          <w:szCs w:val="21"/>
        </w:rPr>
        <w:t>时，将模型标注后的领域命名实体返回作为初始模型的输入继续训练模型。当判断结果为</w:t>
      </w:r>
      <w:r w:rsidRPr="00233885">
        <w:rPr>
          <w:rFonts w:eastAsia="宋体" w:hint="eastAsia"/>
          <w:sz w:val="21"/>
          <w:szCs w:val="21"/>
        </w:rPr>
        <w:t>No</w:t>
      </w:r>
      <w:r w:rsidRPr="00435C8F">
        <w:rPr>
          <w:rFonts w:ascii="宋体" w:eastAsia="宋体" w:hAnsi="宋体" w:cs="宋体" w:hint="eastAsia"/>
          <w:sz w:val="21"/>
          <w:szCs w:val="21"/>
        </w:rPr>
        <w:t>时，计算机将进行第二次判断，计算模型标注得到的领域命名实体与现有实体</w:t>
      </w:r>
      <w:r w:rsidRPr="00435C8F">
        <w:rPr>
          <w:rFonts w:ascii="宋体" w:eastAsia="宋体" w:hAnsi="宋体" w:cs="宋体" w:hint="eastAsia"/>
          <w:sz w:val="21"/>
          <w:szCs w:val="21"/>
        </w:rPr>
        <w:t>/</w:t>
      </w:r>
      <w:r w:rsidRPr="00435C8F">
        <w:rPr>
          <w:rFonts w:ascii="宋体" w:eastAsia="宋体" w:hAnsi="宋体" w:cs="宋体" w:hint="eastAsia"/>
          <w:sz w:val="21"/>
          <w:szCs w:val="21"/>
        </w:rPr>
        <w:t>词汇之间的相似度，仅当相似度大于给定阈值时认为该标注正确，并将该标注结果返回作为初始模型的输入继续训练模型。模型中的两次判断内容如下：</w:t>
      </w:r>
    </w:p>
    <w:p w14:paraId="282DE944"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 xml:space="preserve">1. </w:t>
      </w:r>
      <w:r w:rsidRPr="00435C8F">
        <w:rPr>
          <w:rFonts w:ascii="宋体" w:eastAsia="宋体" w:hAnsi="宋体" w:cs="宋体" w:hint="eastAsia"/>
          <w:sz w:val="21"/>
          <w:szCs w:val="21"/>
        </w:rPr>
        <w:t>本体中的领域词汇的约束条件</w:t>
      </w:r>
    </w:p>
    <w:p w14:paraId="045A916D"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定义本体的类和等级体系的方法可分为自底向上、自顶向下和混合方法三种。自底向上的构建模式从最底层、最细小的类开始定义，然后逐渐向上将这些细化的小类进行综合形成上一层的类，并不断迭代该过程直至本体构建完全。而自顶向下的模式则与之相反，先确定所构建本体的框架和体系再逐层向下逐层</w:t>
      </w:r>
      <w:r w:rsidRPr="00435C8F">
        <w:rPr>
          <w:rFonts w:ascii="宋体" w:eastAsia="宋体" w:hAnsi="宋体" w:cs="宋体" w:hint="eastAsia"/>
          <w:sz w:val="21"/>
          <w:szCs w:val="21"/>
        </w:rPr>
        <w:t>细化直至本体构建完全。前者很容易由于开发者对领域知识认识的不够全面而造成上层本体构建的不完整，后者则可能因为收集到的小类不够细化或不够充足同样造成本体构建的不完整，因为在实际工作中多采用混合方法，即先构建部分显而易见的类，再根据已构建的类分别向上、向下进行泛化和细化。图</w:t>
      </w:r>
      <w:r w:rsidRPr="00233885">
        <w:rPr>
          <w:rFonts w:eastAsia="宋体" w:hint="eastAsia"/>
          <w:sz w:val="21"/>
          <w:szCs w:val="21"/>
        </w:rPr>
        <w:t>2(b)</w:t>
      </w:r>
      <w:r w:rsidRPr="00435C8F">
        <w:rPr>
          <w:rFonts w:ascii="宋体" w:eastAsia="宋体" w:hAnsi="宋体" w:cs="宋体" w:hint="eastAsia"/>
          <w:sz w:val="21"/>
          <w:szCs w:val="21"/>
        </w:rPr>
        <w:t>中的本体即采用混合方法进行构建，涉及地质领域中的大量领域词汇和领域约束规则，部分如表</w:t>
      </w:r>
      <w:r w:rsidRPr="00233885">
        <w:rPr>
          <w:rFonts w:eastAsia="宋体"/>
          <w:sz w:val="21"/>
          <w:szCs w:val="21"/>
        </w:rPr>
        <w:t>2</w:t>
      </w:r>
      <w:r w:rsidRPr="00435C8F">
        <w:rPr>
          <w:rFonts w:ascii="宋体" w:eastAsia="宋体" w:hAnsi="宋体" w:cs="宋体" w:hint="eastAsia"/>
          <w:sz w:val="21"/>
          <w:szCs w:val="21"/>
        </w:rPr>
        <w:t>所示：</w:t>
      </w:r>
    </w:p>
    <w:p w14:paraId="2189AD29" w14:textId="77777777" w:rsidR="001065E5" w:rsidRDefault="00535250" w:rsidP="00435C8F">
      <w:pPr>
        <w:pStyle w:val="af4"/>
        <w:ind w:firstLineChars="0" w:firstLine="0"/>
        <w:rPr>
          <w:rFonts w:ascii="宋体" w:eastAsia="宋体" w:hAnsi="宋体" w:cs="宋体"/>
          <w:sz w:val="21"/>
          <w:szCs w:val="21"/>
        </w:rPr>
        <w:sectPr w:rsidR="001065E5">
          <w:type w:val="continuous"/>
          <w:pgSz w:w="11419" w:h="15621"/>
          <w:pgMar w:top="238" w:right="907" w:bottom="227" w:left="907" w:header="567" w:footer="170" w:gutter="0"/>
          <w:cols w:num="2" w:space="425" w:equalWidth="0">
            <w:col w:w="4590" w:space="425"/>
            <w:col w:w="4590"/>
          </w:cols>
          <w:docGrid w:type="lines" w:linePitch="290"/>
        </w:sectPr>
      </w:pPr>
    </w:p>
    <w:p w14:paraId="39C4B7F7" w14:textId="77777777" w:rsidR="00435C8F" w:rsidRPr="00894226" w:rsidRDefault="00535250" w:rsidP="001065E5">
      <w:pPr>
        <w:pStyle w:val="af4"/>
        <w:ind w:firstLineChars="0" w:firstLine="0"/>
        <w:jc w:val="center"/>
        <w:rPr>
          <w:rFonts w:ascii="宋体" w:eastAsia="宋体" w:hAnsi="宋体" w:cs="宋体"/>
          <w:sz w:val="18"/>
          <w:szCs w:val="18"/>
        </w:rPr>
      </w:pPr>
      <w:r w:rsidRPr="00894226">
        <w:rPr>
          <w:rFonts w:ascii="宋体" w:eastAsia="宋体" w:hAnsi="宋体" w:cs="宋体" w:hint="eastAsia"/>
          <w:sz w:val="18"/>
          <w:szCs w:val="18"/>
        </w:rPr>
        <w:t>表</w:t>
      </w:r>
      <w:r w:rsidRPr="00894226">
        <w:rPr>
          <w:rFonts w:eastAsia="宋体"/>
          <w:sz w:val="18"/>
          <w:szCs w:val="18"/>
        </w:rPr>
        <w:t>2</w:t>
      </w:r>
      <w:r w:rsidRPr="00894226">
        <w:rPr>
          <w:rFonts w:ascii="宋体" w:eastAsia="宋体" w:hAnsi="宋体" w:cs="宋体" w:hint="eastAsia"/>
          <w:sz w:val="18"/>
          <w:szCs w:val="18"/>
        </w:rPr>
        <w:t xml:space="preserve"> </w:t>
      </w:r>
      <w:r w:rsidRPr="00894226">
        <w:rPr>
          <w:rFonts w:ascii="宋体" w:eastAsia="宋体" w:hAnsi="宋体" w:cs="宋体" w:hint="eastAsia"/>
          <w:sz w:val="18"/>
          <w:szCs w:val="18"/>
        </w:rPr>
        <w:t>领域命名实体约束条件示例</w:t>
      </w:r>
    </w:p>
    <w:tbl>
      <w:tblPr>
        <w:tblW w:w="0" w:type="auto"/>
        <w:jc w:val="center"/>
        <w:tblLook w:val="04A0" w:firstRow="1" w:lastRow="0" w:firstColumn="1" w:lastColumn="0" w:noHBand="0" w:noVBand="1"/>
      </w:tblPr>
      <w:tblGrid>
        <w:gridCol w:w="1909"/>
        <w:gridCol w:w="5124"/>
        <w:gridCol w:w="2181"/>
      </w:tblGrid>
      <w:tr w:rsidR="00AA6590" w14:paraId="77F05EBA" w14:textId="77777777" w:rsidTr="00894226">
        <w:trPr>
          <w:trHeight w:val="397"/>
          <w:jc w:val="center"/>
        </w:trPr>
        <w:tc>
          <w:tcPr>
            <w:tcW w:w="0" w:type="auto"/>
            <w:tcBorders>
              <w:top w:val="single" w:sz="4" w:space="0" w:color="auto"/>
              <w:bottom w:val="single" w:sz="4" w:space="0" w:color="auto"/>
            </w:tcBorders>
            <w:shd w:val="clear" w:color="auto" w:fill="auto"/>
            <w:vAlign w:val="center"/>
          </w:tcPr>
          <w:p w14:paraId="4AD24FCD"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sz w:val="18"/>
                <w:szCs w:val="18"/>
              </w:rPr>
              <w:t>领域命名实体</w:t>
            </w:r>
          </w:p>
        </w:tc>
        <w:tc>
          <w:tcPr>
            <w:tcW w:w="5124" w:type="dxa"/>
            <w:tcBorders>
              <w:top w:val="single" w:sz="4" w:space="0" w:color="auto"/>
              <w:bottom w:val="single" w:sz="4" w:space="0" w:color="auto"/>
            </w:tcBorders>
            <w:shd w:val="clear" w:color="auto" w:fill="auto"/>
            <w:vAlign w:val="center"/>
          </w:tcPr>
          <w:p w14:paraId="014C59D9"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sz w:val="18"/>
                <w:szCs w:val="18"/>
              </w:rPr>
              <w:t>约束规则</w:t>
            </w:r>
          </w:p>
        </w:tc>
        <w:tc>
          <w:tcPr>
            <w:tcW w:w="2181" w:type="dxa"/>
            <w:tcBorders>
              <w:top w:val="single" w:sz="4" w:space="0" w:color="auto"/>
              <w:bottom w:val="single" w:sz="4" w:space="0" w:color="auto"/>
            </w:tcBorders>
            <w:shd w:val="clear" w:color="auto" w:fill="auto"/>
            <w:vAlign w:val="center"/>
          </w:tcPr>
          <w:p w14:paraId="691F7C4C"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sz w:val="18"/>
                <w:szCs w:val="18"/>
              </w:rPr>
              <w:t>示例</w:t>
            </w:r>
          </w:p>
        </w:tc>
      </w:tr>
      <w:tr w:rsidR="00AA6590" w14:paraId="2A3ED04B" w14:textId="77777777" w:rsidTr="00894226">
        <w:trPr>
          <w:trHeight w:val="397"/>
          <w:jc w:val="center"/>
        </w:trPr>
        <w:tc>
          <w:tcPr>
            <w:tcW w:w="0" w:type="auto"/>
            <w:tcBorders>
              <w:top w:val="single" w:sz="4" w:space="0" w:color="auto"/>
            </w:tcBorders>
            <w:shd w:val="clear" w:color="auto" w:fill="F2F2F2"/>
            <w:vAlign w:val="center"/>
          </w:tcPr>
          <w:p w14:paraId="5B6EF92F"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bCs/>
                <w:sz w:val="18"/>
                <w:szCs w:val="18"/>
              </w:rPr>
              <w:t>组</w:t>
            </w:r>
            <w:r w:rsidRPr="00435C8F">
              <w:rPr>
                <w:rFonts w:ascii="宋体" w:eastAsia="宋体" w:hAnsi="宋体" w:hint="eastAsia"/>
                <w:bCs/>
                <w:sz w:val="18"/>
                <w:szCs w:val="18"/>
              </w:rPr>
              <w:t>（区域地层单位）</w:t>
            </w:r>
          </w:p>
        </w:tc>
        <w:tc>
          <w:tcPr>
            <w:tcW w:w="5124" w:type="dxa"/>
            <w:tcBorders>
              <w:top w:val="single" w:sz="4" w:space="0" w:color="auto"/>
            </w:tcBorders>
            <w:shd w:val="clear" w:color="auto" w:fill="F2F2F2"/>
            <w:vAlign w:val="center"/>
          </w:tcPr>
          <w:p w14:paraId="4B5A6467" w14:textId="77777777" w:rsidR="00435C8F" w:rsidRPr="00435C8F" w:rsidRDefault="00535250" w:rsidP="00894226">
            <w:pPr>
              <w:spacing w:line="240" w:lineRule="auto"/>
              <w:ind w:firstLine="0"/>
              <w:jc w:val="center"/>
              <w:rPr>
                <w:rFonts w:ascii="宋体" w:eastAsia="宋体" w:hAnsi="宋体"/>
                <w:bCs/>
                <w:sz w:val="18"/>
                <w:szCs w:val="18"/>
              </w:rPr>
            </w:pPr>
            <w:r w:rsidRPr="00233885">
              <w:rPr>
                <w:rFonts w:eastAsia="宋体"/>
                <w:bCs/>
                <w:i/>
                <w:iCs/>
                <w:sz w:val="18"/>
                <w:szCs w:val="18"/>
              </w:rPr>
              <w:t>R1</w:t>
            </w:r>
            <w:r w:rsidRPr="00435C8F">
              <w:rPr>
                <w:rFonts w:ascii="宋体" w:eastAsia="宋体" w:hAnsi="宋体" w:hint="eastAsia"/>
                <w:bCs/>
                <w:i/>
                <w:iCs/>
                <w:sz w:val="18"/>
                <w:szCs w:val="18"/>
              </w:rPr>
              <w:t>：</w:t>
            </w:r>
            <w:r w:rsidRPr="00435C8F">
              <w:rPr>
                <w:rFonts w:ascii="宋体" w:eastAsia="宋体" w:hAnsi="宋体" w:hint="eastAsia"/>
                <w:bCs/>
                <w:sz w:val="18"/>
                <w:szCs w:val="18"/>
              </w:rPr>
              <w:t>可以在地理名称之后加上岩石性质，但“组”不能省略</w:t>
            </w:r>
          </w:p>
        </w:tc>
        <w:tc>
          <w:tcPr>
            <w:tcW w:w="2181" w:type="dxa"/>
            <w:tcBorders>
              <w:top w:val="single" w:sz="4" w:space="0" w:color="auto"/>
            </w:tcBorders>
            <w:shd w:val="clear" w:color="auto" w:fill="F2F2F2"/>
            <w:vAlign w:val="center"/>
          </w:tcPr>
          <w:p w14:paraId="65CAA592" w14:textId="77777777" w:rsidR="00435C8F" w:rsidRPr="00435C8F" w:rsidRDefault="00535250" w:rsidP="00894226">
            <w:pPr>
              <w:spacing w:line="240" w:lineRule="auto"/>
              <w:ind w:firstLine="0"/>
              <w:jc w:val="center"/>
              <w:rPr>
                <w:rFonts w:ascii="宋体" w:eastAsia="宋体" w:hAnsi="宋体"/>
                <w:bCs/>
                <w:sz w:val="18"/>
                <w:szCs w:val="18"/>
              </w:rPr>
            </w:pPr>
            <w:r w:rsidRPr="00435C8F">
              <w:rPr>
                <w:rFonts w:ascii="宋体" w:eastAsia="宋体" w:hAnsi="宋体" w:hint="eastAsia"/>
                <w:bCs/>
                <w:sz w:val="18"/>
                <w:szCs w:val="18"/>
              </w:rPr>
              <w:t>峨眉山玄武岩组</w:t>
            </w:r>
          </w:p>
        </w:tc>
      </w:tr>
      <w:tr w:rsidR="00AA6590" w14:paraId="65AB54D5" w14:textId="77777777" w:rsidTr="00894226">
        <w:trPr>
          <w:trHeight w:val="397"/>
          <w:jc w:val="center"/>
        </w:trPr>
        <w:tc>
          <w:tcPr>
            <w:tcW w:w="0" w:type="auto"/>
            <w:shd w:val="clear" w:color="auto" w:fill="auto"/>
            <w:vAlign w:val="center"/>
          </w:tcPr>
          <w:p w14:paraId="46C9A98F"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sz w:val="18"/>
                <w:szCs w:val="18"/>
              </w:rPr>
              <w:t>段</w:t>
            </w:r>
            <w:r w:rsidRPr="00435C8F">
              <w:rPr>
                <w:rFonts w:ascii="宋体" w:eastAsia="宋体" w:hAnsi="宋体" w:hint="eastAsia"/>
                <w:bCs/>
                <w:sz w:val="18"/>
                <w:szCs w:val="18"/>
              </w:rPr>
              <w:t>（区域地层单位）</w:t>
            </w:r>
          </w:p>
        </w:tc>
        <w:tc>
          <w:tcPr>
            <w:tcW w:w="5124" w:type="dxa"/>
            <w:shd w:val="clear" w:color="auto" w:fill="auto"/>
            <w:vAlign w:val="center"/>
          </w:tcPr>
          <w:p w14:paraId="417AA466" w14:textId="77777777" w:rsidR="00435C8F" w:rsidRPr="00435C8F" w:rsidRDefault="00535250" w:rsidP="00894226">
            <w:pPr>
              <w:spacing w:line="240" w:lineRule="auto"/>
              <w:ind w:firstLine="0"/>
              <w:jc w:val="center"/>
              <w:rPr>
                <w:rFonts w:ascii="宋体" w:eastAsia="宋体" w:hAnsi="宋体"/>
                <w:bCs/>
                <w:sz w:val="18"/>
                <w:szCs w:val="18"/>
              </w:rPr>
            </w:pPr>
            <w:r w:rsidRPr="00233885">
              <w:rPr>
                <w:rFonts w:eastAsia="宋体"/>
                <w:bCs/>
                <w:i/>
                <w:iCs/>
                <w:sz w:val="18"/>
                <w:szCs w:val="18"/>
              </w:rPr>
              <w:t>R2</w:t>
            </w:r>
            <w:r w:rsidRPr="00435C8F">
              <w:rPr>
                <w:rFonts w:ascii="宋体" w:eastAsia="宋体" w:hAnsi="宋体" w:hint="eastAsia"/>
                <w:bCs/>
                <w:i/>
                <w:iCs/>
                <w:sz w:val="18"/>
                <w:szCs w:val="18"/>
              </w:rPr>
              <w:t>：</w:t>
            </w:r>
            <w:r w:rsidRPr="00435C8F">
              <w:rPr>
                <w:rFonts w:ascii="宋体" w:eastAsia="宋体" w:hAnsi="宋体" w:hint="eastAsia"/>
                <w:bCs/>
                <w:sz w:val="18"/>
                <w:szCs w:val="18"/>
              </w:rPr>
              <w:t>可以用地理名称，也可以不用地理名称用岩性命名</w:t>
            </w:r>
          </w:p>
        </w:tc>
        <w:tc>
          <w:tcPr>
            <w:tcW w:w="2181" w:type="dxa"/>
            <w:shd w:val="clear" w:color="auto" w:fill="auto"/>
            <w:vAlign w:val="center"/>
          </w:tcPr>
          <w:p w14:paraId="1901A18B" w14:textId="77777777" w:rsidR="00435C8F" w:rsidRPr="00435C8F" w:rsidRDefault="00535250" w:rsidP="00894226">
            <w:pPr>
              <w:spacing w:line="240" w:lineRule="auto"/>
              <w:ind w:firstLine="0"/>
              <w:jc w:val="center"/>
              <w:rPr>
                <w:rFonts w:ascii="宋体" w:eastAsia="宋体" w:hAnsi="宋体"/>
                <w:bCs/>
                <w:sz w:val="18"/>
                <w:szCs w:val="18"/>
              </w:rPr>
            </w:pPr>
            <w:r w:rsidRPr="00435C8F">
              <w:rPr>
                <w:rFonts w:ascii="宋体" w:eastAsia="宋体" w:hAnsi="宋体" w:hint="eastAsia"/>
                <w:bCs/>
                <w:sz w:val="18"/>
                <w:szCs w:val="18"/>
              </w:rPr>
              <w:t>湾湾沟段、</w:t>
            </w:r>
          </w:p>
          <w:p w14:paraId="6E9F05B8" w14:textId="77777777" w:rsidR="00435C8F" w:rsidRPr="00435C8F" w:rsidRDefault="00535250" w:rsidP="00894226">
            <w:pPr>
              <w:spacing w:line="240" w:lineRule="auto"/>
              <w:ind w:firstLine="0"/>
              <w:jc w:val="center"/>
              <w:rPr>
                <w:rFonts w:ascii="宋体" w:eastAsia="宋体" w:hAnsi="宋体"/>
                <w:bCs/>
                <w:sz w:val="18"/>
                <w:szCs w:val="18"/>
              </w:rPr>
            </w:pPr>
            <w:r w:rsidRPr="00435C8F">
              <w:rPr>
                <w:rFonts w:ascii="宋体" w:eastAsia="宋体" w:hAnsi="宋体" w:hint="eastAsia"/>
                <w:bCs/>
                <w:sz w:val="18"/>
                <w:szCs w:val="18"/>
              </w:rPr>
              <w:t>石灰岩段</w:t>
            </w:r>
          </w:p>
        </w:tc>
      </w:tr>
      <w:tr w:rsidR="00AA6590" w14:paraId="7C7CC854" w14:textId="77777777" w:rsidTr="00894226">
        <w:trPr>
          <w:trHeight w:val="397"/>
          <w:jc w:val="center"/>
        </w:trPr>
        <w:tc>
          <w:tcPr>
            <w:tcW w:w="0" w:type="auto"/>
            <w:shd w:val="clear" w:color="auto" w:fill="F2F2F2"/>
            <w:vAlign w:val="center"/>
          </w:tcPr>
          <w:p w14:paraId="78E26C48"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bCs/>
                <w:sz w:val="18"/>
                <w:szCs w:val="18"/>
              </w:rPr>
              <w:t>细碎屑岩类岩石</w:t>
            </w:r>
          </w:p>
        </w:tc>
        <w:tc>
          <w:tcPr>
            <w:tcW w:w="5124" w:type="dxa"/>
            <w:shd w:val="clear" w:color="auto" w:fill="F2F2F2"/>
            <w:vAlign w:val="center"/>
          </w:tcPr>
          <w:p w14:paraId="2160FE7E" w14:textId="77777777" w:rsidR="00435C8F" w:rsidRPr="00435C8F" w:rsidRDefault="00535250" w:rsidP="00894226">
            <w:pPr>
              <w:spacing w:line="240" w:lineRule="auto"/>
              <w:ind w:firstLine="0"/>
              <w:jc w:val="center"/>
              <w:rPr>
                <w:rFonts w:ascii="宋体" w:eastAsia="宋体" w:hAnsi="宋体"/>
                <w:bCs/>
                <w:sz w:val="18"/>
                <w:szCs w:val="18"/>
              </w:rPr>
            </w:pPr>
            <w:r w:rsidRPr="00233885">
              <w:rPr>
                <w:rFonts w:eastAsia="宋体"/>
                <w:bCs/>
                <w:i/>
                <w:iCs/>
                <w:sz w:val="18"/>
                <w:szCs w:val="18"/>
              </w:rPr>
              <w:t>R3</w:t>
            </w:r>
            <w:r w:rsidRPr="00435C8F">
              <w:rPr>
                <w:rFonts w:ascii="宋体" w:eastAsia="宋体" w:hAnsi="宋体" w:hint="eastAsia"/>
                <w:bCs/>
                <w:i/>
                <w:iCs/>
                <w:sz w:val="18"/>
                <w:szCs w:val="18"/>
              </w:rPr>
              <w:t>：</w:t>
            </w:r>
            <w:r w:rsidRPr="00435C8F">
              <w:rPr>
                <w:rFonts w:ascii="宋体" w:eastAsia="宋体" w:hAnsi="宋体" w:hint="eastAsia"/>
                <w:bCs/>
                <w:sz w:val="18"/>
                <w:szCs w:val="18"/>
              </w:rPr>
              <w:t>胶结物</w:t>
            </w:r>
            <w:r w:rsidRPr="00435C8F">
              <w:rPr>
                <w:rFonts w:ascii="宋体" w:eastAsia="宋体" w:hAnsi="宋体" w:hint="eastAsia"/>
                <w:bCs/>
                <w:sz w:val="18"/>
                <w:szCs w:val="18"/>
              </w:rPr>
              <w:t>+</w:t>
            </w:r>
            <w:r w:rsidRPr="00435C8F">
              <w:rPr>
                <w:rFonts w:ascii="宋体" w:eastAsia="宋体" w:hAnsi="宋体" w:hint="eastAsia"/>
                <w:bCs/>
                <w:sz w:val="18"/>
                <w:szCs w:val="18"/>
              </w:rPr>
              <w:t>结构</w:t>
            </w:r>
            <w:r w:rsidRPr="00435C8F">
              <w:rPr>
                <w:rFonts w:ascii="宋体" w:eastAsia="宋体" w:hAnsi="宋体" w:hint="eastAsia"/>
                <w:bCs/>
                <w:sz w:val="18"/>
                <w:szCs w:val="18"/>
              </w:rPr>
              <w:t>+</w:t>
            </w:r>
            <w:r w:rsidRPr="00435C8F">
              <w:rPr>
                <w:rFonts w:ascii="宋体" w:eastAsia="宋体" w:hAnsi="宋体" w:hint="eastAsia"/>
                <w:bCs/>
                <w:sz w:val="18"/>
                <w:szCs w:val="18"/>
              </w:rPr>
              <w:t>基本名称</w:t>
            </w:r>
          </w:p>
        </w:tc>
        <w:tc>
          <w:tcPr>
            <w:tcW w:w="2181" w:type="dxa"/>
            <w:shd w:val="clear" w:color="auto" w:fill="F2F2F2"/>
            <w:vAlign w:val="center"/>
          </w:tcPr>
          <w:p w14:paraId="210FF6D3" w14:textId="77777777" w:rsidR="00435C8F" w:rsidRPr="00435C8F" w:rsidRDefault="00535250" w:rsidP="00894226">
            <w:pPr>
              <w:spacing w:line="240" w:lineRule="auto"/>
              <w:ind w:firstLine="0"/>
              <w:jc w:val="center"/>
              <w:rPr>
                <w:rFonts w:ascii="宋体" w:eastAsia="宋体" w:hAnsi="宋体"/>
                <w:bCs/>
                <w:sz w:val="18"/>
                <w:szCs w:val="18"/>
              </w:rPr>
            </w:pPr>
            <w:r w:rsidRPr="00435C8F">
              <w:rPr>
                <w:rFonts w:ascii="宋体" w:eastAsia="宋体" w:hAnsi="宋体" w:hint="eastAsia"/>
                <w:bCs/>
                <w:sz w:val="18"/>
                <w:szCs w:val="18"/>
              </w:rPr>
              <w:t>泥质粉砂岩</w:t>
            </w:r>
          </w:p>
        </w:tc>
      </w:tr>
      <w:tr w:rsidR="00AA6590" w14:paraId="64D386B7" w14:textId="77777777" w:rsidTr="00894226">
        <w:trPr>
          <w:trHeight w:val="397"/>
          <w:jc w:val="center"/>
        </w:trPr>
        <w:tc>
          <w:tcPr>
            <w:tcW w:w="0" w:type="auto"/>
            <w:shd w:val="clear" w:color="auto" w:fill="auto"/>
            <w:vAlign w:val="center"/>
          </w:tcPr>
          <w:p w14:paraId="5A1E29E3"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bCs/>
                <w:sz w:val="18"/>
                <w:szCs w:val="18"/>
              </w:rPr>
              <w:t>中碎屑岩类岩石</w:t>
            </w:r>
          </w:p>
        </w:tc>
        <w:tc>
          <w:tcPr>
            <w:tcW w:w="5124" w:type="dxa"/>
            <w:shd w:val="clear" w:color="auto" w:fill="auto"/>
            <w:vAlign w:val="center"/>
          </w:tcPr>
          <w:p w14:paraId="5239CE8B" w14:textId="77777777" w:rsidR="00435C8F" w:rsidRPr="00435C8F" w:rsidRDefault="00535250" w:rsidP="00894226">
            <w:pPr>
              <w:spacing w:line="240" w:lineRule="auto"/>
              <w:ind w:firstLine="0"/>
              <w:jc w:val="center"/>
              <w:rPr>
                <w:rFonts w:ascii="宋体" w:eastAsia="宋体" w:hAnsi="宋体"/>
                <w:bCs/>
                <w:sz w:val="18"/>
                <w:szCs w:val="18"/>
              </w:rPr>
            </w:pPr>
            <w:r w:rsidRPr="00233885">
              <w:rPr>
                <w:rFonts w:eastAsia="宋体"/>
                <w:bCs/>
                <w:i/>
                <w:iCs/>
                <w:sz w:val="18"/>
                <w:szCs w:val="18"/>
              </w:rPr>
              <w:t>R4</w:t>
            </w:r>
            <w:r w:rsidRPr="00435C8F">
              <w:rPr>
                <w:rFonts w:ascii="宋体" w:eastAsia="宋体" w:hAnsi="宋体" w:hint="eastAsia"/>
                <w:bCs/>
                <w:i/>
                <w:iCs/>
                <w:sz w:val="18"/>
                <w:szCs w:val="18"/>
              </w:rPr>
              <w:t>：</w:t>
            </w:r>
            <w:r w:rsidRPr="00435C8F">
              <w:rPr>
                <w:rFonts w:ascii="宋体" w:eastAsia="宋体" w:hAnsi="宋体" w:hint="eastAsia"/>
                <w:bCs/>
                <w:sz w:val="18"/>
                <w:szCs w:val="18"/>
              </w:rPr>
              <w:t>胶结物</w:t>
            </w:r>
            <w:r w:rsidRPr="00435C8F">
              <w:rPr>
                <w:rFonts w:ascii="宋体" w:eastAsia="宋体" w:hAnsi="宋体" w:hint="eastAsia"/>
                <w:bCs/>
                <w:sz w:val="18"/>
                <w:szCs w:val="18"/>
              </w:rPr>
              <w:t>+</w:t>
            </w:r>
            <w:r w:rsidRPr="00435C8F">
              <w:rPr>
                <w:rFonts w:ascii="宋体" w:eastAsia="宋体" w:hAnsi="宋体" w:hint="eastAsia"/>
                <w:bCs/>
                <w:sz w:val="18"/>
                <w:szCs w:val="18"/>
              </w:rPr>
              <w:t>结构</w:t>
            </w:r>
            <w:r w:rsidRPr="00435C8F">
              <w:rPr>
                <w:rFonts w:ascii="宋体" w:eastAsia="宋体" w:hAnsi="宋体" w:hint="eastAsia"/>
                <w:bCs/>
                <w:sz w:val="18"/>
                <w:szCs w:val="18"/>
              </w:rPr>
              <w:t>+</w:t>
            </w:r>
            <w:r w:rsidRPr="00435C8F">
              <w:rPr>
                <w:rFonts w:ascii="宋体" w:eastAsia="宋体" w:hAnsi="宋体" w:hint="eastAsia"/>
                <w:bCs/>
                <w:sz w:val="18"/>
                <w:szCs w:val="18"/>
              </w:rPr>
              <w:t>碎屑成分</w:t>
            </w:r>
            <w:r w:rsidRPr="00435C8F">
              <w:rPr>
                <w:rFonts w:ascii="宋体" w:eastAsia="宋体" w:hAnsi="宋体" w:hint="eastAsia"/>
                <w:bCs/>
                <w:sz w:val="18"/>
                <w:szCs w:val="18"/>
              </w:rPr>
              <w:t>+</w:t>
            </w:r>
            <w:r w:rsidRPr="00435C8F">
              <w:rPr>
                <w:rFonts w:ascii="宋体" w:eastAsia="宋体" w:hAnsi="宋体" w:hint="eastAsia"/>
                <w:bCs/>
                <w:sz w:val="18"/>
                <w:szCs w:val="18"/>
              </w:rPr>
              <w:t>基本名称</w:t>
            </w:r>
          </w:p>
        </w:tc>
        <w:tc>
          <w:tcPr>
            <w:tcW w:w="2181" w:type="dxa"/>
            <w:shd w:val="clear" w:color="auto" w:fill="auto"/>
            <w:vAlign w:val="center"/>
          </w:tcPr>
          <w:p w14:paraId="0EB5859D" w14:textId="77777777" w:rsidR="00435C8F" w:rsidRPr="00435C8F" w:rsidRDefault="00535250" w:rsidP="00894226">
            <w:pPr>
              <w:spacing w:line="240" w:lineRule="auto"/>
              <w:ind w:firstLine="0"/>
              <w:jc w:val="center"/>
              <w:rPr>
                <w:rFonts w:ascii="宋体" w:eastAsia="宋体" w:hAnsi="宋体"/>
                <w:bCs/>
                <w:sz w:val="18"/>
                <w:szCs w:val="18"/>
              </w:rPr>
            </w:pPr>
            <w:r w:rsidRPr="00435C8F">
              <w:rPr>
                <w:rFonts w:ascii="宋体" w:eastAsia="宋体" w:hAnsi="宋体" w:hint="eastAsia"/>
                <w:bCs/>
                <w:sz w:val="18"/>
                <w:szCs w:val="18"/>
              </w:rPr>
              <w:t>中粒长石石英砂岩</w:t>
            </w:r>
          </w:p>
        </w:tc>
      </w:tr>
      <w:tr w:rsidR="00AA6590" w14:paraId="5FD51208" w14:textId="77777777" w:rsidTr="00894226">
        <w:trPr>
          <w:trHeight w:val="397"/>
          <w:jc w:val="center"/>
        </w:trPr>
        <w:tc>
          <w:tcPr>
            <w:tcW w:w="0" w:type="auto"/>
            <w:tcBorders>
              <w:bottom w:val="single" w:sz="4" w:space="0" w:color="auto"/>
            </w:tcBorders>
            <w:shd w:val="clear" w:color="auto" w:fill="F2F2F2"/>
            <w:vAlign w:val="center"/>
          </w:tcPr>
          <w:p w14:paraId="21E3FA8A" w14:textId="77777777" w:rsidR="00435C8F" w:rsidRPr="00435C8F" w:rsidRDefault="00535250" w:rsidP="00894226">
            <w:pPr>
              <w:spacing w:line="240" w:lineRule="auto"/>
              <w:ind w:firstLine="0"/>
              <w:jc w:val="center"/>
              <w:rPr>
                <w:rFonts w:ascii="宋体" w:eastAsia="宋体" w:hAnsi="宋体"/>
                <w:b/>
                <w:bCs/>
                <w:sz w:val="18"/>
                <w:szCs w:val="18"/>
              </w:rPr>
            </w:pPr>
            <w:r w:rsidRPr="00435C8F">
              <w:rPr>
                <w:rFonts w:ascii="宋体" w:eastAsia="宋体" w:hAnsi="宋体" w:hint="eastAsia"/>
                <w:b/>
                <w:bCs/>
                <w:sz w:val="18"/>
                <w:szCs w:val="18"/>
              </w:rPr>
              <w:t>泥质岩类岩石</w:t>
            </w:r>
          </w:p>
        </w:tc>
        <w:tc>
          <w:tcPr>
            <w:tcW w:w="5124" w:type="dxa"/>
            <w:tcBorders>
              <w:bottom w:val="single" w:sz="4" w:space="0" w:color="auto"/>
            </w:tcBorders>
            <w:shd w:val="clear" w:color="auto" w:fill="F2F2F2"/>
            <w:vAlign w:val="center"/>
          </w:tcPr>
          <w:p w14:paraId="420F54BA" w14:textId="77777777" w:rsidR="00435C8F" w:rsidRPr="00435C8F" w:rsidRDefault="00535250" w:rsidP="00894226">
            <w:pPr>
              <w:spacing w:line="240" w:lineRule="auto"/>
              <w:ind w:firstLine="0"/>
              <w:jc w:val="center"/>
              <w:rPr>
                <w:rFonts w:ascii="宋体" w:eastAsia="宋体" w:hAnsi="宋体"/>
                <w:bCs/>
                <w:sz w:val="18"/>
                <w:szCs w:val="18"/>
              </w:rPr>
            </w:pPr>
            <w:r w:rsidRPr="00233885">
              <w:rPr>
                <w:rFonts w:eastAsia="宋体"/>
                <w:bCs/>
                <w:i/>
                <w:iCs/>
                <w:sz w:val="18"/>
                <w:szCs w:val="18"/>
              </w:rPr>
              <w:t>R5</w:t>
            </w:r>
            <w:r w:rsidRPr="00435C8F">
              <w:rPr>
                <w:rFonts w:ascii="宋体" w:eastAsia="宋体" w:hAnsi="宋体" w:hint="eastAsia"/>
                <w:bCs/>
                <w:i/>
                <w:iCs/>
                <w:sz w:val="18"/>
                <w:szCs w:val="18"/>
              </w:rPr>
              <w:t>：</w:t>
            </w:r>
            <w:r w:rsidRPr="00435C8F">
              <w:rPr>
                <w:rFonts w:ascii="宋体" w:eastAsia="宋体" w:hAnsi="宋体" w:hint="eastAsia"/>
                <w:bCs/>
                <w:sz w:val="18"/>
                <w:szCs w:val="18"/>
              </w:rPr>
              <w:t>颜色</w:t>
            </w:r>
            <w:r w:rsidRPr="00435C8F">
              <w:rPr>
                <w:rFonts w:ascii="宋体" w:eastAsia="宋体" w:hAnsi="宋体" w:hint="eastAsia"/>
                <w:bCs/>
                <w:sz w:val="18"/>
                <w:szCs w:val="18"/>
              </w:rPr>
              <w:t>+</w:t>
            </w:r>
            <w:r w:rsidRPr="00435C8F">
              <w:rPr>
                <w:rFonts w:ascii="宋体" w:eastAsia="宋体" w:hAnsi="宋体" w:hint="eastAsia"/>
                <w:bCs/>
                <w:sz w:val="18"/>
                <w:szCs w:val="18"/>
              </w:rPr>
              <w:t>混入物</w:t>
            </w:r>
            <w:r w:rsidRPr="00435C8F">
              <w:rPr>
                <w:rFonts w:ascii="宋体" w:eastAsia="宋体" w:hAnsi="宋体" w:hint="eastAsia"/>
                <w:bCs/>
                <w:sz w:val="18"/>
                <w:szCs w:val="18"/>
              </w:rPr>
              <w:t>+</w:t>
            </w:r>
            <w:r w:rsidRPr="00435C8F">
              <w:rPr>
                <w:rFonts w:ascii="宋体" w:eastAsia="宋体" w:hAnsi="宋体" w:hint="eastAsia"/>
                <w:bCs/>
                <w:sz w:val="18"/>
                <w:szCs w:val="18"/>
              </w:rPr>
              <w:t>粘土矿物成分</w:t>
            </w:r>
            <w:r w:rsidRPr="00435C8F">
              <w:rPr>
                <w:rFonts w:ascii="宋体" w:eastAsia="宋体" w:hAnsi="宋体" w:hint="eastAsia"/>
                <w:bCs/>
                <w:sz w:val="18"/>
                <w:szCs w:val="18"/>
              </w:rPr>
              <w:t>+</w:t>
            </w:r>
            <w:r w:rsidRPr="00435C8F">
              <w:rPr>
                <w:rFonts w:ascii="宋体" w:eastAsia="宋体" w:hAnsi="宋体" w:hint="eastAsia"/>
                <w:bCs/>
                <w:sz w:val="18"/>
                <w:szCs w:val="18"/>
              </w:rPr>
              <w:t>基本名称</w:t>
            </w:r>
          </w:p>
        </w:tc>
        <w:tc>
          <w:tcPr>
            <w:tcW w:w="2181" w:type="dxa"/>
            <w:tcBorders>
              <w:bottom w:val="single" w:sz="4" w:space="0" w:color="auto"/>
            </w:tcBorders>
            <w:shd w:val="clear" w:color="auto" w:fill="F2F2F2"/>
            <w:vAlign w:val="center"/>
          </w:tcPr>
          <w:p w14:paraId="6132402E" w14:textId="77777777" w:rsidR="00435C8F" w:rsidRPr="00435C8F" w:rsidRDefault="00535250" w:rsidP="00894226">
            <w:pPr>
              <w:spacing w:line="240" w:lineRule="auto"/>
              <w:ind w:firstLine="0"/>
              <w:jc w:val="center"/>
              <w:rPr>
                <w:rFonts w:ascii="宋体" w:eastAsia="宋体" w:hAnsi="宋体"/>
                <w:bCs/>
                <w:sz w:val="18"/>
                <w:szCs w:val="18"/>
              </w:rPr>
            </w:pPr>
            <w:r w:rsidRPr="00435C8F">
              <w:rPr>
                <w:rFonts w:ascii="宋体" w:eastAsia="宋体" w:hAnsi="宋体" w:hint="eastAsia"/>
                <w:bCs/>
                <w:sz w:val="18"/>
                <w:szCs w:val="18"/>
              </w:rPr>
              <w:t>高岭石粘土（岩）</w:t>
            </w:r>
          </w:p>
        </w:tc>
      </w:tr>
    </w:tbl>
    <w:p w14:paraId="0C219746" w14:textId="77777777" w:rsidR="001065E5" w:rsidRDefault="00535250" w:rsidP="00435C8F">
      <w:pPr>
        <w:pStyle w:val="af4"/>
        <w:ind w:firstLineChars="0" w:firstLine="0"/>
        <w:rPr>
          <w:rFonts w:ascii="宋体" w:eastAsia="宋体" w:hAnsi="宋体" w:cs="宋体"/>
          <w:sz w:val="21"/>
          <w:szCs w:val="21"/>
        </w:rPr>
        <w:sectPr w:rsidR="001065E5" w:rsidSect="001065E5">
          <w:type w:val="continuous"/>
          <w:pgSz w:w="11419" w:h="15621"/>
          <w:pgMar w:top="238" w:right="907" w:bottom="227" w:left="907" w:header="567" w:footer="170" w:gutter="0"/>
          <w:cols w:space="425"/>
          <w:docGrid w:type="lines" w:linePitch="290"/>
        </w:sectPr>
      </w:pPr>
    </w:p>
    <w:p w14:paraId="7FB50E26"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 xml:space="preserve">2. </w:t>
      </w:r>
      <w:r w:rsidRPr="00435C8F">
        <w:rPr>
          <w:rFonts w:ascii="宋体" w:eastAsia="宋体" w:hAnsi="宋体" w:cs="宋体" w:hint="eastAsia"/>
          <w:sz w:val="21"/>
          <w:szCs w:val="21"/>
        </w:rPr>
        <w:t>领域词汇的相似度</w:t>
      </w:r>
    </w:p>
    <w:p w14:paraId="5FECD112" w14:textId="77777777" w:rsid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词语的相似度计算即以定量化的方式计算多个词语之间的共性信息，其计算方法可分为四类：基于字符串的相似度计算、基于语料库的相似度计算、基于知识的相似度计算和其他方法，如句法分析、混合方法等。其中基于语料库的相似度计算又可以分为基于词袋（</w:t>
      </w:r>
      <w:r w:rsidRPr="00233885">
        <w:rPr>
          <w:rFonts w:eastAsia="宋体" w:hint="eastAsia"/>
          <w:sz w:val="21"/>
          <w:szCs w:val="21"/>
        </w:rPr>
        <w:t>Bag of Words Model</w:t>
      </w:r>
      <w:r w:rsidRPr="00435C8F">
        <w:rPr>
          <w:rFonts w:ascii="宋体" w:eastAsia="宋体" w:hAnsi="宋体" w:cs="宋体" w:hint="eastAsia"/>
          <w:sz w:val="21"/>
          <w:szCs w:val="21"/>
        </w:rPr>
        <w:t>，</w:t>
      </w:r>
      <w:r w:rsidRPr="00233885">
        <w:rPr>
          <w:rFonts w:eastAsia="宋体" w:hint="eastAsia"/>
          <w:sz w:val="21"/>
          <w:szCs w:val="21"/>
        </w:rPr>
        <w:t>BOW</w:t>
      </w:r>
      <w:r w:rsidRPr="00435C8F">
        <w:rPr>
          <w:rFonts w:ascii="宋体" w:eastAsia="宋体" w:hAnsi="宋体" w:cs="宋体" w:hint="eastAsia"/>
          <w:sz w:val="21"/>
          <w:szCs w:val="21"/>
        </w:rPr>
        <w:t>）、基于神经网络的方法和基于搜索引擎的</w:t>
      </w:r>
      <w:r w:rsidRPr="00435C8F">
        <w:rPr>
          <w:rFonts w:ascii="宋体" w:eastAsia="宋体" w:hAnsi="宋体" w:cs="宋体" w:hint="eastAsia"/>
          <w:sz w:val="21"/>
          <w:szCs w:val="21"/>
        </w:rPr>
        <w:t>方法</w:t>
      </w:r>
      <w:r w:rsidRPr="00435C8F">
        <w:rPr>
          <w:rFonts w:ascii="宋体" w:eastAsia="宋体" w:hAnsi="宋体" w:cs="宋体" w:hint="eastAsia"/>
          <w:sz w:val="21"/>
          <w:szCs w:val="21"/>
          <w:vertAlign w:val="superscript"/>
        </w:rPr>
        <w:t>[30]</w:t>
      </w:r>
      <w:r w:rsidRPr="00435C8F">
        <w:rPr>
          <w:rFonts w:ascii="宋体" w:eastAsia="宋体" w:hAnsi="宋体" w:cs="宋体" w:hint="eastAsia"/>
          <w:sz w:val="21"/>
          <w:szCs w:val="21"/>
        </w:rPr>
        <w:t>。基于神经网络的方法中最典型的就是</w:t>
      </w:r>
      <w:r w:rsidRPr="00233885">
        <w:rPr>
          <w:rFonts w:eastAsia="宋体" w:hint="eastAsia"/>
          <w:sz w:val="21"/>
          <w:szCs w:val="21"/>
        </w:rPr>
        <w:t>word2vec</w:t>
      </w:r>
      <w:r w:rsidRPr="00435C8F">
        <w:rPr>
          <w:rFonts w:ascii="宋体" w:eastAsia="宋体" w:hAnsi="宋体" w:cs="宋体" w:hint="eastAsia"/>
          <w:sz w:val="21"/>
          <w:szCs w:val="21"/>
        </w:rPr>
        <w:t>模型</w:t>
      </w:r>
      <w:r w:rsidRPr="00435C8F">
        <w:rPr>
          <w:rFonts w:ascii="宋体" w:eastAsia="宋体" w:hAnsi="宋体" w:cs="宋体" w:hint="eastAsia"/>
          <w:sz w:val="21"/>
          <w:szCs w:val="21"/>
          <w:vertAlign w:val="superscript"/>
        </w:rPr>
        <w:t>[31]</w:t>
      </w:r>
      <w:r w:rsidRPr="00435C8F">
        <w:rPr>
          <w:rFonts w:ascii="宋体" w:eastAsia="宋体" w:hAnsi="宋体" w:cs="宋体" w:hint="eastAsia"/>
          <w:sz w:val="21"/>
          <w:szCs w:val="21"/>
        </w:rPr>
        <w:t>，通过网络训练可以从非结构化文本中为每一个词训练出与之对对应的低维向量，且每一维的值代表一个具有一定的语义和语法上解释的词语</w:t>
      </w:r>
      <w:r w:rsidRPr="00435C8F">
        <w:rPr>
          <w:rFonts w:ascii="宋体" w:eastAsia="宋体" w:hAnsi="宋体" w:cs="宋体" w:hint="eastAsia"/>
          <w:sz w:val="21"/>
          <w:szCs w:val="21"/>
        </w:rPr>
        <w:t>特征。这种表示方式能使相似的词语在同一向量空间中的余弦距离上更加接近，因此本文将采用该模型进行词语相似度的计算，采用的公式见式</w:t>
      </w:r>
      <w:r w:rsidRPr="00435C8F">
        <w:rPr>
          <w:rFonts w:ascii="宋体" w:eastAsia="宋体" w:hAnsi="宋体" w:cs="宋体" w:hint="eastAsia"/>
          <w:sz w:val="21"/>
          <w:szCs w:val="21"/>
        </w:rPr>
        <w:t>(</w:t>
      </w:r>
      <w:r w:rsidRPr="00233885">
        <w:rPr>
          <w:rFonts w:eastAsia="宋体" w:hint="eastAsia"/>
          <w:sz w:val="21"/>
          <w:szCs w:val="21"/>
        </w:rPr>
        <w:t>1</w:t>
      </w:r>
      <w:r w:rsidRPr="00435C8F">
        <w:rPr>
          <w:rFonts w:ascii="宋体" w:eastAsia="宋体" w:hAnsi="宋体" w:cs="宋体" w:hint="eastAsia"/>
          <w:sz w:val="21"/>
          <w:szCs w:val="21"/>
        </w:rPr>
        <w:t>)</w:t>
      </w:r>
      <w:r w:rsidRPr="00435C8F">
        <w:rPr>
          <w:rFonts w:ascii="宋体" w:eastAsia="宋体" w:hAnsi="宋体" w:cs="宋体" w:hint="eastAsia"/>
          <w:sz w:val="21"/>
          <w:szCs w:val="21"/>
        </w:rPr>
        <w:t>：</w:t>
      </w:r>
    </w:p>
    <w:p w14:paraId="1B1D96C1" w14:textId="77777777" w:rsidR="00894226" w:rsidRDefault="00535250" w:rsidP="00894226">
      <w:pPr>
        <w:jc w:val="center"/>
        <w:rPr>
          <w:rFonts w:ascii="Cambria Math" w:hAnsi="Cambria Math" w:cs="Calibri"/>
          <w:oMath/>
        </w:rPr>
        <w:sectPr w:rsidR="00894226">
          <w:type w:val="continuous"/>
          <w:pgSz w:w="11419" w:h="15621"/>
          <w:pgMar w:top="238" w:right="907" w:bottom="227" w:left="907" w:header="567" w:footer="170" w:gutter="0"/>
          <w:cols w:num="2" w:space="425" w:equalWidth="0">
            <w:col w:w="4590" w:space="425"/>
            <w:col w:w="4590"/>
          </w:cols>
          <w:docGrid w:type="lines" w:linePitch="290"/>
        </w:sectPr>
      </w:pPr>
      <w:bookmarkStart w:id="2" w:name="_Hlk54276848"/>
    </w:p>
    <w:p w14:paraId="592D1D37" w14:textId="77777777" w:rsidR="00894226" w:rsidRDefault="00535250" w:rsidP="00894226">
      <w:pPr>
        <w:jc w:val="center"/>
        <w:rPr>
          <w:rFonts w:ascii="宋体" w:eastAsia="宋体" w:hAnsi="宋体" w:cs="宋体"/>
          <w:sz w:val="21"/>
          <w:szCs w:val="21"/>
        </w:rPr>
      </w:pPr>
      <m:oMathPara>
        <m:oMath>
          <m:r>
            <w:rPr>
              <w:rFonts w:ascii="Cambria Math" w:hAnsi="Cambria Math"/>
            </w:rPr>
            <w:lastRenderedPageBreak/>
            <m:t>Similarity</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func>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nary>
            </m:num>
            <m:den>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r>
                <w:rPr>
                  <w:rFonts w:ascii="Cambria Math" w:hAnsi="Cambria Math"/>
                </w:rPr>
                <m:t>*</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den>
          </m:f>
          <w:bookmarkEnd w:id="2"/>
          <m:r>
            <w:rPr>
              <w:rFonts w:ascii="Cambria Math" w:hAnsi="Cambria Math"/>
            </w:rPr>
            <m:t xml:space="preserve">                       </m:t>
          </m:r>
          <m:r>
            <m:rPr>
              <m:sty m:val="p"/>
            </m:rPr>
            <w:rPr>
              <w:rFonts w:ascii="Cambria Math" w:hAnsi="Cambria Math"/>
            </w:rPr>
            <m:t>式</m:t>
          </m:r>
          <m:r>
            <m:rPr>
              <m:sty m:val="p"/>
            </m:rPr>
            <w:rPr>
              <w:rFonts w:ascii="Cambria Math" w:hAnsi="Cambria Math"/>
            </w:rPr>
            <m:t>(1)</m:t>
          </m:r>
        </m:oMath>
      </m:oMathPara>
    </w:p>
    <w:p w14:paraId="32C69C2D" w14:textId="77777777" w:rsidR="00894226" w:rsidRDefault="00535250" w:rsidP="00894226">
      <w:pPr>
        <w:jc w:val="right"/>
        <w:rPr>
          <w:rFonts w:ascii="宋体" w:eastAsia="宋体" w:hAnsi="宋体" w:cs="宋体"/>
          <w:sz w:val="21"/>
          <w:szCs w:val="21"/>
        </w:rPr>
        <w:sectPr w:rsidR="00894226" w:rsidSect="00894226">
          <w:type w:val="continuous"/>
          <w:pgSz w:w="11419" w:h="15621"/>
          <w:pgMar w:top="238" w:right="907" w:bottom="227" w:left="907" w:header="567" w:footer="170" w:gutter="0"/>
          <w:cols w:space="425"/>
          <w:docGrid w:type="lines" w:linePitch="290"/>
        </w:sectPr>
      </w:pPr>
    </w:p>
    <w:p w14:paraId="086231FC" w14:textId="77777777" w:rsidR="00894226" w:rsidRPr="00894226" w:rsidRDefault="00535250" w:rsidP="00894226">
      <w:pPr>
        <w:jc w:val="left"/>
        <w:rPr>
          <w:rFonts w:ascii="宋体" w:eastAsia="宋体" w:hAnsi="宋体" w:cs="宋体"/>
          <w:sz w:val="21"/>
          <w:szCs w:val="21"/>
        </w:rPr>
      </w:pPr>
      <w:r w:rsidRPr="00894226">
        <w:rPr>
          <w:rFonts w:ascii="宋体" w:eastAsia="宋体" w:hAnsi="宋体" w:cs="宋体" w:hint="eastAsia"/>
          <w:sz w:val="21"/>
          <w:szCs w:val="21"/>
        </w:rPr>
        <w:t>式中，</w:t>
      </w:r>
      <m:oMath>
        <m:r>
          <w:rPr>
            <w:rFonts w:ascii="Cambria Math" w:eastAsia="宋体" w:hAnsi="Cambria Math" w:cs="宋体"/>
            <w:sz w:val="21"/>
            <w:szCs w:val="21"/>
          </w:rPr>
          <m:t>Si</m:t>
        </m:r>
        <m:r>
          <w:rPr>
            <w:rFonts w:ascii="Cambria Math" w:eastAsia="宋体" w:hAnsi="Cambria Math" w:cs="宋体"/>
            <w:sz w:val="21"/>
            <w:szCs w:val="21"/>
          </w:rPr>
          <m:t>mi</m:t>
        </m:r>
        <m:r>
          <w:rPr>
            <w:rFonts w:ascii="Cambria Math" w:eastAsia="宋体" w:hAnsi="Cambria Math" w:cs="宋体" w:hint="eastAsia"/>
            <w:sz w:val="21"/>
            <w:szCs w:val="21"/>
          </w:rPr>
          <m:t>l</m:t>
        </m:r>
        <m:r>
          <w:rPr>
            <w:rFonts w:ascii="Cambria Math" w:eastAsia="宋体" w:hAnsi="Cambria Math" w:cs="宋体"/>
            <w:sz w:val="21"/>
            <w:szCs w:val="21"/>
          </w:rPr>
          <m:t>arity</m:t>
        </m:r>
        <m:d>
          <m:dPr>
            <m:ctrlPr>
              <w:rPr>
                <w:rFonts w:ascii="Cambria Math" w:eastAsia="宋体" w:hAnsi="Cambria Math" w:cs="宋体"/>
                <w:bCs/>
                <w:i/>
                <w:sz w:val="21"/>
                <w:szCs w:val="21"/>
              </w:rPr>
            </m:ctrlPr>
          </m:dPr>
          <m:e>
            <m:sSub>
              <m:sSubPr>
                <m:ctrlPr>
                  <w:rPr>
                    <w:rFonts w:ascii="Cambria Math" w:eastAsia="宋体" w:hAnsi="Cambria Math" w:cs="宋体"/>
                    <w:bCs/>
                    <w:i/>
                    <w:sz w:val="21"/>
                    <w:szCs w:val="21"/>
                  </w:rPr>
                </m:ctrlPr>
              </m:sSubPr>
              <m:e>
                <m:r>
                  <w:rPr>
                    <w:rFonts w:ascii="Cambria Math" w:eastAsia="宋体" w:hAnsi="Cambria Math" w:cs="宋体"/>
                    <w:sz w:val="21"/>
                    <w:szCs w:val="21"/>
                  </w:rPr>
                  <m:t>x</m:t>
                </m:r>
              </m:e>
              <m:sub>
                <m:r>
                  <w:rPr>
                    <w:rFonts w:ascii="Cambria Math" w:eastAsia="宋体" w:hAnsi="Cambria Math" w:cs="宋体"/>
                    <w:sz w:val="21"/>
                    <w:szCs w:val="21"/>
                  </w:rPr>
                  <m:t>i</m:t>
                </m:r>
              </m:sub>
            </m:sSub>
            <m:r>
              <w:rPr>
                <w:rFonts w:ascii="Cambria Math" w:eastAsia="宋体" w:hAnsi="Cambria Math" w:cs="宋体"/>
                <w:sz w:val="21"/>
                <w:szCs w:val="21"/>
              </w:rPr>
              <m:t xml:space="preserve">, </m:t>
            </m:r>
            <m:sSub>
              <m:sSubPr>
                <m:ctrlPr>
                  <w:rPr>
                    <w:rFonts w:ascii="Cambria Math" w:eastAsia="宋体" w:hAnsi="Cambria Math" w:cs="宋体"/>
                    <w:bCs/>
                    <w:i/>
                    <w:sz w:val="21"/>
                    <w:szCs w:val="21"/>
                  </w:rPr>
                </m:ctrlPr>
              </m:sSubPr>
              <m:e>
                <m:r>
                  <w:rPr>
                    <w:rFonts w:ascii="Cambria Math" w:eastAsia="宋体" w:hAnsi="Cambria Math" w:cs="宋体"/>
                    <w:sz w:val="21"/>
                    <w:szCs w:val="21"/>
                  </w:rPr>
                  <m:t>y</m:t>
                </m:r>
              </m:e>
              <m:sub>
                <m:r>
                  <w:rPr>
                    <w:rFonts w:ascii="Cambria Math" w:eastAsia="宋体" w:hAnsi="Cambria Math" w:cs="宋体"/>
                    <w:sz w:val="21"/>
                    <w:szCs w:val="21"/>
                  </w:rPr>
                  <m:t>i</m:t>
                </m:r>
              </m:sub>
            </m:sSub>
          </m:e>
        </m:d>
      </m:oMath>
      <w:r w:rsidRPr="00894226">
        <w:rPr>
          <w:rFonts w:ascii="宋体" w:eastAsia="宋体" w:hAnsi="宋体" w:cs="宋体" w:hint="eastAsia"/>
          <w:sz w:val="21"/>
          <w:szCs w:val="21"/>
        </w:rPr>
        <w:t>表示词</w:t>
      </w:r>
      <m:oMath>
        <m:sSub>
          <m:sSubPr>
            <m:ctrlPr>
              <w:rPr>
                <w:rFonts w:ascii="Cambria Math" w:eastAsia="宋体" w:hAnsi="Cambria Math" w:cs="宋体"/>
                <w:bCs/>
                <w:i/>
                <w:sz w:val="21"/>
                <w:szCs w:val="21"/>
              </w:rPr>
            </m:ctrlPr>
          </m:sSubPr>
          <m:e>
            <m:r>
              <w:rPr>
                <w:rFonts w:ascii="Cambria Math" w:eastAsia="宋体" w:hAnsi="Cambria Math" w:cs="宋体"/>
                <w:sz w:val="21"/>
                <w:szCs w:val="21"/>
              </w:rPr>
              <m:t>x</m:t>
            </m:r>
          </m:e>
          <m:sub>
            <m:r>
              <w:rPr>
                <w:rFonts w:ascii="Cambria Math" w:eastAsia="宋体" w:hAnsi="Cambria Math" w:cs="宋体"/>
                <w:sz w:val="21"/>
                <w:szCs w:val="21"/>
              </w:rPr>
              <m:t>i</m:t>
            </m:r>
          </m:sub>
        </m:sSub>
      </m:oMath>
      <w:r w:rsidRPr="00894226">
        <w:rPr>
          <w:rFonts w:ascii="宋体" w:eastAsia="宋体" w:hAnsi="宋体" w:cs="宋体" w:hint="eastAsia"/>
          <w:sz w:val="21"/>
          <w:szCs w:val="21"/>
        </w:rPr>
        <w:t>和</w:t>
      </w:r>
      <m:oMath>
        <m:sSub>
          <m:sSubPr>
            <m:ctrlPr>
              <w:rPr>
                <w:rFonts w:ascii="Cambria Math" w:eastAsia="宋体" w:hAnsi="Cambria Math" w:cs="宋体"/>
                <w:bCs/>
                <w:i/>
                <w:sz w:val="21"/>
                <w:szCs w:val="21"/>
              </w:rPr>
            </m:ctrlPr>
          </m:sSubPr>
          <m:e>
            <m:r>
              <w:rPr>
                <w:rFonts w:ascii="Cambria Math" w:eastAsia="宋体" w:hAnsi="Cambria Math" w:cs="宋体"/>
                <w:sz w:val="21"/>
                <w:szCs w:val="21"/>
              </w:rPr>
              <m:t>y</m:t>
            </m:r>
          </m:e>
          <m:sub>
            <m:r>
              <w:rPr>
                <w:rFonts w:ascii="Cambria Math" w:eastAsia="宋体" w:hAnsi="Cambria Math" w:cs="宋体"/>
                <w:sz w:val="21"/>
                <w:szCs w:val="21"/>
              </w:rPr>
              <m:t>i</m:t>
            </m:r>
          </m:sub>
        </m:sSub>
      </m:oMath>
      <w:r w:rsidRPr="00894226">
        <w:rPr>
          <w:rFonts w:ascii="宋体" w:eastAsia="宋体" w:hAnsi="宋体" w:cs="宋体" w:hint="eastAsia"/>
          <w:sz w:val="21"/>
          <w:szCs w:val="21"/>
        </w:rPr>
        <w:t>的相似程度，值越大说明两个词语的相似度越高，反之则相似度越低。</w:t>
      </w:r>
      <m:oMath>
        <m:r>
          <w:rPr>
            <w:rFonts w:ascii="Cambria Math" w:eastAsia="宋体" w:hAnsi="Cambria Math" w:cs="宋体"/>
            <w:sz w:val="21"/>
            <w:szCs w:val="21"/>
          </w:rPr>
          <m:t>Simi</m:t>
        </m:r>
        <m:r>
          <w:rPr>
            <w:rFonts w:ascii="Cambria Math" w:eastAsia="宋体" w:hAnsi="Cambria Math" w:cs="宋体" w:hint="eastAsia"/>
            <w:sz w:val="21"/>
            <w:szCs w:val="21"/>
          </w:rPr>
          <m:t>l</m:t>
        </m:r>
        <m:r>
          <w:rPr>
            <w:rFonts w:ascii="Cambria Math" w:eastAsia="宋体" w:hAnsi="Cambria Math" w:cs="宋体"/>
            <w:sz w:val="21"/>
            <w:szCs w:val="21"/>
          </w:rPr>
          <m:t>arity</m:t>
        </m:r>
        <m:d>
          <m:dPr>
            <m:ctrlPr>
              <w:rPr>
                <w:rFonts w:ascii="Cambria Math" w:eastAsia="宋体" w:hAnsi="Cambria Math" w:cs="宋体"/>
                <w:bCs/>
                <w:i/>
                <w:sz w:val="21"/>
                <w:szCs w:val="21"/>
              </w:rPr>
            </m:ctrlPr>
          </m:dPr>
          <m:e>
            <m:sSub>
              <m:sSubPr>
                <m:ctrlPr>
                  <w:rPr>
                    <w:rFonts w:ascii="Cambria Math" w:eastAsia="宋体" w:hAnsi="Cambria Math" w:cs="宋体"/>
                    <w:bCs/>
                    <w:i/>
                    <w:sz w:val="21"/>
                    <w:szCs w:val="21"/>
                  </w:rPr>
                </m:ctrlPr>
              </m:sSubPr>
              <m:e>
                <m:r>
                  <w:rPr>
                    <w:rFonts w:ascii="Cambria Math" w:eastAsia="宋体" w:hAnsi="Cambria Math" w:cs="宋体"/>
                    <w:sz w:val="21"/>
                    <w:szCs w:val="21"/>
                  </w:rPr>
                  <m:t>x</m:t>
                </m:r>
              </m:e>
              <m:sub>
                <m:r>
                  <w:rPr>
                    <w:rFonts w:ascii="Cambria Math" w:eastAsia="宋体" w:hAnsi="Cambria Math" w:cs="宋体"/>
                    <w:sz w:val="21"/>
                    <w:szCs w:val="21"/>
                  </w:rPr>
                  <m:t>i</m:t>
                </m:r>
              </m:sub>
            </m:sSub>
            <m:r>
              <w:rPr>
                <w:rFonts w:ascii="Cambria Math" w:eastAsia="宋体" w:hAnsi="Cambria Math" w:cs="宋体"/>
                <w:sz w:val="21"/>
                <w:szCs w:val="21"/>
              </w:rPr>
              <m:t xml:space="preserve">, </m:t>
            </m:r>
            <m:sSub>
              <m:sSubPr>
                <m:ctrlPr>
                  <w:rPr>
                    <w:rFonts w:ascii="Cambria Math" w:eastAsia="宋体" w:hAnsi="Cambria Math" w:cs="宋体"/>
                    <w:bCs/>
                    <w:i/>
                    <w:sz w:val="21"/>
                    <w:szCs w:val="21"/>
                  </w:rPr>
                </m:ctrlPr>
              </m:sSubPr>
              <m:e>
                <m:r>
                  <w:rPr>
                    <w:rFonts w:ascii="Cambria Math" w:eastAsia="宋体" w:hAnsi="Cambria Math" w:cs="宋体"/>
                    <w:sz w:val="21"/>
                    <w:szCs w:val="21"/>
                  </w:rPr>
                  <m:t>y</m:t>
                </m:r>
              </m:e>
              <m:sub>
                <m:r>
                  <w:rPr>
                    <w:rFonts w:ascii="Cambria Math" w:eastAsia="宋体" w:hAnsi="Cambria Math" w:cs="宋体"/>
                    <w:sz w:val="21"/>
                    <w:szCs w:val="21"/>
                  </w:rPr>
                  <m:t>i</m:t>
                </m:r>
              </m:sub>
            </m:sSub>
          </m:e>
        </m:d>
      </m:oMath>
      <w:r w:rsidRPr="00894226">
        <w:rPr>
          <w:rFonts w:ascii="宋体" w:eastAsia="宋体" w:hAnsi="宋体" w:cs="宋体" w:hint="eastAsia"/>
          <w:sz w:val="21"/>
          <w:szCs w:val="21"/>
        </w:rPr>
        <w:t>的取值范围即为</w:t>
      </w:r>
      <m:oMath>
        <m:r>
          <w:rPr>
            <w:rFonts w:ascii="Cambria Math" w:eastAsia="宋体" w:hAnsi="Cambria Math" w:cs="宋体"/>
            <w:sz w:val="21"/>
            <w:szCs w:val="21"/>
          </w:rPr>
          <m:t>cos</m:t>
        </m:r>
        <m:d>
          <m:dPr>
            <m:ctrlPr>
              <w:rPr>
                <w:rFonts w:ascii="Cambria Math" w:eastAsia="宋体" w:hAnsi="Cambria Math" w:cs="宋体"/>
                <w:bCs/>
                <w:i/>
                <w:sz w:val="21"/>
                <w:szCs w:val="21"/>
              </w:rPr>
            </m:ctrlPr>
          </m:dPr>
          <m:e>
            <m:sSub>
              <m:sSubPr>
                <m:ctrlPr>
                  <w:rPr>
                    <w:rFonts w:ascii="Cambria Math" w:eastAsia="宋体" w:hAnsi="Cambria Math" w:cs="宋体"/>
                    <w:bCs/>
                    <w:i/>
                    <w:sz w:val="21"/>
                    <w:szCs w:val="21"/>
                  </w:rPr>
                </m:ctrlPr>
              </m:sSubPr>
              <m:e>
                <m:r>
                  <w:rPr>
                    <w:rFonts w:ascii="Cambria Math" w:eastAsia="宋体" w:hAnsi="Cambria Math" w:cs="宋体"/>
                    <w:sz w:val="21"/>
                    <w:szCs w:val="21"/>
                  </w:rPr>
                  <m:t>x</m:t>
                </m:r>
              </m:e>
              <m:sub>
                <m:r>
                  <w:rPr>
                    <w:rFonts w:ascii="Cambria Math" w:eastAsia="宋体" w:hAnsi="Cambria Math" w:cs="宋体"/>
                    <w:sz w:val="21"/>
                    <w:szCs w:val="21"/>
                  </w:rPr>
                  <m:t>i</m:t>
                </m:r>
              </m:sub>
            </m:sSub>
            <m:r>
              <w:rPr>
                <w:rFonts w:ascii="Cambria Math" w:eastAsia="宋体" w:hAnsi="Cambria Math" w:cs="宋体"/>
                <w:sz w:val="21"/>
                <w:szCs w:val="21"/>
              </w:rPr>
              <m:t xml:space="preserve">, </m:t>
            </m:r>
            <m:sSub>
              <m:sSubPr>
                <m:ctrlPr>
                  <w:rPr>
                    <w:rFonts w:ascii="Cambria Math" w:eastAsia="宋体" w:hAnsi="Cambria Math" w:cs="宋体"/>
                    <w:bCs/>
                    <w:i/>
                    <w:sz w:val="21"/>
                    <w:szCs w:val="21"/>
                  </w:rPr>
                </m:ctrlPr>
              </m:sSubPr>
              <m:e>
                <m:r>
                  <w:rPr>
                    <w:rFonts w:ascii="Cambria Math" w:eastAsia="宋体" w:hAnsi="Cambria Math" w:cs="宋体"/>
                    <w:sz w:val="21"/>
                    <w:szCs w:val="21"/>
                  </w:rPr>
                  <m:t>y</m:t>
                </m:r>
              </m:e>
              <m:sub>
                <m:r>
                  <w:rPr>
                    <w:rFonts w:ascii="Cambria Math" w:eastAsia="宋体" w:hAnsi="Cambria Math" w:cs="宋体"/>
                    <w:sz w:val="21"/>
                    <w:szCs w:val="21"/>
                  </w:rPr>
                  <m:t>i</m:t>
                </m:r>
              </m:sub>
            </m:sSub>
          </m:e>
        </m:d>
      </m:oMath>
      <w:r w:rsidRPr="00894226">
        <w:rPr>
          <w:rFonts w:ascii="宋体" w:eastAsia="宋体" w:hAnsi="宋体" w:cs="宋体" w:hint="eastAsia"/>
          <w:sz w:val="21"/>
          <w:szCs w:val="21"/>
        </w:rPr>
        <w:t>的取值范围</w:t>
      </w:r>
      <w:r w:rsidRPr="00823ED5">
        <w:rPr>
          <w:rFonts w:hint="eastAsia"/>
          <w:color w:val="000000"/>
        </w:rPr>
        <w:t>[-1,1]</w:t>
      </w:r>
      <w:r w:rsidRPr="00894226">
        <w:rPr>
          <w:rFonts w:ascii="宋体" w:eastAsia="宋体" w:hAnsi="宋体" w:cs="宋体" w:hint="eastAsia"/>
          <w:sz w:val="21"/>
          <w:szCs w:val="21"/>
        </w:rPr>
        <w:t>。</w:t>
      </w:r>
    </w:p>
    <w:p w14:paraId="3A243689"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在本文当</w:t>
      </w:r>
      <m:oMath>
        <m:r>
          <w:rPr>
            <w:rFonts w:ascii="Cambria Math" w:hAnsi="Cambria Math"/>
            <w:szCs w:val="21"/>
          </w:rPr>
          <m:t>Simi</m:t>
        </m:r>
        <m:r>
          <w:rPr>
            <w:rFonts w:ascii="Cambria Math" w:hAnsi="Cambria Math" w:hint="eastAsia"/>
            <w:szCs w:val="21"/>
          </w:rPr>
          <m:t>l</m:t>
        </m:r>
        <m:r>
          <w:rPr>
            <w:rFonts w:ascii="Cambria Math" w:hAnsi="Cambria Math"/>
            <w:szCs w:val="21"/>
          </w:rPr>
          <m:t>arity</m:t>
        </m:r>
        <m:d>
          <m:dPr>
            <m:ctrlPr>
              <w:rPr>
                <w:rFonts w:ascii="Cambria Math" w:hAnsi="Cambria Math"/>
                <w:bCs/>
                <w:i/>
                <w:szCs w:val="21"/>
              </w:rPr>
            </m:ctrlPr>
          </m:dPr>
          <m:e>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i</m:t>
                </m:r>
              </m:sub>
            </m:sSub>
          </m:e>
        </m:d>
      </m:oMath>
      <w:r w:rsidRPr="00435C8F">
        <w:rPr>
          <w:rFonts w:ascii="宋体" w:eastAsia="宋体" w:hAnsi="宋体" w:cs="宋体" w:hint="eastAsia"/>
          <w:sz w:val="21"/>
          <w:szCs w:val="21"/>
        </w:rPr>
        <w:t>的值大于给定阈值</w:t>
      </w:r>
      <w:r w:rsidRPr="00894226">
        <w:rPr>
          <w:rFonts w:eastAsia="宋体" w:hint="eastAsia"/>
          <w:sz w:val="21"/>
          <w:szCs w:val="21"/>
        </w:rPr>
        <w:t>θ</w:t>
      </w:r>
      <w:r w:rsidRPr="00435C8F">
        <w:rPr>
          <w:rFonts w:ascii="宋体" w:eastAsia="宋体" w:hAnsi="宋体" w:cs="宋体" w:hint="eastAsia"/>
          <w:sz w:val="21"/>
          <w:szCs w:val="21"/>
        </w:rPr>
        <w:t>时，我们认为模型标注的实体与已知实体相似，即模型所标注的实体正确。反之则所标注的实体错误，当标注的实体错误时将会被执行“删除”操作，不会被返回到初始模型作为输入。</w:t>
      </w:r>
    </w:p>
    <w:p w14:paraId="1A4D0322" w14:textId="77777777" w:rsidR="00435C8F" w:rsidRPr="00435C8F" w:rsidRDefault="00535250" w:rsidP="00435C8F">
      <w:pPr>
        <w:pStyle w:val="af4"/>
        <w:ind w:firstLineChars="200" w:firstLine="436"/>
        <w:rPr>
          <w:rFonts w:ascii="宋体" w:eastAsia="宋体" w:hAnsi="宋体" w:cs="宋体"/>
          <w:sz w:val="21"/>
          <w:szCs w:val="21"/>
        </w:rPr>
      </w:pPr>
      <w:r w:rsidRPr="00435C8F">
        <w:rPr>
          <w:rFonts w:ascii="宋体" w:eastAsia="宋体" w:hAnsi="宋体" w:cs="宋体" w:hint="eastAsia"/>
          <w:sz w:val="21"/>
          <w:szCs w:val="21"/>
        </w:rPr>
        <w:t>根据现有本体中的约束规则能够较好地对提取到的领域实体进行标签正确性的判断，但是具有一定的局限性，这主要是由于本体中的具有规则约束的领域实体有限，如“更新统粘性土”作为一种地质实体并不符合表</w:t>
      </w:r>
      <w:r w:rsidRPr="00233885">
        <w:rPr>
          <w:rFonts w:eastAsia="宋体" w:hint="eastAsia"/>
          <w:sz w:val="21"/>
          <w:szCs w:val="21"/>
        </w:rPr>
        <w:t>2</w:t>
      </w:r>
      <w:r w:rsidRPr="00435C8F">
        <w:rPr>
          <w:rFonts w:ascii="宋体" w:eastAsia="宋体" w:hAnsi="宋体" w:cs="宋体" w:hint="eastAsia"/>
          <w:sz w:val="21"/>
          <w:szCs w:val="21"/>
        </w:rPr>
        <w:t>中的规则</w:t>
      </w:r>
      <w:r w:rsidRPr="00233885">
        <w:rPr>
          <w:rFonts w:eastAsia="宋体" w:hint="eastAsia"/>
          <w:sz w:val="21"/>
          <w:szCs w:val="21"/>
        </w:rPr>
        <w:t>R5</w:t>
      </w:r>
      <w:r w:rsidRPr="00435C8F">
        <w:rPr>
          <w:rFonts w:ascii="宋体" w:eastAsia="宋体" w:hAnsi="宋体" w:cs="宋体" w:hint="eastAsia"/>
          <w:sz w:val="21"/>
          <w:szCs w:val="21"/>
        </w:rPr>
        <w:t>。因此本体约束条件判断后，本文还进行了领域词汇相似度的计算，以提高计算机对标签正确性的判断。</w:t>
      </w:r>
    </w:p>
    <w:p w14:paraId="177DEF45" w14:textId="77777777" w:rsidR="00435C8F" w:rsidRDefault="00535250" w:rsidP="00435C8F">
      <w:pPr>
        <w:pStyle w:val="8"/>
        <w:keepNext w:val="0"/>
        <w:ind w:firstLine="480"/>
        <w:rPr>
          <w:color w:val="FF0000"/>
          <w:bdr w:val="single" w:sz="4" w:space="0" w:color="FF0000"/>
        </w:rPr>
      </w:pPr>
      <w:r>
        <w:rPr>
          <w:b/>
          <w:color w:val="000000"/>
          <w:szCs w:val="16"/>
        </w:rPr>
        <w:t>2. 2</w:t>
      </w:r>
      <w:r>
        <w:rPr>
          <w:rFonts w:hint="eastAsia"/>
          <w:b/>
          <w:color w:val="000000"/>
          <w:sz w:val="24"/>
        </w:rPr>
        <w:t xml:space="preserve"> </w:t>
      </w:r>
      <w:r>
        <w:rPr>
          <w:rFonts w:ascii="黑体" w:hAnsi="黑体" w:hint="eastAsia"/>
          <w:b/>
          <w:color w:val="000000"/>
          <w:szCs w:val="21"/>
        </w:rPr>
        <w:t>基于</w:t>
      </w:r>
      <w:r>
        <w:rPr>
          <w:rFonts w:ascii="黑体" w:hAnsi="黑体" w:hint="eastAsia"/>
          <w:b/>
          <w:color w:val="000000"/>
          <w:szCs w:val="21"/>
        </w:rPr>
        <w:t>B</w:t>
      </w:r>
      <w:r>
        <w:rPr>
          <w:rFonts w:ascii="黑体" w:hAnsi="黑体"/>
          <w:b/>
          <w:color w:val="000000"/>
          <w:szCs w:val="21"/>
        </w:rPr>
        <w:t>ERT-B</w:t>
      </w:r>
      <w:r>
        <w:rPr>
          <w:rFonts w:ascii="黑体" w:hAnsi="黑体" w:hint="eastAsia"/>
          <w:b/>
          <w:color w:val="000000"/>
          <w:szCs w:val="21"/>
        </w:rPr>
        <w:t>i</w:t>
      </w:r>
      <w:r>
        <w:rPr>
          <w:rFonts w:ascii="黑体" w:hAnsi="黑体"/>
          <w:b/>
          <w:color w:val="000000"/>
          <w:szCs w:val="21"/>
        </w:rPr>
        <w:t>LSTM</w:t>
      </w:r>
      <w:r>
        <w:rPr>
          <w:rFonts w:ascii="黑体" w:hAnsi="黑体" w:hint="eastAsia"/>
          <w:b/>
          <w:color w:val="000000"/>
          <w:szCs w:val="21"/>
        </w:rPr>
        <w:t>-</w:t>
      </w:r>
      <w:r>
        <w:rPr>
          <w:rFonts w:ascii="黑体" w:hAnsi="黑体"/>
          <w:b/>
          <w:color w:val="000000"/>
          <w:szCs w:val="21"/>
        </w:rPr>
        <w:t>CRF</w:t>
      </w:r>
      <w:r>
        <w:rPr>
          <w:rFonts w:ascii="黑体" w:hAnsi="黑体" w:hint="eastAsia"/>
          <w:b/>
          <w:color w:val="000000"/>
          <w:szCs w:val="21"/>
        </w:rPr>
        <w:t>模型的分词方法</w:t>
      </w:r>
      <w:r>
        <w:rPr>
          <w:rFonts w:ascii="黑体" w:hint="eastAsia"/>
          <w:color w:val="000000"/>
        </w:rPr>
        <w:t xml:space="preserve"> </w:t>
      </w:r>
    </w:p>
    <w:p w14:paraId="5550DB38" w14:textId="77777777" w:rsidR="00AE25DF" w:rsidRPr="00AE25DF" w:rsidRDefault="00535250" w:rsidP="00AE25DF">
      <w:pPr>
        <w:pStyle w:val="af4"/>
        <w:ind w:firstLineChars="200" w:firstLine="436"/>
        <w:rPr>
          <w:rFonts w:ascii="宋体" w:eastAsia="宋体" w:hAnsi="宋体" w:cs="宋体"/>
          <w:sz w:val="21"/>
          <w:szCs w:val="21"/>
        </w:rPr>
      </w:pPr>
      <w:r w:rsidRPr="00AE25DF">
        <w:rPr>
          <w:rFonts w:ascii="宋体" w:eastAsia="宋体" w:hAnsi="宋体" w:cs="宋体" w:hint="eastAsia"/>
          <w:sz w:val="21"/>
          <w:szCs w:val="21"/>
        </w:rPr>
        <w:t>目前主流的中文分词任务都被</w:t>
      </w:r>
      <w:r>
        <w:rPr>
          <w:rFonts w:ascii="宋体" w:eastAsia="宋体" w:hAnsi="宋体" w:cs="宋体" w:hint="eastAsia"/>
          <w:sz w:val="21"/>
          <w:szCs w:val="21"/>
        </w:rPr>
        <w:t>当作</w:t>
      </w:r>
      <w:r w:rsidRPr="00AE25DF">
        <w:rPr>
          <w:rFonts w:ascii="宋体" w:eastAsia="宋体" w:hAnsi="宋体" w:cs="宋体" w:hint="eastAsia"/>
          <w:sz w:val="21"/>
          <w:szCs w:val="21"/>
        </w:rPr>
        <w:t>是一种字符级别的序列标注问题，即将具体的分词过程转</w:t>
      </w:r>
      <w:r w:rsidRPr="00AE25DF">
        <w:rPr>
          <w:rFonts w:ascii="宋体" w:eastAsia="宋体" w:hAnsi="宋体" w:cs="宋体" w:hint="eastAsia"/>
          <w:sz w:val="21"/>
          <w:szCs w:val="21"/>
        </w:rPr>
        <w:t>换成每个字在文本序列中进行标注的过程</w:t>
      </w:r>
      <w:r w:rsidRPr="00AE25DF">
        <w:rPr>
          <w:rFonts w:ascii="宋体" w:eastAsia="宋体" w:hAnsi="宋体" w:cs="宋体" w:hint="eastAsia"/>
          <w:sz w:val="21"/>
          <w:szCs w:val="21"/>
          <w:vertAlign w:val="superscript"/>
        </w:rPr>
        <w:t>[15]</w:t>
      </w:r>
      <w:r w:rsidRPr="00AE25DF">
        <w:rPr>
          <w:rFonts w:ascii="宋体" w:eastAsia="宋体" w:hAnsi="宋体" w:cs="宋体" w:hint="eastAsia"/>
          <w:sz w:val="21"/>
          <w:szCs w:val="21"/>
        </w:rPr>
        <w:t>。常用的是四词位标注</w:t>
      </w:r>
      <w:r w:rsidRPr="00233885">
        <w:rPr>
          <w:rFonts w:eastAsia="宋体" w:hint="eastAsia"/>
          <w:sz w:val="21"/>
          <w:szCs w:val="21"/>
        </w:rPr>
        <w:t>{B</w:t>
      </w:r>
      <w:r w:rsidRPr="00233885">
        <w:rPr>
          <w:rFonts w:eastAsia="宋体" w:hint="eastAsia"/>
          <w:sz w:val="21"/>
          <w:szCs w:val="21"/>
        </w:rPr>
        <w:t>，</w:t>
      </w:r>
      <w:r w:rsidRPr="00233885">
        <w:rPr>
          <w:rFonts w:eastAsia="宋体" w:hint="eastAsia"/>
          <w:sz w:val="21"/>
          <w:szCs w:val="21"/>
        </w:rPr>
        <w:t>E</w:t>
      </w:r>
      <w:r w:rsidRPr="00233885">
        <w:rPr>
          <w:rFonts w:eastAsia="宋体" w:hint="eastAsia"/>
          <w:sz w:val="21"/>
          <w:szCs w:val="21"/>
        </w:rPr>
        <w:t>，</w:t>
      </w:r>
      <w:r w:rsidRPr="00233885">
        <w:rPr>
          <w:rFonts w:eastAsia="宋体" w:hint="eastAsia"/>
          <w:sz w:val="21"/>
          <w:szCs w:val="21"/>
        </w:rPr>
        <w:t>M</w:t>
      </w:r>
      <w:r w:rsidRPr="00233885">
        <w:rPr>
          <w:rFonts w:eastAsia="宋体" w:hint="eastAsia"/>
          <w:sz w:val="21"/>
          <w:szCs w:val="21"/>
        </w:rPr>
        <w:t>，</w:t>
      </w:r>
      <w:r w:rsidRPr="00233885">
        <w:rPr>
          <w:rFonts w:eastAsia="宋体" w:hint="eastAsia"/>
          <w:sz w:val="21"/>
          <w:szCs w:val="21"/>
        </w:rPr>
        <w:t>S}</w:t>
      </w:r>
      <w:r w:rsidRPr="00AE25DF">
        <w:rPr>
          <w:rFonts w:ascii="宋体" w:eastAsia="宋体" w:hAnsi="宋体" w:cs="宋体" w:hint="eastAsia"/>
          <w:sz w:val="21"/>
          <w:szCs w:val="21"/>
        </w:rPr>
        <w:t>来获取词语所在边界信息，其中</w:t>
      </w:r>
      <w:r w:rsidRPr="00233885">
        <w:rPr>
          <w:rFonts w:eastAsia="宋体" w:hint="eastAsia"/>
          <w:sz w:val="21"/>
          <w:szCs w:val="21"/>
        </w:rPr>
        <w:t>B</w:t>
      </w:r>
      <w:r w:rsidRPr="00233885">
        <w:rPr>
          <w:rFonts w:eastAsia="宋体" w:hint="eastAsia"/>
          <w:sz w:val="21"/>
          <w:szCs w:val="21"/>
        </w:rPr>
        <w:t>、</w:t>
      </w:r>
      <w:r w:rsidRPr="00233885">
        <w:rPr>
          <w:rFonts w:eastAsia="宋体" w:hint="eastAsia"/>
          <w:sz w:val="21"/>
          <w:szCs w:val="21"/>
        </w:rPr>
        <w:t>M</w:t>
      </w:r>
      <w:r w:rsidRPr="00233885">
        <w:rPr>
          <w:rFonts w:eastAsia="宋体" w:hint="eastAsia"/>
          <w:sz w:val="21"/>
          <w:szCs w:val="21"/>
        </w:rPr>
        <w:t>、</w:t>
      </w:r>
      <w:r w:rsidRPr="00233885">
        <w:rPr>
          <w:rFonts w:eastAsia="宋体" w:hint="eastAsia"/>
          <w:sz w:val="21"/>
          <w:szCs w:val="21"/>
        </w:rPr>
        <w:t>E</w:t>
      </w:r>
      <w:r w:rsidRPr="00AE25DF">
        <w:rPr>
          <w:rFonts w:ascii="宋体" w:eastAsia="宋体" w:hAnsi="宋体" w:cs="宋体" w:hint="eastAsia"/>
          <w:sz w:val="21"/>
          <w:szCs w:val="21"/>
        </w:rPr>
        <w:t>分别代表单词所处的位置的开头、中间及结尾，</w:t>
      </w:r>
      <w:r w:rsidRPr="00233885">
        <w:rPr>
          <w:rFonts w:eastAsia="宋体" w:hint="eastAsia"/>
          <w:sz w:val="21"/>
          <w:szCs w:val="21"/>
        </w:rPr>
        <w:t>S</w:t>
      </w:r>
      <w:r w:rsidRPr="00AE25DF">
        <w:rPr>
          <w:rFonts w:ascii="宋体" w:eastAsia="宋体" w:hAnsi="宋体" w:cs="宋体" w:hint="eastAsia"/>
          <w:sz w:val="21"/>
          <w:szCs w:val="21"/>
        </w:rPr>
        <w:t>代表的是单个字。</w:t>
      </w:r>
    </w:p>
    <w:p w14:paraId="19F6D32E" w14:textId="77777777" w:rsidR="00AE25DF" w:rsidRPr="00AE25DF" w:rsidRDefault="00535250" w:rsidP="00AE25DF">
      <w:pPr>
        <w:pStyle w:val="af4"/>
        <w:ind w:firstLineChars="200" w:firstLine="436"/>
        <w:rPr>
          <w:rFonts w:ascii="宋体" w:eastAsia="宋体" w:hAnsi="宋体" w:cs="宋体"/>
          <w:sz w:val="21"/>
          <w:szCs w:val="21"/>
        </w:rPr>
      </w:pPr>
      <w:r w:rsidRPr="00AE25DF">
        <w:rPr>
          <w:rFonts w:ascii="宋体" w:eastAsia="宋体" w:hAnsi="宋体" w:cs="宋体" w:hint="eastAsia"/>
          <w:sz w:val="21"/>
          <w:szCs w:val="21"/>
        </w:rPr>
        <w:t>近些年来，预训练模型对于中文分词的上游任务来说一直都是研究的热点问题。其中</w:t>
      </w:r>
      <w:r w:rsidRPr="00233885">
        <w:rPr>
          <w:rFonts w:eastAsia="宋体" w:hint="eastAsia"/>
          <w:sz w:val="21"/>
          <w:szCs w:val="21"/>
        </w:rPr>
        <w:t>BERT</w:t>
      </w:r>
      <w:r w:rsidRPr="00AE25DF">
        <w:rPr>
          <w:rFonts w:ascii="宋体" w:eastAsia="宋体" w:hAnsi="宋体" w:cs="宋体" w:hint="eastAsia"/>
          <w:sz w:val="21"/>
          <w:szCs w:val="21"/>
        </w:rPr>
        <w:t>作为目前先进的语言预处理表征模型，能够有效获取高质量的词向量表征模式，更加利于下游的任务。本文在进行中文分词研究当中采用的是</w:t>
      </w:r>
      <w:r w:rsidRPr="00233885">
        <w:rPr>
          <w:rFonts w:eastAsia="宋体" w:hint="eastAsia"/>
          <w:sz w:val="21"/>
          <w:szCs w:val="21"/>
        </w:rPr>
        <w:t>BERT-BiLSTM-CRF</w:t>
      </w:r>
      <w:r w:rsidRPr="00AE25DF">
        <w:rPr>
          <w:rFonts w:ascii="宋体" w:eastAsia="宋体" w:hAnsi="宋体" w:cs="宋体" w:hint="eastAsia"/>
          <w:sz w:val="21"/>
          <w:szCs w:val="21"/>
        </w:rPr>
        <w:t>结构，其整体结构图如图</w:t>
      </w:r>
      <w:r w:rsidRPr="00233885">
        <w:rPr>
          <w:rFonts w:eastAsia="宋体" w:hint="eastAsia"/>
          <w:sz w:val="21"/>
          <w:szCs w:val="21"/>
        </w:rPr>
        <w:t>4</w:t>
      </w:r>
      <w:r w:rsidRPr="00AE25DF">
        <w:rPr>
          <w:rFonts w:ascii="宋体" w:eastAsia="宋体" w:hAnsi="宋体" w:cs="宋体" w:hint="eastAsia"/>
          <w:sz w:val="21"/>
          <w:szCs w:val="21"/>
        </w:rPr>
        <w:t>所示，其基础架构采用的是</w:t>
      </w:r>
      <w:r w:rsidRPr="00233885">
        <w:rPr>
          <w:rFonts w:eastAsia="宋体" w:hint="eastAsia"/>
          <w:sz w:val="21"/>
          <w:szCs w:val="21"/>
        </w:rPr>
        <w:t>BiLSM-CRF</w:t>
      </w:r>
      <w:r w:rsidRPr="00233885">
        <w:rPr>
          <w:rFonts w:eastAsia="宋体" w:hint="eastAsia"/>
          <w:sz w:val="21"/>
          <w:szCs w:val="21"/>
        </w:rPr>
        <w:t>如图</w:t>
      </w:r>
      <w:r w:rsidRPr="00233885">
        <w:rPr>
          <w:rFonts w:eastAsia="宋体" w:hint="eastAsia"/>
          <w:sz w:val="21"/>
          <w:szCs w:val="21"/>
        </w:rPr>
        <w:t>3</w:t>
      </w:r>
      <w:r w:rsidRPr="00AE25DF">
        <w:rPr>
          <w:rFonts w:ascii="宋体" w:eastAsia="宋体" w:hAnsi="宋体" w:cs="宋体" w:hint="eastAsia"/>
          <w:sz w:val="21"/>
          <w:szCs w:val="21"/>
        </w:rPr>
        <w:t>所示。</w:t>
      </w:r>
    </w:p>
    <w:p w14:paraId="2D104B67" w14:textId="77777777" w:rsidR="00435C8F" w:rsidRPr="00AE25DF" w:rsidRDefault="00535250" w:rsidP="00AE25DF">
      <w:pPr>
        <w:pStyle w:val="af4"/>
        <w:ind w:firstLineChars="200" w:firstLine="436"/>
        <w:rPr>
          <w:rFonts w:ascii="宋体" w:eastAsia="宋体" w:hAnsi="宋体" w:cs="宋体"/>
          <w:sz w:val="21"/>
          <w:szCs w:val="21"/>
        </w:rPr>
      </w:pPr>
      <w:r w:rsidRPr="00233885">
        <w:rPr>
          <w:rFonts w:eastAsia="宋体" w:hint="eastAsia"/>
          <w:sz w:val="21"/>
          <w:szCs w:val="21"/>
        </w:rPr>
        <w:t>BERT-BiLSTM-CRF</w:t>
      </w:r>
      <w:r w:rsidRPr="00AE25DF">
        <w:rPr>
          <w:rFonts w:ascii="宋体" w:eastAsia="宋体" w:hAnsi="宋体" w:cs="宋体" w:hint="eastAsia"/>
          <w:sz w:val="21"/>
          <w:szCs w:val="21"/>
        </w:rPr>
        <w:t>结构主要包括三个模块。首先将标注之后的语料库输入到</w:t>
      </w:r>
      <w:r w:rsidRPr="00233885">
        <w:rPr>
          <w:rFonts w:eastAsia="宋体" w:hint="eastAsia"/>
          <w:sz w:val="21"/>
          <w:szCs w:val="21"/>
        </w:rPr>
        <w:t>BER</w:t>
      </w:r>
      <w:r w:rsidRPr="00233885">
        <w:rPr>
          <w:rFonts w:eastAsia="宋体" w:hint="eastAsia"/>
          <w:sz w:val="21"/>
          <w:szCs w:val="21"/>
        </w:rPr>
        <w:t>T</w:t>
      </w:r>
      <w:r w:rsidRPr="00AE25DF">
        <w:rPr>
          <w:rFonts w:ascii="宋体" w:eastAsia="宋体" w:hAnsi="宋体" w:cs="宋体" w:hint="eastAsia"/>
          <w:sz w:val="21"/>
          <w:szCs w:val="21"/>
        </w:rPr>
        <w:t>预训练语言模块中获取对应的词向量表征，然后将生成的词向量再次输入到</w:t>
      </w:r>
      <w:r w:rsidRPr="00233885">
        <w:rPr>
          <w:rFonts w:eastAsia="宋体" w:hint="eastAsia"/>
          <w:sz w:val="21"/>
          <w:szCs w:val="21"/>
        </w:rPr>
        <w:t>BiLSTM</w:t>
      </w:r>
      <w:r w:rsidRPr="00AE25DF">
        <w:rPr>
          <w:rFonts w:ascii="宋体" w:eastAsia="宋体" w:hAnsi="宋体" w:cs="宋体" w:hint="eastAsia"/>
          <w:sz w:val="21"/>
          <w:szCs w:val="21"/>
        </w:rPr>
        <w:t>网络当中进行后续的处理，最后利用</w:t>
      </w:r>
      <w:r w:rsidRPr="00233885">
        <w:rPr>
          <w:rFonts w:eastAsia="宋体" w:hint="eastAsia"/>
          <w:sz w:val="21"/>
          <w:szCs w:val="21"/>
        </w:rPr>
        <w:t>CRF</w:t>
      </w:r>
      <w:r w:rsidRPr="00AE25DF">
        <w:rPr>
          <w:rFonts w:ascii="宋体" w:eastAsia="宋体" w:hAnsi="宋体" w:cs="宋体" w:hint="eastAsia"/>
          <w:sz w:val="21"/>
          <w:szCs w:val="21"/>
        </w:rPr>
        <w:t>层对</w:t>
      </w:r>
      <w:r w:rsidRPr="00233885">
        <w:rPr>
          <w:rFonts w:eastAsia="宋体" w:hint="eastAsia"/>
          <w:sz w:val="21"/>
          <w:szCs w:val="21"/>
        </w:rPr>
        <w:t>BiLSTM</w:t>
      </w:r>
      <w:r w:rsidRPr="00AE25DF">
        <w:rPr>
          <w:rFonts w:ascii="宋体" w:eastAsia="宋体" w:hAnsi="宋体" w:cs="宋体" w:hint="eastAsia"/>
          <w:sz w:val="21"/>
          <w:szCs w:val="21"/>
        </w:rPr>
        <w:t>的输出进行解码与标签预测，最后通过最后得到的预测标签来进行中文分词的整个流程。</w:t>
      </w:r>
    </w:p>
    <w:p w14:paraId="65297107" w14:textId="77777777" w:rsidR="001065E5" w:rsidRDefault="00535250" w:rsidP="00AE25DF">
      <w:pPr>
        <w:pStyle w:val="af4"/>
        <w:ind w:firstLineChars="0" w:firstLine="0"/>
        <w:rPr>
          <w:rFonts w:ascii="宋体" w:eastAsia="宋体" w:hAnsi="宋体" w:cs="宋体"/>
          <w:noProof/>
          <w:snapToGrid/>
          <w:sz w:val="21"/>
          <w:szCs w:val="21"/>
        </w:rPr>
        <w:sectPr w:rsidR="001065E5">
          <w:type w:val="continuous"/>
          <w:pgSz w:w="11419" w:h="15621"/>
          <w:pgMar w:top="238" w:right="907" w:bottom="227" w:left="907" w:header="567" w:footer="170" w:gutter="0"/>
          <w:cols w:num="2" w:space="425" w:equalWidth="0">
            <w:col w:w="4590" w:space="425"/>
            <w:col w:w="4590"/>
          </w:cols>
          <w:docGrid w:type="lines" w:linePitch="290"/>
        </w:sectPr>
      </w:pPr>
    </w:p>
    <w:p w14:paraId="01E205BE" w14:textId="77777777" w:rsidR="00435C8F" w:rsidRDefault="00535250" w:rsidP="001065E5">
      <w:pPr>
        <w:pStyle w:val="af4"/>
        <w:ind w:firstLineChars="0" w:firstLine="0"/>
        <w:jc w:val="center"/>
        <w:rPr>
          <w:rFonts w:ascii="宋体" w:eastAsia="宋体" w:hAnsi="宋体" w:cs="宋体"/>
          <w:noProof/>
          <w:snapToGrid/>
          <w:sz w:val="21"/>
          <w:szCs w:val="21"/>
        </w:rPr>
      </w:pPr>
      <w:r w:rsidRPr="00AE25DF">
        <w:rPr>
          <w:rFonts w:ascii="宋体" w:eastAsia="宋体" w:hAnsi="宋体" w:cs="宋体"/>
          <w:noProof/>
          <w:snapToGrid/>
          <w:sz w:val="21"/>
          <w:szCs w:val="21"/>
        </w:rPr>
        <w:drawing>
          <wp:inline distT="0" distB="0" distL="0" distR="0" wp14:anchorId="0149E7CE" wp14:editId="0B4E8914">
            <wp:extent cx="3258416" cy="2037030"/>
            <wp:effectExtent l="0" t="0" r="0" b="190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1773" cy="2107896"/>
                    </a:xfrm>
                    <a:prstGeom prst="rect">
                      <a:avLst/>
                    </a:prstGeom>
                    <a:noFill/>
                    <a:ln>
                      <a:noFill/>
                    </a:ln>
                  </pic:spPr>
                </pic:pic>
              </a:graphicData>
            </a:graphic>
          </wp:inline>
        </w:drawing>
      </w:r>
    </w:p>
    <w:p w14:paraId="57030896" w14:textId="77777777" w:rsidR="00AE25DF" w:rsidRPr="00FF2067" w:rsidRDefault="00535250" w:rsidP="001065E5">
      <w:pPr>
        <w:pStyle w:val="af4"/>
        <w:ind w:firstLineChars="0" w:firstLine="0"/>
        <w:jc w:val="center"/>
        <w:rPr>
          <w:rFonts w:ascii="宋体" w:eastAsia="宋体" w:hAnsi="宋体" w:cs="宋体"/>
          <w:sz w:val="18"/>
          <w:szCs w:val="18"/>
        </w:rPr>
      </w:pPr>
      <w:r w:rsidRPr="00FF2067">
        <w:rPr>
          <w:rFonts w:ascii="宋体" w:eastAsia="宋体" w:hAnsi="宋体" w:cs="宋体" w:hint="eastAsia"/>
          <w:sz w:val="18"/>
          <w:szCs w:val="18"/>
        </w:rPr>
        <w:t>图</w:t>
      </w:r>
      <w:r w:rsidRPr="00FF2067">
        <w:rPr>
          <w:rFonts w:eastAsia="宋体" w:hint="eastAsia"/>
          <w:sz w:val="18"/>
          <w:szCs w:val="18"/>
        </w:rPr>
        <w:t>3</w:t>
      </w:r>
      <w:r w:rsidRPr="00FF2067">
        <w:rPr>
          <w:rFonts w:ascii="宋体" w:eastAsia="宋体" w:hAnsi="宋体" w:cs="宋体" w:hint="eastAsia"/>
          <w:sz w:val="18"/>
          <w:szCs w:val="18"/>
        </w:rPr>
        <w:t xml:space="preserve"> </w:t>
      </w:r>
      <w:r w:rsidRPr="00FF2067">
        <w:rPr>
          <w:rFonts w:ascii="宋体" w:eastAsia="宋体" w:hAnsi="宋体" w:cs="宋体" w:hint="eastAsia"/>
          <w:sz w:val="18"/>
          <w:szCs w:val="18"/>
        </w:rPr>
        <w:t>基础的</w:t>
      </w:r>
      <w:r w:rsidRPr="00FF2067">
        <w:rPr>
          <w:rFonts w:eastAsia="宋体" w:hint="eastAsia"/>
          <w:sz w:val="18"/>
          <w:szCs w:val="18"/>
        </w:rPr>
        <w:t>BiLSTM-CRF</w:t>
      </w:r>
      <w:r w:rsidRPr="00FF2067">
        <w:rPr>
          <w:rFonts w:ascii="宋体" w:eastAsia="宋体" w:hAnsi="宋体" w:cs="宋体" w:hint="eastAsia"/>
          <w:sz w:val="18"/>
          <w:szCs w:val="18"/>
        </w:rPr>
        <w:t>架构</w:t>
      </w:r>
    </w:p>
    <w:p w14:paraId="2A6D5609" w14:textId="77777777" w:rsidR="00AE25DF" w:rsidRDefault="00535250" w:rsidP="001065E5">
      <w:pPr>
        <w:pStyle w:val="af4"/>
        <w:ind w:firstLineChars="0" w:firstLine="0"/>
        <w:jc w:val="center"/>
        <w:rPr>
          <w:noProof/>
          <w:snapToGrid/>
          <w:szCs w:val="21"/>
        </w:rPr>
      </w:pPr>
      <w:r w:rsidRPr="00AE25DF">
        <w:rPr>
          <w:noProof/>
          <w:snapToGrid/>
          <w:szCs w:val="21"/>
        </w:rPr>
        <w:lastRenderedPageBreak/>
        <w:drawing>
          <wp:inline distT="0" distB="0" distL="0" distR="0" wp14:anchorId="5EED836E" wp14:editId="58D7FD05">
            <wp:extent cx="3241040" cy="2417445"/>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1040" cy="2417445"/>
                    </a:xfrm>
                    <a:prstGeom prst="rect">
                      <a:avLst/>
                    </a:prstGeom>
                    <a:noFill/>
                    <a:ln>
                      <a:noFill/>
                    </a:ln>
                  </pic:spPr>
                </pic:pic>
              </a:graphicData>
            </a:graphic>
          </wp:inline>
        </w:drawing>
      </w:r>
    </w:p>
    <w:p w14:paraId="3F8A6532" w14:textId="77777777" w:rsidR="00AE25DF" w:rsidRPr="00FF2067" w:rsidRDefault="00535250" w:rsidP="001065E5">
      <w:pPr>
        <w:pStyle w:val="af4"/>
        <w:ind w:firstLineChars="0" w:firstLine="0"/>
        <w:jc w:val="center"/>
        <w:rPr>
          <w:rFonts w:ascii="宋体" w:eastAsia="宋体" w:hAnsi="宋体" w:cs="宋体"/>
          <w:sz w:val="18"/>
          <w:szCs w:val="18"/>
        </w:rPr>
      </w:pPr>
      <w:r w:rsidRPr="00FF2067">
        <w:rPr>
          <w:rFonts w:ascii="宋体" w:eastAsia="宋体" w:hAnsi="宋体" w:cs="宋体" w:hint="eastAsia"/>
          <w:sz w:val="18"/>
          <w:szCs w:val="18"/>
        </w:rPr>
        <w:t>图</w:t>
      </w:r>
      <w:r w:rsidRPr="00FF2067">
        <w:rPr>
          <w:rFonts w:eastAsia="宋体" w:hint="eastAsia"/>
          <w:sz w:val="18"/>
          <w:szCs w:val="18"/>
        </w:rPr>
        <w:t>4</w:t>
      </w:r>
      <w:r w:rsidRPr="00FF2067">
        <w:rPr>
          <w:rFonts w:ascii="宋体" w:eastAsia="宋体" w:hAnsi="宋体" w:cs="宋体" w:hint="eastAsia"/>
          <w:sz w:val="18"/>
          <w:szCs w:val="18"/>
        </w:rPr>
        <w:t xml:space="preserve"> </w:t>
      </w:r>
      <w:r w:rsidRPr="00FF2067">
        <w:rPr>
          <w:rFonts w:ascii="宋体" w:eastAsia="宋体" w:hAnsi="宋体" w:cs="宋体" w:hint="eastAsia"/>
          <w:sz w:val="18"/>
          <w:szCs w:val="18"/>
        </w:rPr>
        <w:t>本文中所采用的</w:t>
      </w:r>
      <w:r w:rsidRPr="00FF2067">
        <w:rPr>
          <w:rFonts w:eastAsia="宋体" w:hint="eastAsia"/>
          <w:sz w:val="18"/>
          <w:szCs w:val="18"/>
        </w:rPr>
        <w:t>BERT-BiLSTM-CRF</w:t>
      </w:r>
      <w:r w:rsidRPr="00FF2067">
        <w:rPr>
          <w:rFonts w:ascii="宋体" w:eastAsia="宋体" w:hAnsi="宋体" w:cs="宋体" w:hint="eastAsia"/>
          <w:sz w:val="18"/>
          <w:szCs w:val="18"/>
        </w:rPr>
        <w:t>架构</w:t>
      </w:r>
    </w:p>
    <w:p w14:paraId="3B590568" w14:textId="77777777" w:rsidR="001065E5" w:rsidRDefault="00535250" w:rsidP="00AE25DF">
      <w:pPr>
        <w:pStyle w:val="af4"/>
        <w:ind w:firstLineChars="200" w:firstLine="436"/>
        <w:rPr>
          <w:rFonts w:ascii="宋体" w:eastAsia="宋体" w:hAnsi="宋体" w:cs="宋体"/>
          <w:sz w:val="21"/>
          <w:szCs w:val="21"/>
        </w:rPr>
        <w:sectPr w:rsidR="001065E5" w:rsidSect="001065E5">
          <w:type w:val="continuous"/>
          <w:pgSz w:w="11419" w:h="15621"/>
          <w:pgMar w:top="238" w:right="907" w:bottom="227" w:left="907" w:header="567" w:footer="170" w:gutter="0"/>
          <w:cols w:space="425"/>
          <w:docGrid w:type="lines" w:linePitch="290"/>
        </w:sectPr>
      </w:pPr>
    </w:p>
    <w:p w14:paraId="6131433E" w14:textId="77777777" w:rsidR="00AE25DF" w:rsidRPr="00AE25DF" w:rsidRDefault="00535250" w:rsidP="00AE25DF">
      <w:pPr>
        <w:pStyle w:val="af4"/>
        <w:ind w:firstLineChars="200" w:firstLine="436"/>
        <w:rPr>
          <w:rFonts w:ascii="宋体" w:eastAsia="宋体" w:hAnsi="宋体" w:cs="宋体"/>
          <w:sz w:val="21"/>
          <w:szCs w:val="21"/>
        </w:rPr>
      </w:pPr>
      <w:r w:rsidRPr="00AE25DF">
        <w:rPr>
          <w:rFonts w:ascii="宋体" w:eastAsia="宋体" w:hAnsi="宋体" w:cs="宋体" w:hint="eastAsia"/>
          <w:sz w:val="21"/>
          <w:szCs w:val="21"/>
        </w:rPr>
        <w:t>本文所呈现的架构当中最大的优势在于利用了</w:t>
      </w:r>
      <w:r w:rsidRPr="00233885">
        <w:rPr>
          <w:rFonts w:eastAsia="宋体" w:hint="eastAsia"/>
          <w:sz w:val="21"/>
          <w:szCs w:val="21"/>
        </w:rPr>
        <w:t>BERT</w:t>
      </w:r>
      <w:r w:rsidRPr="00AE25DF">
        <w:rPr>
          <w:rFonts w:ascii="宋体" w:eastAsia="宋体" w:hAnsi="宋体" w:cs="宋体" w:hint="eastAsia"/>
          <w:sz w:val="21"/>
          <w:szCs w:val="21"/>
        </w:rPr>
        <w:t>语言预处理模型，这一模型区域别传统的事先训练一系列的字向量与词向量，只需要将序列句子通过</w:t>
      </w:r>
      <w:r w:rsidRPr="00233885">
        <w:rPr>
          <w:rFonts w:eastAsia="宋体" w:hint="eastAsia"/>
          <w:sz w:val="21"/>
          <w:szCs w:val="21"/>
        </w:rPr>
        <w:t>BERT</w:t>
      </w:r>
      <w:r w:rsidRPr="00AE25DF">
        <w:rPr>
          <w:rFonts w:ascii="宋体" w:eastAsia="宋体" w:hAnsi="宋体" w:cs="宋体" w:hint="eastAsia"/>
          <w:sz w:val="21"/>
          <w:szCs w:val="21"/>
        </w:rPr>
        <w:t>语言预处理模型，就能自动化地抽取序列句子中语言丰富的词级特征</w:t>
      </w:r>
      <w:r w:rsidRPr="00AE25DF">
        <w:rPr>
          <w:rFonts w:ascii="宋体" w:eastAsia="宋体" w:hAnsi="宋体" w:cs="宋体" w:hint="eastAsia"/>
          <w:sz w:val="21"/>
          <w:szCs w:val="21"/>
        </w:rPr>
        <w:t>、语法结构特征及其丰富的语义特征。对于</w:t>
      </w:r>
      <w:r w:rsidRPr="00AE25DF">
        <w:rPr>
          <w:rFonts w:ascii="宋体" w:eastAsia="宋体" w:hAnsi="宋体" w:cs="宋体" w:hint="eastAsia"/>
          <w:sz w:val="21"/>
          <w:szCs w:val="21"/>
        </w:rPr>
        <w:t>BERT</w:t>
      </w:r>
      <w:r w:rsidRPr="00AE25DF">
        <w:rPr>
          <w:rFonts w:ascii="宋体" w:eastAsia="宋体" w:hAnsi="宋体" w:cs="宋体" w:hint="eastAsia"/>
          <w:sz w:val="21"/>
          <w:szCs w:val="21"/>
        </w:rPr>
        <w:t>语言预处理模型来说，每个层次上上获取及学习的特征是递进式的，其底层上主要是学习短语这一级别的表征信息，中层这一层次上主要是学习序列当中的句法内部结构表征信息，最后层次上是抓取整个序列中丰富的语义信息</w:t>
      </w:r>
      <w:r w:rsidRPr="00AE25DF">
        <w:rPr>
          <w:rFonts w:ascii="宋体" w:eastAsia="宋体" w:hAnsi="宋体" w:cs="宋体" w:hint="eastAsia"/>
          <w:sz w:val="21"/>
          <w:szCs w:val="21"/>
          <w:vertAlign w:val="superscript"/>
        </w:rPr>
        <w:t>[32]</w:t>
      </w:r>
      <w:r w:rsidRPr="00AE25DF">
        <w:rPr>
          <w:rFonts w:ascii="宋体" w:eastAsia="宋体" w:hAnsi="宋体" w:cs="宋体" w:hint="eastAsia"/>
          <w:sz w:val="21"/>
          <w:szCs w:val="21"/>
        </w:rPr>
        <w:t>。</w:t>
      </w:r>
    </w:p>
    <w:p w14:paraId="39ED80E8" w14:textId="77777777" w:rsidR="00435C8F" w:rsidRPr="00AE25DF" w:rsidRDefault="00535250" w:rsidP="00AE25DF">
      <w:pPr>
        <w:pStyle w:val="af4"/>
        <w:ind w:firstLineChars="200" w:firstLine="436"/>
        <w:rPr>
          <w:rFonts w:ascii="宋体" w:eastAsia="宋体" w:hAnsi="宋体" w:cs="宋体"/>
          <w:sz w:val="21"/>
          <w:szCs w:val="21"/>
        </w:rPr>
      </w:pPr>
      <w:r w:rsidRPr="00AE25DF">
        <w:rPr>
          <w:rFonts w:ascii="宋体" w:eastAsia="宋体" w:hAnsi="宋体" w:cs="宋体" w:hint="eastAsia"/>
          <w:sz w:val="21"/>
          <w:szCs w:val="21"/>
        </w:rPr>
        <w:t>对于传统的词向量来说主要是获取字符级别及其短语级别的表征信息，对于句法内部结构级</w:t>
      </w:r>
      <w:r w:rsidRPr="00AE25DF">
        <w:rPr>
          <w:rFonts w:ascii="宋体" w:eastAsia="宋体" w:hAnsi="宋体" w:cs="宋体" w:hint="eastAsia"/>
          <w:sz w:val="21"/>
          <w:szCs w:val="21"/>
        </w:rPr>
        <w:t>别及其句子级别上的表征很少能够捕获，而</w:t>
      </w:r>
      <w:r w:rsidRPr="00233885">
        <w:rPr>
          <w:rFonts w:eastAsia="宋体" w:hint="eastAsia"/>
          <w:sz w:val="21"/>
          <w:szCs w:val="21"/>
        </w:rPr>
        <w:t>BERT</w:t>
      </w:r>
      <w:r w:rsidRPr="00AE25DF">
        <w:rPr>
          <w:rFonts w:ascii="宋体" w:eastAsia="宋体" w:hAnsi="宋体" w:cs="宋体" w:hint="eastAsia"/>
          <w:sz w:val="21"/>
          <w:szCs w:val="21"/>
        </w:rPr>
        <w:t>语言预处理模型能够很好的捕捉语义化的词向量，对于长距离依赖的序列具有较好的效果。</w:t>
      </w:r>
    </w:p>
    <w:p w14:paraId="677726E3" w14:textId="77777777" w:rsidR="00AE25DF" w:rsidRPr="00435C8F" w:rsidRDefault="00535250" w:rsidP="00AE25DF">
      <w:pPr>
        <w:pStyle w:val="7"/>
        <w:keepNext w:val="0"/>
        <w:numPr>
          <w:ilvl w:val="0"/>
          <w:numId w:val="4"/>
        </w:numPr>
        <w:rPr>
          <w:sz w:val="24"/>
          <w:szCs w:val="24"/>
        </w:rPr>
      </w:pPr>
      <w:r>
        <w:rPr>
          <w:rFonts w:hint="eastAsia"/>
          <w:b/>
          <w:bCs w:val="0"/>
          <w:sz w:val="24"/>
          <w:szCs w:val="24"/>
        </w:rPr>
        <w:t>领域本体辅助下基于循环自学习的中文分词模型</w:t>
      </w:r>
      <w:r>
        <w:rPr>
          <w:rFonts w:hint="eastAsia"/>
          <w:sz w:val="24"/>
          <w:szCs w:val="24"/>
        </w:rPr>
        <w:t xml:space="preserve"> </w:t>
      </w:r>
    </w:p>
    <w:p w14:paraId="611BADCD" w14:textId="77777777" w:rsidR="00AE25DF" w:rsidRDefault="00535250" w:rsidP="00AE25DF">
      <w:pPr>
        <w:pStyle w:val="8"/>
        <w:keepNext w:val="0"/>
        <w:ind w:firstLine="480"/>
        <w:rPr>
          <w:color w:val="FF0000"/>
          <w:bdr w:val="single" w:sz="4" w:space="0" w:color="FF0000"/>
        </w:rPr>
      </w:pPr>
      <w:r>
        <w:rPr>
          <w:b/>
          <w:color w:val="000000"/>
          <w:szCs w:val="16"/>
        </w:rPr>
        <w:t>3</w:t>
      </w:r>
      <w:r>
        <w:rPr>
          <w:b/>
          <w:color w:val="000000"/>
          <w:szCs w:val="16"/>
        </w:rPr>
        <w:t>. 1</w:t>
      </w:r>
      <w:r>
        <w:rPr>
          <w:rFonts w:hint="eastAsia"/>
          <w:b/>
          <w:color w:val="000000"/>
          <w:sz w:val="24"/>
        </w:rPr>
        <w:t xml:space="preserve"> </w:t>
      </w:r>
      <w:r>
        <w:rPr>
          <w:rFonts w:ascii="黑体" w:hAnsi="黑体" w:hint="eastAsia"/>
          <w:b/>
          <w:color w:val="000000"/>
          <w:szCs w:val="21"/>
        </w:rPr>
        <w:t>实验环境、数据集和评测指标</w:t>
      </w:r>
    </w:p>
    <w:p w14:paraId="7DE77B6B" w14:textId="77777777" w:rsidR="00AE25DF" w:rsidRDefault="00535250" w:rsidP="00AE25DF">
      <w:pPr>
        <w:ind w:firstLine="0"/>
        <w:rPr>
          <w:rFonts w:ascii="宋体" w:hAnsi="宋体"/>
          <w:color w:val="000000"/>
          <w:szCs w:val="21"/>
        </w:rPr>
      </w:pPr>
      <w:r>
        <w:rPr>
          <w:bCs/>
          <w:color w:val="000000"/>
          <w:sz w:val="21"/>
          <w:szCs w:val="22"/>
        </w:rPr>
        <w:t>3.1.1</w:t>
      </w:r>
      <w:r>
        <w:rPr>
          <w:rFonts w:hint="eastAsia"/>
          <w:bCs/>
          <w:color w:val="000000"/>
          <w:sz w:val="21"/>
          <w:szCs w:val="22"/>
        </w:rPr>
        <w:t xml:space="preserve"> </w:t>
      </w:r>
      <w:r>
        <w:rPr>
          <w:rFonts w:ascii="宋体" w:hAnsi="宋体" w:hint="eastAsia"/>
          <w:color w:val="000000"/>
          <w:sz w:val="21"/>
          <w:szCs w:val="22"/>
        </w:rPr>
        <w:t>实验基础环境配置</w:t>
      </w:r>
    </w:p>
    <w:p w14:paraId="3476B1EE" w14:textId="77777777" w:rsidR="00435C8F" w:rsidRPr="00AE25DF" w:rsidRDefault="00535250" w:rsidP="00435C8F">
      <w:pPr>
        <w:pStyle w:val="af4"/>
        <w:ind w:firstLineChars="200" w:firstLine="436"/>
        <w:rPr>
          <w:rFonts w:ascii="宋体" w:eastAsia="宋体" w:hAnsi="宋体" w:cs="宋体"/>
          <w:sz w:val="21"/>
          <w:szCs w:val="21"/>
        </w:rPr>
      </w:pPr>
      <w:r w:rsidRPr="00AE25DF">
        <w:rPr>
          <w:rFonts w:ascii="宋体" w:eastAsia="宋体" w:hAnsi="宋体" w:cs="宋体" w:hint="eastAsia"/>
          <w:sz w:val="21"/>
          <w:szCs w:val="21"/>
        </w:rPr>
        <w:t>本文所提出的</w:t>
      </w:r>
      <w:r w:rsidRPr="00233885">
        <w:rPr>
          <w:rFonts w:eastAsia="宋体" w:hint="eastAsia"/>
          <w:sz w:val="21"/>
          <w:szCs w:val="21"/>
        </w:rPr>
        <w:t>BERT-BiLSTM-CRF</w:t>
      </w:r>
      <w:r w:rsidRPr="00AE25DF">
        <w:rPr>
          <w:rFonts w:ascii="宋体" w:eastAsia="宋体" w:hAnsi="宋体" w:cs="宋体" w:hint="eastAsia"/>
          <w:sz w:val="21"/>
          <w:szCs w:val="21"/>
        </w:rPr>
        <w:t>架构在进行实验时，采用的环境配置如表</w:t>
      </w:r>
      <w:r w:rsidRPr="00233885">
        <w:rPr>
          <w:rFonts w:eastAsia="宋体" w:hint="eastAsia"/>
          <w:sz w:val="21"/>
          <w:szCs w:val="21"/>
        </w:rPr>
        <w:t>3</w:t>
      </w:r>
      <w:r w:rsidRPr="00AE25DF">
        <w:rPr>
          <w:rFonts w:ascii="宋体" w:eastAsia="宋体" w:hAnsi="宋体" w:cs="宋体" w:hint="eastAsia"/>
          <w:sz w:val="21"/>
          <w:szCs w:val="21"/>
        </w:rPr>
        <w:t>所示：</w:t>
      </w:r>
    </w:p>
    <w:p w14:paraId="4894CD41" w14:textId="77777777" w:rsidR="00DD27D3" w:rsidRDefault="00535250" w:rsidP="00AE25DF">
      <w:pPr>
        <w:pStyle w:val="af4"/>
        <w:ind w:firstLineChars="0" w:firstLine="0"/>
        <w:rPr>
          <w:rFonts w:ascii="宋体" w:eastAsia="宋体" w:hAnsi="宋体" w:cs="宋体"/>
          <w:sz w:val="21"/>
          <w:szCs w:val="21"/>
        </w:rPr>
        <w:sectPr w:rsidR="00DD27D3">
          <w:type w:val="continuous"/>
          <w:pgSz w:w="11419" w:h="15621"/>
          <w:pgMar w:top="238" w:right="907" w:bottom="227" w:left="907" w:header="567" w:footer="170" w:gutter="0"/>
          <w:cols w:num="2" w:space="425" w:equalWidth="0">
            <w:col w:w="4590" w:space="425"/>
            <w:col w:w="4590"/>
          </w:cols>
          <w:docGrid w:type="lines" w:linePitch="290"/>
        </w:sectPr>
      </w:pPr>
    </w:p>
    <w:p w14:paraId="0F930FA2" w14:textId="77777777" w:rsidR="00435C8F" w:rsidRPr="00FF2067" w:rsidRDefault="00535250" w:rsidP="00DD27D3">
      <w:pPr>
        <w:pStyle w:val="af4"/>
        <w:ind w:firstLineChars="0" w:firstLine="0"/>
        <w:jc w:val="center"/>
        <w:rPr>
          <w:rFonts w:ascii="宋体" w:eastAsia="宋体" w:hAnsi="宋体" w:cs="宋体"/>
          <w:sz w:val="18"/>
          <w:szCs w:val="18"/>
        </w:rPr>
      </w:pPr>
      <w:r w:rsidRPr="00FF2067">
        <w:rPr>
          <w:rFonts w:ascii="宋体" w:eastAsia="宋体" w:hAnsi="宋体" w:cs="宋体" w:hint="eastAsia"/>
          <w:sz w:val="18"/>
          <w:szCs w:val="18"/>
        </w:rPr>
        <w:t>表</w:t>
      </w:r>
      <w:r w:rsidRPr="00FF2067">
        <w:rPr>
          <w:rFonts w:eastAsia="宋体" w:hint="eastAsia"/>
          <w:sz w:val="18"/>
          <w:szCs w:val="18"/>
        </w:rPr>
        <w:t>3 BERT-BiLSTM-CRF</w:t>
      </w:r>
      <w:r w:rsidRPr="00FF2067">
        <w:rPr>
          <w:rFonts w:ascii="宋体" w:eastAsia="宋体" w:hAnsi="宋体" w:cs="宋体" w:hint="eastAsia"/>
          <w:sz w:val="18"/>
          <w:szCs w:val="18"/>
        </w:rPr>
        <w:t>模型训练环境及配置</w:t>
      </w:r>
    </w:p>
    <w:p w14:paraId="17CB653D" w14:textId="77777777" w:rsidR="00DD27D3" w:rsidRDefault="00535250" w:rsidP="00401433">
      <w:pPr>
        <w:spacing w:line="360" w:lineRule="auto"/>
        <w:ind w:firstLine="0"/>
        <w:jc w:val="center"/>
        <w:rPr>
          <w:bCs/>
          <w:sz w:val="16"/>
          <w:szCs w:val="16"/>
        </w:rPr>
        <w:sectPr w:rsidR="00DD27D3" w:rsidSect="00DD27D3">
          <w:type w:val="continuous"/>
          <w:pgSz w:w="11419" w:h="15621"/>
          <w:pgMar w:top="238" w:right="907" w:bottom="227" w:left="907" w:header="567" w:footer="170" w:gutter="0"/>
          <w:cols w:space="425"/>
          <w:docGrid w:type="lines" w:linePitch="290"/>
        </w:sectPr>
      </w:pPr>
    </w:p>
    <w:tbl>
      <w:tblPr>
        <w:tblW w:w="0" w:type="auto"/>
        <w:jc w:val="center"/>
        <w:tblLook w:val="04A0" w:firstRow="1" w:lastRow="0" w:firstColumn="1" w:lastColumn="0" w:noHBand="0" w:noVBand="1"/>
      </w:tblPr>
      <w:tblGrid>
        <w:gridCol w:w="1384"/>
        <w:gridCol w:w="4593"/>
      </w:tblGrid>
      <w:tr w:rsidR="00AA6590" w14:paraId="629A286A" w14:textId="77777777" w:rsidTr="00DD27D3">
        <w:trPr>
          <w:jc w:val="center"/>
        </w:trPr>
        <w:tc>
          <w:tcPr>
            <w:tcW w:w="1384" w:type="dxa"/>
            <w:tcBorders>
              <w:top w:val="single" w:sz="4" w:space="0" w:color="auto"/>
              <w:bottom w:val="single" w:sz="4" w:space="0" w:color="auto"/>
            </w:tcBorders>
            <w:shd w:val="clear" w:color="auto" w:fill="auto"/>
            <w:vAlign w:val="center"/>
          </w:tcPr>
          <w:p w14:paraId="70F78F27"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操作系统</w:t>
            </w:r>
          </w:p>
        </w:tc>
        <w:tc>
          <w:tcPr>
            <w:tcW w:w="4593" w:type="dxa"/>
            <w:tcBorders>
              <w:top w:val="single" w:sz="4" w:space="0" w:color="auto"/>
              <w:bottom w:val="single" w:sz="4" w:space="0" w:color="auto"/>
            </w:tcBorders>
            <w:shd w:val="clear" w:color="auto" w:fill="auto"/>
            <w:vAlign w:val="center"/>
          </w:tcPr>
          <w:p w14:paraId="643BBBA2"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Ubuntu 14.04 64bit</w:t>
            </w:r>
          </w:p>
        </w:tc>
      </w:tr>
      <w:tr w:rsidR="00AA6590" w14:paraId="1AB434F9" w14:textId="77777777" w:rsidTr="00DD27D3">
        <w:trPr>
          <w:jc w:val="center"/>
        </w:trPr>
        <w:tc>
          <w:tcPr>
            <w:tcW w:w="1384" w:type="dxa"/>
            <w:tcBorders>
              <w:top w:val="single" w:sz="4" w:space="0" w:color="auto"/>
            </w:tcBorders>
            <w:shd w:val="clear" w:color="auto" w:fill="auto"/>
            <w:vAlign w:val="center"/>
          </w:tcPr>
          <w:p w14:paraId="4F0D604B"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CPU</w:t>
            </w:r>
            <w:r w:rsidRPr="00DD27D3">
              <w:rPr>
                <w:rFonts w:eastAsia="宋体"/>
                <w:bCs/>
                <w:sz w:val="18"/>
                <w:szCs w:val="18"/>
              </w:rPr>
              <w:t>配置</w:t>
            </w:r>
          </w:p>
        </w:tc>
        <w:tc>
          <w:tcPr>
            <w:tcW w:w="4593" w:type="dxa"/>
            <w:tcBorders>
              <w:top w:val="single" w:sz="4" w:space="0" w:color="auto"/>
            </w:tcBorders>
            <w:shd w:val="clear" w:color="auto" w:fill="auto"/>
            <w:vAlign w:val="center"/>
          </w:tcPr>
          <w:p w14:paraId="4F340BC4"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2 * Intel(R) Xeon(R) CPU E5-2620 v2 @ 2.10GHz</w:t>
            </w:r>
          </w:p>
        </w:tc>
      </w:tr>
      <w:tr w:rsidR="00AA6590" w14:paraId="55531380" w14:textId="77777777" w:rsidTr="00DD27D3">
        <w:trPr>
          <w:jc w:val="center"/>
        </w:trPr>
        <w:tc>
          <w:tcPr>
            <w:tcW w:w="1384" w:type="dxa"/>
            <w:shd w:val="clear" w:color="auto" w:fill="auto"/>
            <w:vAlign w:val="center"/>
          </w:tcPr>
          <w:p w14:paraId="0E60F4F9"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GPU</w:t>
            </w:r>
            <w:r w:rsidRPr="00DD27D3">
              <w:rPr>
                <w:rFonts w:eastAsia="宋体"/>
                <w:bCs/>
                <w:sz w:val="18"/>
                <w:szCs w:val="18"/>
              </w:rPr>
              <w:t>配置</w:t>
            </w:r>
          </w:p>
        </w:tc>
        <w:tc>
          <w:tcPr>
            <w:tcW w:w="4593" w:type="dxa"/>
            <w:shd w:val="clear" w:color="auto" w:fill="auto"/>
            <w:vAlign w:val="center"/>
          </w:tcPr>
          <w:p w14:paraId="38A2B6FE"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2 * Nvidia Tesla K20</w:t>
            </w:r>
          </w:p>
        </w:tc>
      </w:tr>
      <w:tr w:rsidR="00AA6590" w14:paraId="6059AB0F" w14:textId="77777777" w:rsidTr="00DD27D3">
        <w:trPr>
          <w:jc w:val="center"/>
        </w:trPr>
        <w:tc>
          <w:tcPr>
            <w:tcW w:w="1384" w:type="dxa"/>
            <w:shd w:val="clear" w:color="auto" w:fill="auto"/>
            <w:vAlign w:val="center"/>
          </w:tcPr>
          <w:p w14:paraId="6F1FFE8C"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内存</w:t>
            </w:r>
          </w:p>
        </w:tc>
        <w:tc>
          <w:tcPr>
            <w:tcW w:w="4593" w:type="dxa"/>
            <w:shd w:val="clear" w:color="auto" w:fill="auto"/>
            <w:vAlign w:val="center"/>
          </w:tcPr>
          <w:p w14:paraId="39753406"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96GB</w:t>
            </w:r>
          </w:p>
        </w:tc>
      </w:tr>
      <w:tr w:rsidR="00AA6590" w14:paraId="6235CAD5" w14:textId="77777777" w:rsidTr="00DD27D3">
        <w:trPr>
          <w:jc w:val="center"/>
        </w:trPr>
        <w:tc>
          <w:tcPr>
            <w:tcW w:w="1384" w:type="dxa"/>
            <w:shd w:val="clear" w:color="auto" w:fill="auto"/>
            <w:vAlign w:val="center"/>
          </w:tcPr>
          <w:p w14:paraId="6B045954"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Python</w:t>
            </w:r>
          </w:p>
        </w:tc>
        <w:tc>
          <w:tcPr>
            <w:tcW w:w="4593" w:type="dxa"/>
            <w:shd w:val="clear" w:color="auto" w:fill="auto"/>
            <w:vAlign w:val="center"/>
          </w:tcPr>
          <w:p w14:paraId="20E3E786"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2.7</w:t>
            </w:r>
          </w:p>
        </w:tc>
      </w:tr>
      <w:tr w:rsidR="00AA6590" w14:paraId="515BFB74" w14:textId="77777777" w:rsidTr="00DD27D3">
        <w:trPr>
          <w:jc w:val="center"/>
        </w:trPr>
        <w:tc>
          <w:tcPr>
            <w:tcW w:w="1384" w:type="dxa"/>
            <w:tcBorders>
              <w:bottom w:val="single" w:sz="4" w:space="0" w:color="auto"/>
            </w:tcBorders>
            <w:shd w:val="clear" w:color="auto" w:fill="auto"/>
            <w:vAlign w:val="center"/>
          </w:tcPr>
          <w:p w14:paraId="44B32E56"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深度学习框架</w:t>
            </w:r>
          </w:p>
        </w:tc>
        <w:tc>
          <w:tcPr>
            <w:tcW w:w="4593" w:type="dxa"/>
            <w:tcBorders>
              <w:bottom w:val="single" w:sz="4" w:space="0" w:color="auto"/>
            </w:tcBorders>
            <w:shd w:val="clear" w:color="auto" w:fill="auto"/>
            <w:vAlign w:val="center"/>
          </w:tcPr>
          <w:p w14:paraId="290574BB" w14:textId="77777777" w:rsidR="00AE25DF" w:rsidRPr="00DD27D3" w:rsidRDefault="00535250" w:rsidP="00401433">
            <w:pPr>
              <w:spacing w:line="360" w:lineRule="auto"/>
              <w:ind w:firstLine="0"/>
              <w:jc w:val="center"/>
              <w:rPr>
                <w:rFonts w:eastAsia="宋体"/>
                <w:bCs/>
                <w:sz w:val="18"/>
                <w:szCs w:val="18"/>
              </w:rPr>
            </w:pPr>
            <w:r w:rsidRPr="00DD27D3">
              <w:rPr>
                <w:rFonts w:eastAsia="宋体"/>
                <w:bCs/>
                <w:sz w:val="18"/>
                <w:szCs w:val="18"/>
              </w:rPr>
              <w:t>Keras</w:t>
            </w:r>
          </w:p>
        </w:tc>
      </w:tr>
    </w:tbl>
    <w:p w14:paraId="50CA82F5" w14:textId="77777777" w:rsidR="00DD27D3" w:rsidRDefault="00535250" w:rsidP="00AE25DF">
      <w:pPr>
        <w:pStyle w:val="af4"/>
        <w:ind w:firstLineChars="0" w:firstLine="0"/>
        <w:rPr>
          <w:bCs/>
          <w:color w:val="000000"/>
          <w:sz w:val="21"/>
          <w:szCs w:val="22"/>
        </w:rPr>
        <w:sectPr w:rsidR="00DD27D3" w:rsidSect="00DD27D3">
          <w:type w:val="continuous"/>
          <w:pgSz w:w="11419" w:h="15621"/>
          <w:pgMar w:top="238" w:right="907" w:bottom="227" w:left="907" w:header="567" w:footer="170" w:gutter="0"/>
          <w:cols w:space="425"/>
          <w:docGrid w:type="lines" w:linePitch="290"/>
        </w:sectPr>
      </w:pPr>
    </w:p>
    <w:p w14:paraId="040EC77A" w14:textId="77777777" w:rsidR="00AE25DF" w:rsidRDefault="00535250" w:rsidP="00AE25DF">
      <w:pPr>
        <w:pStyle w:val="af4"/>
        <w:ind w:firstLineChars="0" w:firstLine="0"/>
        <w:rPr>
          <w:bCs/>
          <w:color w:val="000000"/>
          <w:sz w:val="21"/>
          <w:szCs w:val="22"/>
        </w:rPr>
      </w:pPr>
      <w:r w:rsidRPr="00AE25DF">
        <w:rPr>
          <w:bCs/>
          <w:color w:val="000000"/>
          <w:sz w:val="21"/>
          <w:szCs w:val="22"/>
        </w:rPr>
        <w:t>3.1.</w:t>
      </w:r>
      <w:r>
        <w:rPr>
          <w:bCs/>
          <w:color w:val="000000"/>
          <w:sz w:val="21"/>
          <w:szCs w:val="22"/>
        </w:rPr>
        <w:t>2</w:t>
      </w:r>
      <w:r w:rsidRPr="00AE25DF">
        <w:rPr>
          <w:rFonts w:hint="eastAsia"/>
          <w:bCs/>
          <w:color w:val="000000"/>
          <w:sz w:val="21"/>
          <w:szCs w:val="22"/>
        </w:rPr>
        <w:t>实验参数配置</w:t>
      </w:r>
    </w:p>
    <w:p w14:paraId="460737F6" w14:textId="77777777" w:rsidR="00AE25DF" w:rsidRPr="00AE25DF" w:rsidRDefault="00535250" w:rsidP="00AE25DF">
      <w:pPr>
        <w:pStyle w:val="af4"/>
        <w:ind w:firstLine="356"/>
        <w:rPr>
          <w:rFonts w:ascii="宋体" w:eastAsia="宋体" w:hAnsi="宋体" w:cs="宋体"/>
          <w:sz w:val="21"/>
          <w:szCs w:val="21"/>
        </w:rPr>
      </w:pPr>
      <w:r>
        <w:rPr>
          <w:rFonts w:hint="eastAsia"/>
        </w:rPr>
        <w:tab/>
      </w:r>
      <w:r w:rsidRPr="00AE25DF">
        <w:rPr>
          <w:rFonts w:ascii="宋体" w:eastAsia="宋体" w:hAnsi="宋体" w:cs="宋体" w:hint="eastAsia"/>
          <w:sz w:val="21"/>
          <w:szCs w:val="21"/>
        </w:rPr>
        <w:t>本文在实验的过程中选择的是</w:t>
      </w:r>
      <w:r w:rsidRPr="00233885">
        <w:rPr>
          <w:rFonts w:eastAsia="宋体" w:hint="eastAsia"/>
          <w:sz w:val="21"/>
          <w:szCs w:val="21"/>
        </w:rPr>
        <w:t>Adam</w:t>
      </w:r>
      <w:r w:rsidRPr="00AE25DF">
        <w:rPr>
          <w:rFonts w:ascii="宋体" w:eastAsia="宋体" w:hAnsi="宋体" w:cs="宋体" w:hint="eastAsia"/>
          <w:sz w:val="21"/>
          <w:szCs w:val="21"/>
        </w:rPr>
        <w:t>优化器，学习率设置为</w:t>
      </w:r>
      <w:r w:rsidRPr="00233885">
        <w:rPr>
          <w:rFonts w:eastAsia="宋体" w:hint="eastAsia"/>
          <w:sz w:val="21"/>
          <w:szCs w:val="21"/>
        </w:rPr>
        <w:t>0.001</w:t>
      </w:r>
      <w:r w:rsidRPr="00AE25DF">
        <w:rPr>
          <w:rFonts w:ascii="宋体" w:eastAsia="宋体" w:hAnsi="宋体" w:cs="宋体" w:hint="eastAsia"/>
          <w:sz w:val="21"/>
          <w:szCs w:val="21"/>
        </w:rPr>
        <w:t>，其中网络架构当中</w:t>
      </w:r>
      <w:r w:rsidRPr="00233885">
        <w:rPr>
          <w:rFonts w:eastAsia="宋体" w:hint="eastAsia"/>
          <w:sz w:val="21"/>
          <w:szCs w:val="21"/>
        </w:rPr>
        <w:t>LSTM</w:t>
      </w:r>
      <w:r w:rsidRPr="00AE25DF">
        <w:rPr>
          <w:rFonts w:ascii="宋体" w:eastAsia="宋体" w:hAnsi="宋体" w:cs="宋体" w:hint="eastAsia"/>
          <w:sz w:val="21"/>
          <w:szCs w:val="21"/>
        </w:rPr>
        <w:t>维度设置为</w:t>
      </w:r>
      <w:r w:rsidRPr="00233885">
        <w:rPr>
          <w:rFonts w:eastAsia="宋体" w:hint="eastAsia"/>
          <w:sz w:val="21"/>
          <w:szCs w:val="21"/>
        </w:rPr>
        <w:t>200</w:t>
      </w:r>
      <w:r w:rsidRPr="00AE25DF">
        <w:rPr>
          <w:rFonts w:ascii="宋体" w:eastAsia="宋体" w:hAnsi="宋体" w:cs="宋体" w:hint="eastAsia"/>
          <w:sz w:val="21"/>
          <w:szCs w:val="21"/>
        </w:rPr>
        <w:t>，</w:t>
      </w:r>
      <w:r w:rsidRPr="00233885">
        <w:rPr>
          <w:rFonts w:eastAsia="宋体" w:hint="eastAsia"/>
          <w:sz w:val="21"/>
          <w:szCs w:val="21"/>
        </w:rPr>
        <w:t>batch_size</w:t>
      </w:r>
      <w:r w:rsidRPr="00AE25DF">
        <w:rPr>
          <w:rFonts w:ascii="宋体" w:eastAsia="宋体" w:hAnsi="宋体" w:cs="宋体" w:hint="eastAsia"/>
          <w:sz w:val="21"/>
          <w:szCs w:val="21"/>
        </w:rPr>
        <w:t>设置为</w:t>
      </w:r>
      <w:r w:rsidRPr="00233885">
        <w:rPr>
          <w:rFonts w:eastAsia="宋体" w:hint="eastAsia"/>
          <w:sz w:val="21"/>
          <w:szCs w:val="21"/>
        </w:rPr>
        <w:t>64</w:t>
      </w:r>
      <w:r w:rsidRPr="00AE25DF">
        <w:rPr>
          <w:rFonts w:ascii="宋体" w:eastAsia="宋体" w:hAnsi="宋体" w:cs="宋体" w:hint="eastAsia"/>
          <w:sz w:val="21"/>
          <w:szCs w:val="21"/>
        </w:rPr>
        <w:t>，</w:t>
      </w:r>
      <w:r w:rsidRPr="00233885">
        <w:rPr>
          <w:rFonts w:eastAsia="宋体" w:hint="eastAsia"/>
          <w:sz w:val="21"/>
          <w:szCs w:val="21"/>
        </w:rPr>
        <w:t>max_seq_len</w:t>
      </w:r>
      <w:r w:rsidRPr="00AE25DF">
        <w:rPr>
          <w:rFonts w:ascii="宋体" w:eastAsia="宋体" w:hAnsi="宋体" w:cs="宋体" w:hint="eastAsia"/>
          <w:sz w:val="21"/>
          <w:szCs w:val="21"/>
        </w:rPr>
        <w:t>设置为</w:t>
      </w:r>
      <w:r w:rsidRPr="00233885">
        <w:rPr>
          <w:rFonts w:eastAsia="宋体" w:hint="eastAsia"/>
          <w:sz w:val="21"/>
          <w:szCs w:val="21"/>
        </w:rPr>
        <w:t>128</w:t>
      </w:r>
      <w:r w:rsidRPr="00AE25DF">
        <w:rPr>
          <w:rFonts w:ascii="宋体" w:eastAsia="宋体" w:hAnsi="宋体" w:cs="宋体" w:hint="eastAsia"/>
          <w:sz w:val="21"/>
          <w:szCs w:val="21"/>
        </w:rPr>
        <w:t>，实验中为了防止过拟合采用</w:t>
      </w:r>
      <w:r w:rsidRPr="00233885">
        <w:rPr>
          <w:rFonts w:eastAsia="宋体" w:hint="eastAsia"/>
          <w:sz w:val="21"/>
          <w:szCs w:val="21"/>
        </w:rPr>
        <w:t>Dropout</w:t>
      </w:r>
      <w:r w:rsidRPr="00AE25DF">
        <w:rPr>
          <w:rFonts w:ascii="宋体" w:eastAsia="宋体" w:hAnsi="宋体" w:cs="宋体" w:hint="eastAsia"/>
          <w:sz w:val="21"/>
          <w:szCs w:val="21"/>
        </w:rPr>
        <w:t>，设置为</w:t>
      </w:r>
      <w:r w:rsidRPr="00233885">
        <w:rPr>
          <w:rFonts w:eastAsia="宋体" w:hint="eastAsia"/>
          <w:sz w:val="21"/>
          <w:szCs w:val="21"/>
        </w:rPr>
        <w:t>0.05</w:t>
      </w:r>
      <w:r w:rsidRPr="00AE25DF">
        <w:rPr>
          <w:rFonts w:ascii="宋体" w:eastAsia="宋体" w:hAnsi="宋体" w:cs="宋体" w:hint="eastAsia"/>
          <w:sz w:val="21"/>
          <w:szCs w:val="21"/>
        </w:rPr>
        <w:t>。</w:t>
      </w:r>
    </w:p>
    <w:p w14:paraId="1DFAAB64" w14:textId="77777777" w:rsidR="00AE25DF" w:rsidRDefault="00535250" w:rsidP="00AE25DF">
      <w:pPr>
        <w:pStyle w:val="af4"/>
        <w:ind w:firstLine="373"/>
        <w:rPr>
          <w:rFonts w:ascii="宋体" w:eastAsia="宋体" w:hAnsi="宋体" w:cs="宋体"/>
          <w:sz w:val="21"/>
          <w:szCs w:val="21"/>
        </w:rPr>
      </w:pPr>
      <w:r w:rsidRPr="00AE25DF">
        <w:rPr>
          <w:rFonts w:ascii="宋体" w:eastAsia="宋体" w:hAnsi="宋体" w:cs="宋体" w:hint="eastAsia"/>
          <w:sz w:val="21"/>
          <w:szCs w:val="21"/>
        </w:rPr>
        <w:t>在进行分词性能评估上，采用中文分词常用的准确率</w:t>
      </w:r>
      <w:r w:rsidRPr="00233885">
        <w:rPr>
          <w:rFonts w:eastAsia="宋体" w:hint="eastAsia"/>
          <w:sz w:val="21"/>
          <w:szCs w:val="21"/>
        </w:rPr>
        <w:t>P</w:t>
      </w:r>
      <w:r w:rsidRPr="00AE25DF">
        <w:rPr>
          <w:rFonts w:ascii="宋体" w:eastAsia="宋体" w:hAnsi="宋体" w:cs="宋体" w:hint="eastAsia"/>
          <w:sz w:val="21"/>
          <w:szCs w:val="21"/>
        </w:rPr>
        <w:t>、召回率</w:t>
      </w:r>
      <w:r w:rsidRPr="00233885">
        <w:rPr>
          <w:rFonts w:eastAsia="宋体" w:hint="eastAsia"/>
          <w:sz w:val="21"/>
          <w:szCs w:val="21"/>
        </w:rPr>
        <w:t>R</w:t>
      </w:r>
      <w:r w:rsidRPr="00AE25DF">
        <w:rPr>
          <w:rFonts w:ascii="宋体" w:eastAsia="宋体" w:hAnsi="宋体" w:cs="宋体" w:hint="eastAsia"/>
          <w:sz w:val="21"/>
          <w:szCs w:val="21"/>
        </w:rPr>
        <w:t>以及综合指标</w:t>
      </w:r>
      <w:r w:rsidRPr="00233885">
        <w:rPr>
          <w:rFonts w:eastAsia="宋体" w:hint="eastAsia"/>
          <w:sz w:val="21"/>
          <w:szCs w:val="21"/>
        </w:rPr>
        <w:t>F1=2(P*R)</w:t>
      </w:r>
      <w:r>
        <w:rPr>
          <w:rFonts w:eastAsia="宋体"/>
          <w:sz w:val="21"/>
          <w:szCs w:val="21"/>
        </w:rPr>
        <w:t xml:space="preserve"> </w:t>
      </w:r>
      <w:r w:rsidRPr="00233885">
        <w:rPr>
          <w:rFonts w:eastAsia="宋体" w:hint="eastAsia"/>
          <w:sz w:val="21"/>
          <w:szCs w:val="21"/>
        </w:rPr>
        <w:t>/</w:t>
      </w:r>
      <w:r>
        <w:rPr>
          <w:rFonts w:eastAsia="宋体"/>
          <w:sz w:val="21"/>
          <w:szCs w:val="21"/>
        </w:rPr>
        <w:t xml:space="preserve"> </w:t>
      </w:r>
      <w:r w:rsidRPr="00233885">
        <w:rPr>
          <w:rFonts w:eastAsia="宋体" w:hint="eastAsia"/>
          <w:sz w:val="21"/>
          <w:szCs w:val="21"/>
        </w:rPr>
        <w:t>(P+R)</w:t>
      </w:r>
      <w:r w:rsidRPr="00AE25DF">
        <w:rPr>
          <w:rFonts w:ascii="宋体" w:eastAsia="宋体" w:hAnsi="宋体" w:cs="宋体" w:hint="eastAsia"/>
          <w:sz w:val="21"/>
          <w:szCs w:val="21"/>
        </w:rPr>
        <w:t>作为评测指标。</w:t>
      </w:r>
    </w:p>
    <w:p w14:paraId="348DD8B2" w14:textId="77777777" w:rsidR="00AE25DF" w:rsidRDefault="00535250" w:rsidP="00AE25DF">
      <w:pPr>
        <w:pStyle w:val="8"/>
        <w:keepNext w:val="0"/>
        <w:ind w:firstLine="480"/>
        <w:rPr>
          <w:color w:val="FF0000"/>
          <w:bdr w:val="single" w:sz="4" w:space="0" w:color="FF0000"/>
        </w:rPr>
      </w:pPr>
      <w:r>
        <w:rPr>
          <w:b/>
          <w:color w:val="000000"/>
          <w:szCs w:val="16"/>
        </w:rPr>
        <w:t>3. 2</w:t>
      </w:r>
      <w:r>
        <w:rPr>
          <w:rFonts w:hint="eastAsia"/>
          <w:b/>
          <w:color w:val="000000"/>
          <w:sz w:val="24"/>
        </w:rPr>
        <w:t xml:space="preserve"> </w:t>
      </w:r>
      <w:r>
        <w:rPr>
          <w:rFonts w:ascii="黑体" w:hAnsi="黑体" w:hint="eastAsia"/>
          <w:b/>
          <w:color w:val="000000"/>
          <w:szCs w:val="21"/>
        </w:rPr>
        <w:t>实验设计及结果分析</w:t>
      </w:r>
    </w:p>
    <w:p w14:paraId="40BEF570" w14:textId="77777777" w:rsidR="00AE25DF" w:rsidRPr="00AE25DF" w:rsidRDefault="00535250" w:rsidP="00AE25DF">
      <w:pPr>
        <w:pStyle w:val="af4"/>
        <w:ind w:firstLine="373"/>
        <w:rPr>
          <w:rFonts w:ascii="宋体" w:eastAsia="宋体" w:hAnsi="宋体" w:cs="宋体"/>
          <w:sz w:val="21"/>
          <w:szCs w:val="21"/>
        </w:rPr>
      </w:pPr>
      <w:r w:rsidRPr="00AE25DF">
        <w:rPr>
          <w:rFonts w:ascii="宋体" w:eastAsia="宋体" w:hAnsi="宋体" w:cs="宋体" w:hint="eastAsia"/>
          <w:sz w:val="21"/>
          <w:szCs w:val="21"/>
        </w:rPr>
        <w:t>通过不断的调整网络的超参数来训练</w:t>
      </w:r>
      <w:r w:rsidRPr="00233885">
        <w:rPr>
          <w:rFonts w:eastAsia="宋体" w:hint="eastAsia"/>
          <w:sz w:val="21"/>
          <w:szCs w:val="21"/>
        </w:rPr>
        <w:t>BERT-</w:t>
      </w:r>
      <w:r w:rsidRPr="00233885">
        <w:rPr>
          <w:rFonts w:eastAsia="宋体" w:hint="eastAsia"/>
          <w:sz w:val="21"/>
          <w:szCs w:val="21"/>
        </w:rPr>
        <w:t>BiLSTM-CRF</w:t>
      </w:r>
      <w:r w:rsidRPr="00AE25DF">
        <w:rPr>
          <w:rFonts w:ascii="宋体" w:eastAsia="宋体" w:hAnsi="宋体" w:cs="宋体" w:hint="eastAsia"/>
          <w:sz w:val="21"/>
          <w:szCs w:val="21"/>
        </w:rPr>
        <w:t>网络模型，通过对语料库采取多次迭代的方式得到较好的训练结果。</w:t>
      </w:r>
    </w:p>
    <w:p w14:paraId="78DA9C2E" w14:textId="77777777" w:rsidR="00AE25DF" w:rsidRDefault="00535250" w:rsidP="00AE25DF">
      <w:pPr>
        <w:pStyle w:val="af4"/>
        <w:ind w:firstLine="373"/>
        <w:rPr>
          <w:rFonts w:ascii="宋体" w:eastAsia="宋体" w:hAnsi="宋体" w:cs="宋体"/>
          <w:sz w:val="21"/>
          <w:szCs w:val="21"/>
        </w:rPr>
      </w:pPr>
      <w:r w:rsidRPr="00AE25DF">
        <w:rPr>
          <w:rFonts w:ascii="宋体" w:eastAsia="宋体" w:hAnsi="宋体" w:cs="宋体" w:hint="eastAsia"/>
          <w:sz w:val="21"/>
          <w:szCs w:val="21"/>
        </w:rPr>
        <w:t>表</w:t>
      </w:r>
      <w:r w:rsidRPr="00233885">
        <w:rPr>
          <w:rFonts w:eastAsia="宋体" w:hint="eastAsia"/>
          <w:sz w:val="21"/>
          <w:szCs w:val="21"/>
        </w:rPr>
        <w:t>4</w:t>
      </w:r>
      <w:r w:rsidRPr="00AE25DF">
        <w:rPr>
          <w:rFonts w:ascii="宋体" w:eastAsia="宋体" w:hAnsi="宋体" w:cs="宋体" w:hint="eastAsia"/>
          <w:sz w:val="21"/>
          <w:szCs w:val="21"/>
        </w:rPr>
        <w:t>展示了使用循环自学习方法在地质报告中分词实验结果。从结果中可以明显看出，通过循环自学习的方法可以有效</w:t>
      </w:r>
      <w:r>
        <w:rPr>
          <w:rFonts w:ascii="宋体" w:eastAsia="宋体" w:hAnsi="宋体" w:cs="宋体" w:hint="eastAsia"/>
          <w:sz w:val="21"/>
          <w:szCs w:val="21"/>
        </w:rPr>
        <w:t>地</w:t>
      </w:r>
      <w:r w:rsidRPr="00AE25DF">
        <w:rPr>
          <w:rFonts w:ascii="宋体" w:eastAsia="宋体" w:hAnsi="宋体" w:cs="宋体" w:hint="eastAsia"/>
          <w:sz w:val="21"/>
          <w:szCs w:val="21"/>
        </w:rPr>
        <w:t>将地质报告中的专业词汇、地名机构、岩石、岩性等分割开，</w:t>
      </w:r>
      <w:r w:rsidRPr="00233885">
        <w:rPr>
          <w:rFonts w:eastAsia="宋体" w:hint="eastAsia"/>
          <w:sz w:val="21"/>
          <w:szCs w:val="21"/>
        </w:rPr>
        <w:t>Bakeoff</w:t>
      </w:r>
      <w:r w:rsidRPr="00AE25DF">
        <w:rPr>
          <w:rFonts w:ascii="宋体" w:eastAsia="宋体" w:hAnsi="宋体" w:cs="宋体" w:hint="eastAsia"/>
          <w:sz w:val="21"/>
          <w:szCs w:val="21"/>
        </w:rPr>
        <w:t>模型由于未加入训练语料库，对于地质专业的词汇“岛弧”、“罕山鹿场”等进行了错误的分割。</w:t>
      </w:r>
      <w:r w:rsidRPr="00233885">
        <w:rPr>
          <w:rFonts w:eastAsia="宋体" w:hint="eastAsia"/>
          <w:sz w:val="21"/>
          <w:szCs w:val="21"/>
        </w:rPr>
        <w:t>Bi-LSTM</w:t>
      </w:r>
      <w:r w:rsidRPr="00AE25DF">
        <w:rPr>
          <w:rFonts w:ascii="宋体" w:eastAsia="宋体" w:hAnsi="宋体" w:cs="宋体" w:hint="eastAsia"/>
          <w:sz w:val="21"/>
          <w:szCs w:val="21"/>
        </w:rPr>
        <w:t>相比较</w:t>
      </w:r>
      <w:r w:rsidRPr="00233885">
        <w:rPr>
          <w:rFonts w:eastAsia="宋体" w:hint="eastAsia"/>
          <w:sz w:val="21"/>
          <w:szCs w:val="21"/>
        </w:rPr>
        <w:t>LSTM+CRF</w:t>
      </w:r>
      <w:r w:rsidRPr="00AE25DF">
        <w:rPr>
          <w:rFonts w:ascii="宋体" w:eastAsia="宋体" w:hAnsi="宋体" w:cs="宋体" w:hint="eastAsia"/>
          <w:sz w:val="21"/>
          <w:szCs w:val="21"/>
        </w:rPr>
        <w:t>模型，分词效果更好，特别是对“毛希嘎达巴”、“阿拉坦达巴道班幅”地名能够很好进行分割</w:t>
      </w:r>
      <w:r>
        <w:rPr>
          <w:rFonts w:ascii="宋体" w:eastAsia="宋体" w:hAnsi="宋体" w:cs="宋体" w:hint="eastAsia"/>
          <w:sz w:val="21"/>
          <w:szCs w:val="21"/>
        </w:rPr>
        <w:t>。</w:t>
      </w:r>
    </w:p>
    <w:p w14:paraId="75A69063" w14:textId="77777777" w:rsidR="00DD27D3" w:rsidRDefault="00535250" w:rsidP="00212B69">
      <w:pPr>
        <w:pStyle w:val="af4"/>
        <w:ind w:firstLine="373"/>
        <w:rPr>
          <w:rFonts w:ascii="宋体" w:eastAsia="宋体" w:hAnsi="宋体" w:cs="宋体"/>
          <w:sz w:val="21"/>
          <w:szCs w:val="21"/>
        </w:rPr>
        <w:sectPr w:rsidR="00DD27D3">
          <w:type w:val="continuous"/>
          <w:pgSz w:w="11419" w:h="15621"/>
          <w:pgMar w:top="238" w:right="907" w:bottom="227" w:left="907" w:header="567" w:footer="170" w:gutter="0"/>
          <w:cols w:num="2" w:space="425" w:equalWidth="0">
            <w:col w:w="4590" w:space="425"/>
            <w:col w:w="4590"/>
          </w:cols>
          <w:docGrid w:type="lines" w:linePitch="290"/>
        </w:sectPr>
      </w:pPr>
    </w:p>
    <w:p w14:paraId="11FE1397" w14:textId="77777777" w:rsidR="00AE25DF" w:rsidRPr="00FF2067" w:rsidRDefault="00535250" w:rsidP="00DD27D3">
      <w:pPr>
        <w:pStyle w:val="af4"/>
        <w:ind w:firstLine="321"/>
        <w:jc w:val="center"/>
        <w:rPr>
          <w:rFonts w:ascii="宋体" w:eastAsia="宋体" w:hAnsi="宋体" w:cs="宋体"/>
          <w:sz w:val="18"/>
          <w:szCs w:val="18"/>
        </w:rPr>
      </w:pPr>
      <w:r w:rsidRPr="00FF2067">
        <w:rPr>
          <w:rFonts w:ascii="宋体" w:eastAsia="宋体" w:hAnsi="宋体" w:cs="宋体" w:hint="eastAsia"/>
          <w:sz w:val="18"/>
          <w:szCs w:val="18"/>
        </w:rPr>
        <w:lastRenderedPageBreak/>
        <w:t>表</w:t>
      </w:r>
      <w:r w:rsidRPr="00FF2067">
        <w:rPr>
          <w:rFonts w:eastAsia="宋体" w:hint="eastAsia"/>
          <w:sz w:val="18"/>
          <w:szCs w:val="18"/>
        </w:rPr>
        <w:t xml:space="preserve">4 </w:t>
      </w:r>
      <w:r w:rsidRPr="00FF2067">
        <w:rPr>
          <w:rFonts w:ascii="宋体" w:eastAsia="宋体" w:hAnsi="宋体" w:cs="宋体" w:hint="eastAsia"/>
          <w:sz w:val="18"/>
          <w:szCs w:val="18"/>
        </w:rPr>
        <w:t>三种方法在地质领域分词结果对比</w:t>
      </w:r>
    </w:p>
    <w:p w14:paraId="5B423170" w14:textId="77777777" w:rsidR="00DD27D3" w:rsidRDefault="00535250" w:rsidP="00401433">
      <w:pPr>
        <w:ind w:firstLine="361"/>
        <w:jc w:val="center"/>
        <w:rPr>
          <w:rFonts w:ascii="宋体" w:eastAsia="宋体" w:hAnsi="宋体"/>
          <w:b/>
          <w:bCs/>
          <w:sz w:val="18"/>
          <w:szCs w:val="18"/>
        </w:rPr>
        <w:sectPr w:rsidR="00DD27D3" w:rsidSect="00DD27D3">
          <w:type w:val="continuous"/>
          <w:pgSz w:w="11419" w:h="15621"/>
          <w:pgMar w:top="238" w:right="907" w:bottom="227" w:left="907" w:header="567" w:footer="170" w:gutter="0"/>
          <w:cols w:space="425"/>
          <w:docGrid w:type="lines" w:linePitch="290"/>
        </w:sectPr>
      </w:pPr>
    </w:p>
    <w:tbl>
      <w:tblPr>
        <w:tblW w:w="4402" w:type="pct"/>
        <w:jc w:val="center"/>
        <w:tblLayout w:type="fixed"/>
        <w:tblLook w:val="04A0" w:firstRow="1" w:lastRow="0" w:firstColumn="1" w:lastColumn="0" w:noHBand="0" w:noVBand="1"/>
      </w:tblPr>
      <w:tblGrid>
        <w:gridCol w:w="2080"/>
        <w:gridCol w:w="6376"/>
      </w:tblGrid>
      <w:tr w:rsidR="00AA6590" w14:paraId="0C887180" w14:textId="77777777" w:rsidTr="00DD27D3">
        <w:trPr>
          <w:jc w:val="center"/>
        </w:trPr>
        <w:tc>
          <w:tcPr>
            <w:tcW w:w="1230" w:type="pct"/>
            <w:tcBorders>
              <w:top w:val="single" w:sz="4" w:space="0" w:color="auto"/>
              <w:bottom w:val="single" w:sz="4" w:space="0" w:color="auto"/>
            </w:tcBorders>
            <w:shd w:val="clear" w:color="auto" w:fill="auto"/>
          </w:tcPr>
          <w:p w14:paraId="156F8EA0" w14:textId="77777777" w:rsidR="00AE25DF" w:rsidRPr="00AE25DF" w:rsidRDefault="00535250" w:rsidP="00401433">
            <w:pPr>
              <w:ind w:firstLine="361"/>
              <w:jc w:val="center"/>
              <w:rPr>
                <w:rFonts w:ascii="宋体" w:eastAsia="宋体" w:hAnsi="宋体"/>
                <w:b/>
                <w:bCs/>
                <w:sz w:val="18"/>
                <w:szCs w:val="18"/>
              </w:rPr>
            </w:pPr>
            <w:r w:rsidRPr="00AE25DF">
              <w:rPr>
                <w:rFonts w:ascii="宋体" w:eastAsia="宋体" w:hAnsi="宋体"/>
                <w:b/>
                <w:bCs/>
                <w:sz w:val="18"/>
                <w:szCs w:val="18"/>
              </w:rPr>
              <w:t>模型</w:t>
            </w:r>
          </w:p>
        </w:tc>
        <w:tc>
          <w:tcPr>
            <w:tcW w:w="3770" w:type="pct"/>
            <w:tcBorders>
              <w:top w:val="single" w:sz="4" w:space="0" w:color="auto"/>
              <w:bottom w:val="single" w:sz="4" w:space="0" w:color="auto"/>
            </w:tcBorders>
            <w:shd w:val="clear" w:color="auto" w:fill="auto"/>
          </w:tcPr>
          <w:p w14:paraId="73BF4A0B" w14:textId="77777777" w:rsidR="00AE25DF" w:rsidRPr="00AE25DF" w:rsidRDefault="00535250" w:rsidP="00401433">
            <w:pPr>
              <w:ind w:firstLine="361"/>
              <w:jc w:val="center"/>
              <w:rPr>
                <w:rFonts w:ascii="宋体" w:eastAsia="宋体" w:hAnsi="宋体"/>
                <w:b/>
                <w:bCs/>
                <w:sz w:val="18"/>
                <w:szCs w:val="18"/>
              </w:rPr>
            </w:pPr>
            <w:r w:rsidRPr="00AE25DF">
              <w:rPr>
                <w:rFonts w:ascii="宋体" w:eastAsia="宋体" w:hAnsi="宋体"/>
                <w:b/>
                <w:bCs/>
                <w:sz w:val="18"/>
                <w:szCs w:val="18"/>
              </w:rPr>
              <w:t>实验结果</w:t>
            </w:r>
          </w:p>
        </w:tc>
      </w:tr>
      <w:tr w:rsidR="00AA6590" w14:paraId="339A77C2" w14:textId="77777777" w:rsidTr="00DD27D3">
        <w:trPr>
          <w:trHeight w:val="1535"/>
          <w:jc w:val="center"/>
        </w:trPr>
        <w:tc>
          <w:tcPr>
            <w:tcW w:w="1230" w:type="pct"/>
            <w:tcBorders>
              <w:top w:val="single" w:sz="4" w:space="0" w:color="auto"/>
            </w:tcBorders>
            <w:shd w:val="clear" w:color="auto" w:fill="auto"/>
            <w:vAlign w:val="center"/>
          </w:tcPr>
          <w:p w14:paraId="6976E562" w14:textId="77777777" w:rsidR="00AE25DF" w:rsidRPr="00FF2067" w:rsidRDefault="00535250" w:rsidP="00DD27D3">
            <w:pPr>
              <w:ind w:firstLine="360"/>
              <w:jc w:val="center"/>
              <w:rPr>
                <w:rFonts w:eastAsia="宋体"/>
                <w:sz w:val="18"/>
                <w:szCs w:val="18"/>
              </w:rPr>
            </w:pPr>
            <w:r w:rsidRPr="00FF2067">
              <w:rPr>
                <w:rFonts w:eastAsia="宋体"/>
                <w:bCs/>
                <w:sz w:val="18"/>
                <w:szCs w:val="18"/>
              </w:rPr>
              <w:t>LSTM-CRF</w:t>
            </w:r>
          </w:p>
        </w:tc>
        <w:tc>
          <w:tcPr>
            <w:tcW w:w="3770" w:type="pct"/>
            <w:tcBorders>
              <w:top w:val="single" w:sz="4" w:space="0" w:color="auto"/>
            </w:tcBorders>
            <w:shd w:val="clear" w:color="auto" w:fill="auto"/>
            <w:vAlign w:val="center"/>
          </w:tcPr>
          <w:p w14:paraId="114ACF0D" w14:textId="77777777" w:rsidR="00AE25DF" w:rsidRPr="00FF2067" w:rsidRDefault="00535250" w:rsidP="00DD27D3">
            <w:pPr>
              <w:ind w:firstLine="0"/>
              <w:rPr>
                <w:rFonts w:eastAsia="宋体"/>
                <w:sz w:val="18"/>
                <w:szCs w:val="18"/>
              </w:rPr>
            </w:pPr>
            <w:r w:rsidRPr="00FF2067">
              <w:rPr>
                <w:rFonts w:eastAsia="宋体"/>
                <w:sz w:val="18"/>
                <w:szCs w:val="18"/>
              </w:rPr>
              <w:t>形成</w:t>
            </w:r>
            <w:r w:rsidRPr="00FF2067">
              <w:rPr>
                <w:rFonts w:eastAsia="宋体"/>
                <w:sz w:val="18"/>
                <w:szCs w:val="18"/>
              </w:rPr>
              <w:t>/</w:t>
            </w:r>
            <w:r w:rsidRPr="00FF2067">
              <w:rPr>
                <w:rFonts w:eastAsia="宋体"/>
                <w:sz w:val="18"/>
                <w:szCs w:val="18"/>
              </w:rPr>
              <w:t>规模</w:t>
            </w:r>
            <w:r w:rsidRPr="00FF2067">
              <w:rPr>
                <w:rFonts w:eastAsia="宋体"/>
                <w:sz w:val="18"/>
                <w:szCs w:val="18"/>
              </w:rPr>
              <w:t>/</w:t>
            </w:r>
            <w:r w:rsidRPr="00FF2067">
              <w:rPr>
                <w:rFonts w:eastAsia="宋体"/>
                <w:sz w:val="18"/>
                <w:szCs w:val="18"/>
              </w:rPr>
              <w:t>较大</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消减</w:t>
            </w:r>
            <w:r w:rsidRPr="00FF2067">
              <w:rPr>
                <w:rFonts w:eastAsia="宋体"/>
                <w:sz w:val="18"/>
                <w:szCs w:val="18"/>
              </w:rPr>
              <w:t>/</w:t>
            </w:r>
            <w:r w:rsidRPr="00FF2067">
              <w:rPr>
                <w:rFonts w:eastAsia="宋体"/>
                <w:sz w:val="18"/>
                <w:szCs w:val="18"/>
              </w:rPr>
              <w:t>活动</w:t>
            </w:r>
            <w:r w:rsidRPr="00FF2067">
              <w:rPr>
                <w:rFonts w:eastAsia="宋体"/>
                <w:sz w:val="18"/>
                <w:szCs w:val="18"/>
              </w:rPr>
              <w:t>/</w:t>
            </w:r>
            <w:r w:rsidRPr="00FF2067">
              <w:rPr>
                <w:rFonts w:eastAsia="宋体"/>
                <w:sz w:val="18"/>
                <w:szCs w:val="18"/>
              </w:rPr>
              <w:t>板块</w:t>
            </w:r>
            <w:r w:rsidRPr="00FF2067">
              <w:rPr>
                <w:rFonts w:eastAsia="宋体"/>
                <w:sz w:val="18"/>
                <w:szCs w:val="18"/>
              </w:rPr>
              <w:t>/</w:t>
            </w:r>
            <w:r w:rsidRPr="00FF2067">
              <w:rPr>
                <w:rFonts w:eastAsia="宋体"/>
                <w:sz w:val="18"/>
                <w:szCs w:val="18"/>
              </w:rPr>
              <w:t>边缘</w:t>
            </w:r>
            <w:r w:rsidRPr="00FF2067">
              <w:rPr>
                <w:rFonts w:eastAsia="宋体"/>
                <w:sz w:val="18"/>
                <w:szCs w:val="18"/>
              </w:rPr>
              <w:t>/</w:t>
            </w:r>
            <w:r w:rsidRPr="00FF2067">
              <w:rPr>
                <w:rFonts w:eastAsia="宋体"/>
                <w:sz w:val="18"/>
                <w:szCs w:val="18"/>
              </w:rPr>
              <w:t>（</w:t>
            </w:r>
            <w:r w:rsidRPr="00FF2067">
              <w:rPr>
                <w:rFonts w:eastAsia="宋体"/>
                <w:sz w:val="18"/>
                <w:szCs w:val="18"/>
              </w:rPr>
              <w:t>/</w:t>
            </w:r>
            <w:r w:rsidRPr="00FF2067">
              <w:rPr>
                <w:rFonts w:eastAsia="宋体"/>
                <w:sz w:val="18"/>
                <w:szCs w:val="18"/>
              </w:rPr>
              <w:t>岛</w:t>
            </w:r>
            <w:r w:rsidRPr="00FF2067">
              <w:rPr>
                <w:rFonts w:eastAsia="宋体"/>
                <w:sz w:val="18"/>
                <w:szCs w:val="18"/>
              </w:rPr>
              <w:t>/</w:t>
            </w:r>
            <w:r w:rsidRPr="00FF2067">
              <w:rPr>
                <w:rFonts w:eastAsia="宋体"/>
                <w:sz w:val="18"/>
                <w:szCs w:val="18"/>
              </w:rPr>
              <w:t>弧</w:t>
            </w:r>
            <w:r w:rsidRPr="00FF2067">
              <w:rPr>
                <w:rFonts w:eastAsia="宋体"/>
                <w:sz w:val="18"/>
                <w:szCs w:val="18"/>
              </w:rPr>
              <w:t>/</w:t>
            </w:r>
            <w:r w:rsidRPr="00FF2067">
              <w:rPr>
                <w:rFonts w:eastAsia="宋体"/>
                <w:sz w:val="18"/>
                <w:szCs w:val="18"/>
              </w:rPr>
              <w:t>或</w:t>
            </w:r>
            <w:r w:rsidRPr="00FF2067">
              <w:rPr>
                <w:rFonts w:eastAsia="宋体"/>
                <w:sz w:val="18"/>
                <w:szCs w:val="18"/>
              </w:rPr>
              <w:t>/</w:t>
            </w:r>
            <w:r w:rsidRPr="00FF2067">
              <w:rPr>
                <w:rFonts w:eastAsia="宋体"/>
                <w:sz w:val="18"/>
                <w:szCs w:val="18"/>
              </w:rPr>
              <w:t>活动</w:t>
            </w:r>
            <w:r w:rsidRPr="00FF2067">
              <w:rPr>
                <w:rFonts w:eastAsia="宋体"/>
                <w:sz w:val="18"/>
                <w:szCs w:val="18"/>
              </w:rPr>
              <w:t>/</w:t>
            </w:r>
            <w:r w:rsidRPr="00FF2067">
              <w:rPr>
                <w:rFonts w:eastAsia="宋体"/>
                <w:sz w:val="18"/>
                <w:szCs w:val="18"/>
              </w:rPr>
              <w:t>大陆</w:t>
            </w:r>
            <w:r w:rsidRPr="00FF2067">
              <w:rPr>
                <w:rFonts w:eastAsia="宋体"/>
                <w:sz w:val="18"/>
                <w:szCs w:val="18"/>
              </w:rPr>
              <w:t>/</w:t>
            </w:r>
            <w:r w:rsidRPr="00FF2067">
              <w:rPr>
                <w:rFonts w:eastAsia="宋体"/>
                <w:sz w:val="18"/>
                <w:szCs w:val="18"/>
              </w:rPr>
              <w:t>边缘</w:t>
            </w:r>
            <w:r w:rsidRPr="00FF2067">
              <w:rPr>
                <w:rFonts w:eastAsia="宋体"/>
                <w:sz w:val="18"/>
                <w:szCs w:val="18"/>
              </w:rPr>
              <w:t>/</w:t>
            </w:r>
            <w:r w:rsidRPr="00FF2067">
              <w:rPr>
                <w:rFonts w:eastAsia="宋体"/>
                <w:sz w:val="18"/>
                <w:szCs w:val="18"/>
              </w:rPr>
              <w:t>）</w:t>
            </w:r>
            <w:r w:rsidRPr="00FF2067">
              <w:rPr>
                <w:rFonts w:eastAsia="宋体"/>
                <w:sz w:val="18"/>
                <w:szCs w:val="18"/>
              </w:rPr>
              <w:t>/</w:t>
            </w:r>
          </w:p>
          <w:p w14:paraId="7DF5CF28" w14:textId="77777777" w:rsidR="00AE25DF" w:rsidRPr="00FF2067" w:rsidRDefault="00535250" w:rsidP="00DD27D3">
            <w:pPr>
              <w:ind w:firstLine="0"/>
              <w:rPr>
                <w:rFonts w:eastAsia="宋体"/>
                <w:sz w:val="18"/>
                <w:szCs w:val="18"/>
              </w:rPr>
            </w:pPr>
            <w:r w:rsidRPr="00FF2067">
              <w:rPr>
                <w:rFonts w:eastAsia="宋体"/>
                <w:sz w:val="18"/>
                <w:szCs w:val="18"/>
              </w:rPr>
              <w:t>该</w:t>
            </w:r>
            <w:r w:rsidRPr="00FF2067">
              <w:rPr>
                <w:rFonts w:eastAsia="宋体"/>
                <w:sz w:val="18"/>
                <w:szCs w:val="18"/>
              </w:rPr>
              <w:t>/</w:t>
            </w:r>
            <w:r w:rsidRPr="00FF2067">
              <w:rPr>
                <w:rFonts w:eastAsia="宋体"/>
                <w:sz w:val="18"/>
                <w:szCs w:val="18"/>
              </w:rPr>
              <w:t>隆起</w:t>
            </w:r>
            <w:r w:rsidRPr="00FF2067">
              <w:rPr>
                <w:rFonts w:eastAsia="宋体"/>
                <w:sz w:val="18"/>
                <w:szCs w:val="18"/>
              </w:rPr>
              <w:t>/</w:t>
            </w:r>
            <w:r w:rsidRPr="00FF2067">
              <w:rPr>
                <w:rFonts w:eastAsia="宋体"/>
                <w:sz w:val="18"/>
                <w:szCs w:val="18"/>
              </w:rPr>
              <w:t>带</w:t>
            </w:r>
            <w:r w:rsidRPr="00FF2067">
              <w:rPr>
                <w:rFonts w:eastAsia="宋体"/>
                <w:sz w:val="18"/>
                <w:szCs w:val="18"/>
              </w:rPr>
              <w:t>/</w:t>
            </w:r>
            <w:r w:rsidRPr="00FF2067">
              <w:rPr>
                <w:rFonts w:eastAsia="宋体"/>
                <w:sz w:val="18"/>
                <w:szCs w:val="18"/>
              </w:rPr>
              <w:t>位于</w:t>
            </w:r>
            <w:r w:rsidRPr="00FF2067">
              <w:rPr>
                <w:rFonts w:eastAsia="宋体"/>
                <w:sz w:val="18"/>
                <w:szCs w:val="18"/>
              </w:rPr>
              <w:t>/</w:t>
            </w:r>
            <w:r w:rsidRPr="00FF2067">
              <w:rPr>
                <w:rFonts w:eastAsia="宋体"/>
                <w:sz w:val="18"/>
                <w:szCs w:val="18"/>
              </w:rPr>
              <w:t>罕山</w:t>
            </w:r>
            <w:r w:rsidRPr="00FF2067">
              <w:rPr>
                <w:rFonts w:eastAsia="宋体"/>
                <w:sz w:val="18"/>
                <w:szCs w:val="18"/>
              </w:rPr>
              <w:t>/</w:t>
            </w:r>
            <w:r w:rsidRPr="00FF2067">
              <w:rPr>
                <w:rFonts w:eastAsia="宋体"/>
                <w:sz w:val="18"/>
                <w:szCs w:val="18"/>
              </w:rPr>
              <w:t>鹿场</w:t>
            </w:r>
            <w:r w:rsidRPr="00FF2067">
              <w:rPr>
                <w:rFonts w:eastAsia="宋体"/>
                <w:sz w:val="18"/>
                <w:szCs w:val="18"/>
              </w:rPr>
              <w:t>/</w:t>
            </w:r>
            <w:r w:rsidRPr="00FF2067">
              <w:rPr>
                <w:rFonts w:eastAsia="宋体"/>
                <w:sz w:val="18"/>
                <w:szCs w:val="18"/>
              </w:rPr>
              <w:t>－</w:t>
            </w:r>
            <w:r w:rsidRPr="00FF2067">
              <w:rPr>
                <w:rFonts w:eastAsia="宋体"/>
                <w:sz w:val="18"/>
                <w:szCs w:val="18"/>
              </w:rPr>
              <w:t>/</w:t>
            </w:r>
            <w:r w:rsidRPr="00FF2067">
              <w:rPr>
                <w:rFonts w:eastAsia="宋体"/>
                <w:sz w:val="18"/>
                <w:szCs w:val="18"/>
              </w:rPr>
              <w:t>北沙拉</w:t>
            </w:r>
            <w:r w:rsidRPr="00FF2067">
              <w:rPr>
                <w:rFonts w:eastAsia="宋体"/>
                <w:sz w:val="18"/>
                <w:szCs w:val="18"/>
              </w:rPr>
              <w:t>/</w:t>
            </w:r>
            <w:r w:rsidRPr="00FF2067">
              <w:rPr>
                <w:rFonts w:eastAsia="宋体"/>
                <w:sz w:val="18"/>
                <w:szCs w:val="18"/>
              </w:rPr>
              <w:t>大队</w:t>
            </w:r>
            <w:r w:rsidRPr="00FF2067">
              <w:rPr>
                <w:rFonts w:eastAsia="宋体"/>
                <w:sz w:val="18"/>
                <w:szCs w:val="18"/>
              </w:rPr>
              <w:t>/</w:t>
            </w:r>
            <w:r w:rsidRPr="00FF2067">
              <w:rPr>
                <w:rFonts w:eastAsia="宋体"/>
                <w:sz w:val="18"/>
                <w:szCs w:val="18"/>
              </w:rPr>
              <w:t>一带</w:t>
            </w:r>
            <w:r w:rsidRPr="00FF2067">
              <w:rPr>
                <w:rFonts w:eastAsia="宋体"/>
                <w:sz w:val="18"/>
                <w:szCs w:val="18"/>
              </w:rPr>
              <w:t>/</w:t>
            </w:r>
          </w:p>
          <w:p w14:paraId="5A191C87" w14:textId="77777777" w:rsidR="00AE25DF" w:rsidRPr="00FF2067" w:rsidRDefault="00535250" w:rsidP="00DD27D3">
            <w:pPr>
              <w:ind w:firstLine="0"/>
              <w:rPr>
                <w:rFonts w:eastAsia="宋体"/>
                <w:sz w:val="18"/>
                <w:szCs w:val="18"/>
              </w:rPr>
            </w:pPr>
            <w:r w:rsidRPr="00FF2067">
              <w:rPr>
                <w:rFonts w:eastAsia="宋体"/>
                <w:sz w:val="18"/>
                <w:szCs w:val="18"/>
              </w:rPr>
              <w:t>上</w:t>
            </w:r>
            <w:r w:rsidRPr="00FF2067">
              <w:rPr>
                <w:rFonts w:eastAsia="宋体"/>
                <w:sz w:val="18"/>
                <w:szCs w:val="18"/>
              </w:rPr>
              <w:t>/</w:t>
            </w:r>
            <w:r w:rsidRPr="00FF2067">
              <w:rPr>
                <w:rFonts w:eastAsia="宋体"/>
                <w:sz w:val="18"/>
                <w:szCs w:val="18"/>
              </w:rPr>
              <w:t>二叠</w:t>
            </w:r>
            <w:r w:rsidRPr="00FF2067">
              <w:rPr>
                <w:rFonts w:eastAsia="宋体"/>
                <w:sz w:val="18"/>
                <w:szCs w:val="18"/>
              </w:rPr>
              <w:t>/</w:t>
            </w:r>
            <w:r w:rsidRPr="00FF2067">
              <w:rPr>
                <w:rFonts w:eastAsia="宋体"/>
                <w:sz w:val="18"/>
                <w:szCs w:val="18"/>
              </w:rPr>
              <w:t>统</w:t>
            </w:r>
            <w:r w:rsidRPr="00FF2067">
              <w:rPr>
                <w:rFonts w:eastAsia="宋体"/>
                <w:sz w:val="18"/>
                <w:szCs w:val="18"/>
              </w:rPr>
              <w:t>/</w:t>
            </w:r>
            <w:r w:rsidRPr="00FF2067">
              <w:rPr>
                <w:rFonts w:eastAsia="宋体"/>
                <w:sz w:val="18"/>
                <w:szCs w:val="18"/>
              </w:rPr>
              <w:t>林西</w:t>
            </w:r>
            <w:r w:rsidRPr="00FF2067">
              <w:rPr>
                <w:rFonts w:eastAsia="宋体"/>
                <w:sz w:val="18"/>
                <w:szCs w:val="18"/>
              </w:rPr>
              <w:t>/</w:t>
            </w:r>
            <w:r w:rsidRPr="00FF2067">
              <w:rPr>
                <w:rFonts w:eastAsia="宋体"/>
                <w:sz w:val="18"/>
                <w:szCs w:val="18"/>
              </w:rPr>
              <w:t>组</w:t>
            </w:r>
            <w:r w:rsidRPr="00FF2067">
              <w:rPr>
                <w:rFonts w:eastAsia="宋体"/>
                <w:sz w:val="18"/>
                <w:szCs w:val="18"/>
              </w:rPr>
              <w:t>/</w:t>
            </w:r>
            <w:r w:rsidRPr="00FF2067">
              <w:rPr>
                <w:rFonts w:eastAsia="宋体"/>
                <w:sz w:val="18"/>
                <w:szCs w:val="18"/>
              </w:rPr>
              <w:t>组成</w:t>
            </w:r>
            <w:r w:rsidRPr="00FF2067">
              <w:rPr>
                <w:rFonts w:eastAsia="宋体"/>
                <w:sz w:val="18"/>
                <w:szCs w:val="18"/>
              </w:rPr>
              <w:t>/</w:t>
            </w:r>
            <w:r w:rsidRPr="00FF2067">
              <w:rPr>
                <w:rFonts w:eastAsia="宋体"/>
                <w:sz w:val="18"/>
                <w:szCs w:val="18"/>
              </w:rPr>
              <w:t>林西</w:t>
            </w:r>
            <w:r w:rsidRPr="00FF2067">
              <w:rPr>
                <w:rFonts w:eastAsia="宋体"/>
                <w:sz w:val="18"/>
                <w:szCs w:val="18"/>
              </w:rPr>
              <w:t>/</w:t>
            </w:r>
            <w:r w:rsidRPr="00FF2067">
              <w:rPr>
                <w:rFonts w:eastAsia="宋体"/>
                <w:sz w:val="18"/>
                <w:szCs w:val="18"/>
              </w:rPr>
              <w:t>组</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地层</w:t>
            </w:r>
            <w:r w:rsidRPr="00FF2067">
              <w:rPr>
                <w:rFonts w:eastAsia="宋体"/>
                <w:sz w:val="18"/>
                <w:szCs w:val="18"/>
              </w:rPr>
              <w:t>/</w:t>
            </w:r>
            <w:r w:rsidRPr="00FF2067">
              <w:rPr>
                <w:rFonts w:eastAsia="宋体"/>
                <w:sz w:val="18"/>
                <w:szCs w:val="18"/>
              </w:rPr>
              <w:t>倾向</w:t>
            </w:r>
            <w:r w:rsidRPr="00FF2067">
              <w:rPr>
                <w:rFonts w:eastAsia="宋体"/>
                <w:sz w:val="18"/>
                <w:szCs w:val="18"/>
              </w:rPr>
              <w:t>/</w:t>
            </w:r>
          </w:p>
          <w:p w14:paraId="10684F92" w14:textId="77777777" w:rsidR="00AE25DF" w:rsidRPr="00FF2067" w:rsidRDefault="00535250" w:rsidP="00DD27D3">
            <w:pPr>
              <w:ind w:firstLine="0"/>
              <w:rPr>
                <w:rFonts w:eastAsia="宋体"/>
                <w:sz w:val="18"/>
                <w:szCs w:val="18"/>
              </w:rPr>
            </w:pPr>
            <w:r w:rsidRPr="00FF2067">
              <w:rPr>
                <w:rFonts w:eastAsia="宋体"/>
                <w:sz w:val="18"/>
                <w:szCs w:val="18"/>
              </w:rPr>
              <w:t>沿</w:t>
            </w:r>
            <w:r w:rsidRPr="00FF2067">
              <w:rPr>
                <w:rFonts w:eastAsia="宋体"/>
                <w:sz w:val="18"/>
                <w:szCs w:val="18"/>
              </w:rPr>
              <w:t>/</w:t>
            </w:r>
            <w:r w:rsidRPr="00FF2067">
              <w:rPr>
                <w:rFonts w:eastAsia="宋体"/>
                <w:sz w:val="18"/>
                <w:szCs w:val="18"/>
              </w:rPr>
              <w:t>该</w:t>
            </w:r>
            <w:r w:rsidRPr="00FF2067">
              <w:rPr>
                <w:rFonts w:eastAsia="宋体"/>
                <w:sz w:val="18"/>
                <w:szCs w:val="18"/>
              </w:rPr>
              <w:t>/</w:t>
            </w:r>
            <w:r w:rsidRPr="00FF2067">
              <w:rPr>
                <w:rFonts w:eastAsia="宋体"/>
                <w:sz w:val="18"/>
                <w:szCs w:val="18"/>
              </w:rPr>
              <w:t>带</w:t>
            </w:r>
            <w:r w:rsidRPr="00FF2067">
              <w:rPr>
                <w:rFonts w:eastAsia="宋体"/>
                <w:sz w:val="18"/>
                <w:szCs w:val="18"/>
              </w:rPr>
              <w:t>/</w:t>
            </w:r>
            <w:r w:rsidRPr="00FF2067">
              <w:rPr>
                <w:rFonts w:eastAsia="宋体"/>
                <w:sz w:val="18"/>
                <w:szCs w:val="18"/>
              </w:rPr>
              <w:t>零星</w:t>
            </w:r>
            <w:r w:rsidRPr="00FF2067">
              <w:rPr>
                <w:rFonts w:eastAsia="宋体"/>
                <w:sz w:val="18"/>
                <w:szCs w:val="18"/>
              </w:rPr>
              <w:t>/</w:t>
            </w:r>
            <w:r w:rsidRPr="00FF2067">
              <w:rPr>
                <w:rFonts w:eastAsia="宋体"/>
                <w:sz w:val="18"/>
                <w:szCs w:val="18"/>
              </w:rPr>
              <w:t>分布</w:t>
            </w:r>
            <w:r w:rsidRPr="00FF2067">
              <w:rPr>
                <w:rFonts w:eastAsia="宋体"/>
                <w:sz w:val="18"/>
                <w:szCs w:val="18"/>
              </w:rPr>
              <w:t>/</w:t>
            </w:r>
            <w:r w:rsidRPr="00FF2067">
              <w:rPr>
                <w:rFonts w:eastAsia="宋体"/>
                <w:sz w:val="18"/>
                <w:szCs w:val="18"/>
              </w:rPr>
              <w:t>晚</w:t>
            </w:r>
            <w:r w:rsidRPr="00FF2067">
              <w:rPr>
                <w:rFonts w:eastAsia="宋体"/>
                <w:sz w:val="18"/>
                <w:szCs w:val="18"/>
              </w:rPr>
              <w:t>/</w:t>
            </w:r>
            <w:r w:rsidRPr="00FF2067">
              <w:rPr>
                <w:rFonts w:eastAsia="宋体"/>
                <w:sz w:val="18"/>
                <w:szCs w:val="18"/>
              </w:rPr>
              <w:t>侏罗世</w:t>
            </w:r>
            <w:r w:rsidRPr="00FF2067">
              <w:rPr>
                <w:rFonts w:eastAsia="宋体"/>
                <w:sz w:val="18"/>
                <w:szCs w:val="18"/>
              </w:rPr>
              <w:t>/</w:t>
            </w:r>
            <w:r w:rsidRPr="00FF2067">
              <w:rPr>
                <w:rFonts w:eastAsia="宋体"/>
                <w:sz w:val="18"/>
                <w:szCs w:val="18"/>
              </w:rPr>
              <w:t>侵入岩</w:t>
            </w:r>
            <w:r w:rsidRPr="00FF2067">
              <w:rPr>
                <w:rFonts w:eastAsia="宋体"/>
                <w:sz w:val="18"/>
                <w:szCs w:val="18"/>
              </w:rPr>
              <w:t>/</w:t>
            </w:r>
          </w:p>
          <w:p w14:paraId="0CC1566E" w14:textId="77777777" w:rsidR="00AE25DF" w:rsidRPr="00FF2067" w:rsidRDefault="00535250" w:rsidP="00DD27D3">
            <w:pPr>
              <w:ind w:firstLine="0"/>
              <w:rPr>
                <w:rFonts w:eastAsia="宋体"/>
                <w:sz w:val="18"/>
                <w:szCs w:val="18"/>
              </w:rPr>
            </w:pPr>
            <w:r w:rsidRPr="00FF2067">
              <w:rPr>
                <w:rFonts w:eastAsia="宋体"/>
                <w:sz w:val="18"/>
                <w:szCs w:val="18"/>
              </w:rPr>
              <w:t>在</w:t>
            </w:r>
            <w:r w:rsidRPr="00FF2067">
              <w:rPr>
                <w:rFonts w:eastAsia="宋体"/>
                <w:sz w:val="18"/>
                <w:szCs w:val="18"/>
              </w:rPr>
              <w:t>/</w:t>
            </w:r>
            <w:r w:rsidRPr="00FF2067">
              <w:rPr>
                <w:rFonts w:eastAsia="宋体"/>
                <w:sz w:val="18"/>
                <w:szCs w:val="18"/>
              </w:rPr>
              <w:t>本幅</w:t>
            </w:r>
            <w:r w:rsidRPr="00FF2067">
              <w:rPr>
                <w:rFonts w:eastAsia="宋体"/>
                <w:sz w:val="18"/>
                <w:szCs w:val="18"/>
              </w:rPr>
              <w:t>/</w:t>
            </w:r>
            <w:r w:rsidRPr="00FF2067">
              <w:rPr>
                <w:rFonts w:eastAsia="宋体"/>
                <w:sz w:val="18"/>
                <w:szCs w:val="18"/>
              </w:rPr>
              <w:t>中</w:t>
            </w:r>
            <w:r w:rsidRPr="00FF2067">
              <w:rPr>
                <w:rFonts w:eastAsia="宋体"/>
                <w:sz w:val="18"/>
                <w:szCs w:val="18"/>
              </w:rPr>
              <w:t>/</w:t>
            </w:r>
            <w:r w:rsidRPr="00FF2067">
              <w:rPr>
                <w:rFonts w:eastAsia="宋体"/>
                <w:sz w:val="18"/>
                <w:szCs w:val="18"/>
              </w:rPr>
              <w:t>仅</w:t>
            </w:r>
            <w:r w:rsidRPr="00FF2067">
              <w:rPr>
                <w:rFonts w:eastAsia="宋体"/>
                <w:sz w:val="18"/>
                <w:szCs w:val="18"/>
              </w:rPr>
              <w:t>/</w:t>
            </w:r>
            <w:r w:rsidRPr="00FF2067">
              <w:rPr>
                <w:rFonts w:eastAsia="宋体"/>
                <w:sz w:val="18"/>
                <w:szCs w:val="18"/>
              </w:rPr>
              <w:t>在</w:t>
            </w:r>
            <w:r w:rsidRPr="00FF2067">
              <w:rPr>
                <w:rFonts w:eastAsia="宋体"/>
                <w:sz w:val="18"/>
                <w:szCs w:val="18"/>
              </w:rPr>
              <w:t>/</w:t>
            </w:r>
            <w:r w:rsidRPr="00FF2067">
              <w:rPr>
                <w:rFonts w:eastAsia="宋体"/>
                <w:sz w:val="18"/>
                <w:szCs w:val="18"/>
              </w:rPr>
              <w:t>北部</w:t>
            </w:r>
            <w:r w:rsidRPr="00FF2067">
              <w:rPr>
                <w:rFonts w:eastAsia="宋体"/>
                <w:sz w:val="18"/>
                <w:szCs w:val="18"/>
              </w:rPr>
              <w:t>/</w:t>
            </w:r>
            <w:r w:rsidRPr="00FF2067">
              <w:rPr>
                <w:rFonts w:eastAsia="宋体"/>
                <w:sz w:val="18"/>
                <w:szCs w:val="18"/>
              </w:rPr>
              <w:t>包含</w:t>
            </w:r>
            <w:r w:rsidRPr="00FF2067">
              <w:rPr>
                <w:rFonts w:eastAsia="宋体"/>
                <w:sz w:val="18"/>
                <w:szCs w:val="18"/>
              </w:rPr>
              <w:t>/</w:t>
            </w:r>
            <w:r w:rsidRPr="00FF2067">
              <w:rPr>
                <w:rFonts w:eastAsia="宋体"/>
                <w:sz w:val="18"/>
                <w:szCs w:val="18"/>
              </w:rPr>
              <w:t>一部分</w:t>
            </w:r>
            <w:r w:rsidRPr="00FF2067">
              <w:rPr>
                <w:rFonts w:eastAsia="宋体"/>
                <w:sz w:val="18"/>
                <w:szCs w:val="18"/>
              </w:rPr>
              <w:t>/</w:t>
            </w:r>
          </w:p>
          <w:p w14:paraId="701D6AE3" w14:textId="77777777" w:rsidR="00AE25DF" w:rsidRPr="00FF2067" w:rsidRDefault="00535250" w:rsidP="00DD27D3">
            <w:pPr>
              <w:ind w:firstLine="0"/>
              <w:rPr>
                <w:rFonts w:eastAsia="宋体"/>
                <w:sz w:val="18"/>
                <w:szCs w:val="18"/>
              </w:rPr>
            </w:pPr>
            <w:r w:rsidRPr="00FF2067">
              <w:rPr>
                <w:rFonts w:eastAsia="宋体"/>
                <w:sz w:val="18"/>
                <w:szCs w:val="18"/>
              </w:rPr>
              <w:t>该</w:t>
            </w:r>
            <w:r w:rsidRPr="00FF2067">
              <w:rPr>
                <w:rFonts w:eastAsia="宋体"/>
                <w:sz w:val="18"/>
                <w:szCs w:val="18"/>
              </w:rPr>
              <w:t>/</w:t>
            </w:r>
            <w:r w:rsidRPr="00FF2067">
              <w:rPr>
                <w:rFonts w:eastAsia="宋体"/>
                <w:sz w:val="18"/>
                <w:szCs w:val="18"/>
              </w:rPr>
              <w:t>火山口</w:t>
            </w:r>
            <w:r w:rsidRPr="00FF2067">
              <w:rPr>
                <w:rFonts w:eastAsia="宋体"/>
                <w:sz w:val="18"/>
                <w:szCs w:val="18"/>
              </w:rPr>
              <w:t>/</w:t>
            </w:r>
            <w:r w:rsidRPr="00FF2067">
              <w:rPr>
                <w:rFonts w:eastAsia="宋体"/>
                <w:sz w:val="18"/>
                <w:szCs w:val="18"/>
              </w:rPr>
              <w:t>位于</w:t>
            </w:r>
            <w:r w:rsidRPr="00FF2067">
              <w:rPr>
                <w:rFonts w:eastAsia="宋体"/>
                <w:sz w:val="18"/>
                <w:szCs w:val="18"/>
              </w:rPr>
              <w:t>/</w:t>
            </w:r>
            <w:r w:rsidRPr="00FF2067">
              <w:rPr>
                <w:rFonts w:eastAsia="宋体"/>
                <w:sz w:val="18"/>
                <w:szCs w:val="18"/>
              </w:rPr>
              <w:t>阿拉坦达</w:t>
            </w:r>
            <w:r w:rsidRPr="00FF2067">
              <w:rPr>
                <w:rFonts w:eastAsia="宋体"/>
                <w:sz w:val="18"/>
                <w:szCs w:val="18"/>
              </w:rPr>
              <w:t>/</w:t>
            </w:r>
            <w:r w:rsidRPr="00FF2067">
              <w:rPr>
                <w:rFonts w:eastAsia="宋体"/>
                <w:sz w:val="18"/>
                <w:szCs w:val="18"/>
              </w:rPr>
              <w:t>巴道班</w:t>
            </w:r>
            <w:r w:rsidRPr="00FF2067">
              <w:rPr>
                <w:rFonts w:eastAsia="宋体"/>
                <w:sz w:val="18"/>
                <w:szCs w:val="18"/>
              </w:rPr>
              <w:t>/</w:t>
            </w:r>
            <w:r w:rsidRPr="00FF2067">
              <w:rPr>
                <w:rFonts w:eastAsia="宋体"/>
                <w:sz w:val="18"/>
                <w:szCs w:val="18"/>
              </w:rPr>
              <w:t>幅</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毛希嘎</w:t>
            </w:r>
            <w:r w:rsidRPr="00FF2067">
              <w:rPr>
                <w:rFonts w:eastAsia="宋体"/>
                <w:sz w:val="18"/>
                <w:szCs w:val="18"/>
              </w:rPr>
              <w:t>/</w:t>
            </w:r>
            <w:r w:rsidRPr="00FF2067">
              <w:rPr>
                <w:rFonts w:eastAsia="宋体"/>
                <w:sz w:val="18"/>
                <w:szCs w:val="18"/>
              </w:rPr>
              <w:t>达巴</w:t>
            </w:r>
            <w:r w:rsidRPr="00FF2067">
              <w:rPr>
                <w:rFonts w:eastAsia="宋体"/>
                <w:sz w:val="18"/>
                <w:szCs w:val="18"/>
              </w:rPr>
              <w:t>/</w:t>
            </w:r>
            <w:r w:rsidRPr="00FF2067">
              <w:rPr>
                <w:rFonts w:eastAsia="宋体"/>
                <w:sz w:val="18"/>
                <w:szCs w:val="18"/>
              </w:rPr>
              <w:t>一带</w:t>
            </w:r>
            <w:r w:rsidRPr="00FF2067">
              <w:rPr>
                <w:rFonts w:eastAsia="宋体"/>
                <w:sz w:val="18"/>
                <w:szCs w:val="18"/>
              </w:rPr>
              <w:t>/</w:t>
            </w:r>
          </w:p>
        </w:tc>
      </w:tr>
      <w:tr w:rsidR="00AA6590" w14:paraId="485C8617" w14:textId="77777777" w:rsidTr="00DD27D3">
        <w:trPr>
          <w:trHeight w:val="1535"/>
          <w:jc w:val="center"/>
        </w:trPr>
        <w:tc>
          <w:tcPr>
            <w:tcW w:w="1230" w:type="pct"/>
            <w:shd w:val="clear" w:color="auto" w:fill="auto"/>
            <w:vAlign w:val="center"/>
          </w:tcPr>
          <w:p w14:paraId="47F11987" w14:textId="77777777" w:rsidR="00AE25DF" w:rsidRPr="00FF2067" w:rsidRDefault="00535250" w:rsidP="00DD27D3">
            <w:pPr>
              <w:ind w:firstLine="360"/>
              <w:jc w:val="center"/>
              <w:rPr>
                <w:rFonts w:eastAsia="宋体"/>
                <w:sz w:val="18"/>
                <w:szCs w:val="18"/>
              </w:rPr>
            </w:pPr>
            <w:r w:rsidRPr="00FF2067">
              <w:rPr>
                <w:rFonts w:eastAsia="宋体"/>
                <w:bCs/>
                <w:sz w:val="18"/>
                <w:szCs w:val="18"/>
              </w:rPr>
              <w:t>BiLSTM+CRF</w:t>
            </w:r>
          </w:p>
        </w:tc>
        <w:tc>
          <w:tcPr>
            <w:tcW w:w="3770" w:type="pct"/>
            <w:shd w:val="clear" w:color="auto" w:fill="auto"/>
            <w:vAlign w:val="center"/>
          </w:tcPr>
          <w:p w14:paraId="076D37E6" w14:textId="77777777" w:rsidR="00AE25DF" w:rsidRPr="00FF2067" w:rsidRDefault="00535250" w:rsidP="00DD27D3">
            <w:pPr>
              <w:ind w:firstLine="0"/>
              <w:rPr>
                <w:rFonts w:eastAsia="宋体"/>
                <w:sz w:val="18"/>
                <w:szCs w:val="18"/>
              </w:rPr>
            </w:pPr>
            <w:r w:rsidRPr="00FF2067">
              <w:rPr>
                <w:rFonts w:eastAsia="宋体"/>
                <w:sz w:val="18"/>
                <w:szCs w:val="18"/>
              </w:rPr>
              <w:t>形成</w:t>
            </w:r>
            <w:r w:rsidRPr="00FF2067">
              <w:rPr>
                <w:rFonts w:eastAsia="宋体"/>
                <w:sz w:val="18"/>
                <w:szCs w:val="18"/>
              </w:rPr>
              <w:t>/</w:t>
            </w:r>
            <w:r w:rsidRPr="00FF2067">
              <w:rPr>
                <w:rFonts w:eastAsia="宋体"/>
                <w:sz w:val="18"/>
                <w:szCs w:val="18"/>
              </w:rPr>
              <w:t>规模</w:t>
            </w:r>
            <w:r w:rsidRPr="00FF2067">
              <w:rPr>
                <w:rFonts w:eastAsia="宋体"/>
                <w:sz w:val="18"/>
                <w:szCs w:val="18"/>
              </w:rPr>
              <w:t>/</w:t>
            </w:r>
            <w:r w:rsidRPr="00FF2067">
              <w:rPr>
                <w:rFonts w:eastAsia="宋体"/>
                <w:sz w:val="18"/>
                <w:szCs w:val="18"/>
              </w:rPr>
              <w:t>较大</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消减</w:t>
            </w:r>
            <w:r w:rsidRPr="00FF2067">
              <w:rPr>
                <w:rFonts w:eastAsia="宋体"/>
                <w:sz w:val="18"/>
                <w:szCs w:val="18"/>
              </w:rPr>
              <w:t>/</w:t>
            </w:r>
            <w:r w:rsidRPr="00FF2067">
              <w:rPr>
                <w:rFonts w:eastAsia="宋体"/>
                <w:sz w:val="18"/>
                <w:szCs w:val="18"/>
              </w:rPr>
              <w:t>活动</w:t>
            </w:r>
            <w:r w:rsidRPr="00FF2067">
              <w:rPr>
                <w:rFonts w:eastAsia="宋体"/>
                <w:sz w:val="18"/>
                <w:szCs w:val="18"/>
              </w:rPr>
              <w:t>/</w:t>
            </w:r>
            <w:r w:rsidRPr="00FF2067">
              <w:rPr>
                <w:rFonts w:eastAsia="宋体"/>
                <w:sz w:val="18"/>
                <w:szCs w:val="18"/>
              </w:rPr>
              <w:t>板块</w:t>
            </w:r>
            <w:r w:rsidRPr="00FF2067">
              <w:rPr>
                <w:rFonts w:eastAsia="宋体"/>
                <w:sz w:val="18"/>
                <w:szCs w:val="18"/>
              </w:rPr>
              <w:t>/</w:t>
            </w:r>
            <w:r w:rsidRPr="00FF2067">
              <w:rPr>
                <w:rFonts w:eastAsia="宋体"/>
                <w:sz w:val="18"/>
                <w:szCs w:val="18"/>
              </w:rPr>
              <w:t>边缘</w:t>
            </w:r>
            <w:r w:rsidRPr="00FF2067">
              <w:rPr>
                <w:rFonts w:eastAsia="宋体"/>
                <w:sz w:val="18"/>
                <w:szCs w:val="18"/>
              </w:rPr>
              <w:t>/</w:t>
            </w:r>
            <w:r w:rsidRPr="00FF2067">
              <w:rPr>
                <w:rFonts w:eastAsia="宋体"/>
                <w:sz w:val="18"/>
                <w:szCs w:val="18"/>
              </w:rPr>
              <w:t>（</w:t>
            </w:r>
            <w:r w:rsidRPr="00FF2067">
              <w:rPr>
                <w:rFonts w:eastAsia="宋体"/>
                <w:sz w:val="18"/>
                <w:szCs w:val="18"/>
              </w:rPr>
              <w:t>/</w:t>
            </w:r>
            <w:r w:rsidRPr="00FF2067">
              <w:rPr>
                <w:rFonts w:eastAsia="宋体"/>
                <w:sz w:val="18"/>
                <w:szCs w:val="18"/>
              </w:rPr>
              <w:t>岛弧</w:t>
            </w:r>
            <w:r w:rsidRPr="00FF2067">
              <w:rPr>
                <w:rFonts w:eastAsia="宋体"/>
                <w:sz w:val="18"/>
                <w:szCs w:val="18"/>
              </w:rPr>
              <w:t>/</w:t>
            </w:r>
            <w:r w:rsidRPr="00FF2067">
              <w:rPr>
                <w:rFonts w:eastAsia="宋体"/>
                <w:sz w:val="18"/>
                <w:szCs w:val="18"/>
              </w:rPr>
              <w:t>或</w:t>
            </w:r>
            <w:r w:rsidRPr="00FF2067">
              <w:rPr>
                <w:rFonts w:eastAsia="宋体"/>
                <w:sz w:val="18"/>
                <w:szCs w:val="18"/>
              </w:rPr>
              <w:t>/</w:t>
            </w:r>
            <w:r w:rsidRPr="00FF2067">
              <w:rPr>
                <w:rFonts w:eastAsia="宋体"/>
                <w:sz w:val="18"/>
                <w:szCs w:val="18"/>
              </w:rPr>
              <w:t>活动</w:t>
            </w:r>
            <w:r w:rsidRPr="00FF2067">
              <w:rPr>
                <w:rFonts w:eastAsia="宋体"/>
                <w:sz w:val="18"/>
                <w:szCs w:val="18"/>
              </w:rPr>
              <w:t>/</w:t>
            </w:r>
            <w:r w:rsidRPr="00FF2067">
              <w:rPr>
                <w:rFonts w:eastAsia="宋体"/>
                <w:sz w:val="18"/>
                <w:szCs w:val="18"/>
              </w:rPr>
              <w:t>大陆</w:t>
            </w:r>
            <w:r w:rsidRPr="00FF2067">
              <w:rPr>
                <w:rFonts w:eastAsia="宋体"/>
                <w:sz w:val="18"/>
                <w:szCs w:val="18"/>
              </w:rPr>
              <w:t>/</w:t>
            </w:r>
            <w:r w:rsidRPr="00FF2067">
              <w:rPr>
                <w:rFonts w:eastAsia="宋体"/>
                <w:sz w:val="18"/>
                <w:szCs w:val="18"/>
              </w:rPr>
              <w:t>边缘</w:t>
            </w:r>
            <w:r w:rsidRPr="00FF2067">
              <w:rPr>
                <w:rFonts w:eastAsia="宋体"/>
                <w:sz w:val="18"/>
                <w:szCs w:val="18"/>
              </w:rPr>
              <w:t>/</w:t>
            </w:r>
            <w:r w:rsidRPr="00FF2067">
              <w:rPr>
                <w:rFonts w:eastAsia="宋体"/>
                <w:sz w:val="18"/>
                <w:szCs w:val="18"/>
              </w:rPr>
              <w:t>）</w:t>
            </w:r>
            <w:r w:rsidRPr="00FF2067">
              <w:rPr>
                <w:rFonts w:eastAsia="宋体"/>
                <w:sz w:val="18"/>
                <w:szCs w:val="18"/>
              </w:rPr>
              <w:t>/</w:t>
            </w:r>
          </w:p>
          <w:p w14:paraId="04061C98" w14:textId="77777777" w:rsidR="00AE25DF" w:rsidRPr="00FF2067" w:rsidRDefault="00535250" w:rsidP="00DD27D3">
            <w:pPr>
              <w:ind w:firstLine="0"/>
              <w:rPr>
                <w:rFonts w:eastAsia="宋体"/>
                <w:sz w:val="18"/>
                <w:szCs w:val="18"/>
              </w:rPr>
            </w:pPr>
            <w:r w:rsidRPr="00FF2067">
              <w:rPr>
                <w:rFonts w:eastAsia="宋体"/>
                <w:sz w:val="18"/>
                <w:szCs w:val="18"/>
              </w:rPr>
              <w:t>该</w:t>
            </w:r>
            <w:r w:rsidRPr="00FF2067">
              <w:rPr>
                <w:rFonts w:eastAsia="宋体"/>
                <w:sz w:val="18"/>
                <w:szCs w:val="18"/>
              </w:rPr>
              <w:t>/</w:t>
            </w:r>
            <w:r w:rsidRPr="00FF2067">
              <w:rPr>
                <w:rFonts w:eastAsia="宋体"/>
                <w:sz w:val="18"/>
                <w:szCs w:val="18"/>
              </w:rPr>
              <w:t>隆起</w:t>
            </w:r>
            <w:r w:rsidRPr="00FF2067">
              <w:rPr>
                <w:rFonts w:eastAsia="宋体"/>
                <w:sz w:val="18"/>
                <w:szCs w:val="18"/>
              </w:rPr>
              <w:t>/</w:t>
            </w:r>
            <w:r w:rsidRPr="00FF2067">
              <w:rPr>
                <w:rFonts w:eastAsia="宋体"/>
                <w:sz w:val="18"/>
                <w:szCs w:val="18"/>
              </w:rPr>
              <w:t>带</w:t>
            </w:r>
            <w:r w:rsidRPr="00FF2067">
              <w:rPr>
                <w:rFonts w:eastAsia="宋体"/>
                <w:sz w:val="18"/>
                <w:szCs w:val="18"/>
              </w:rPr>
              <w:t>/</w:t>
            </w:r>
            <w:r w:rsidRPr="00FF2067">
              <w:rPr>
                <w:rFonts w:eastAsia="宋体"/>
                <w:sz w:val="18"/>
                <w:szCs w:val="18"/>
              </w:rPr>
              <w:t>位于</w:t>
            </w:r>
            <w:r w:rsidRPr="00FF2067">
              <w:rPr>
                <w:rFonts w:eastAsia="宋体"/>
                <w:sz w:val="18"/>
                <w:szCs w:val="18"/>
              </w:rPr>
              <w:t>/</w:t>
            </w:r>
            <w:r w:rsidRPr="00FF2067">
              <w:rPr>
                <w:rFonts w:eastAsia="宋体"/>
                <w:sz w:val="18"/>
                <w:szCs w:val="18"/>
              </w:rPr>
              <w:t>罕山鹿场</w:t>
            </w:r>
            <w:r w:rsidRPr="00FF2067">
              <w:rPr>
                <w:rFonts w:eastAsia="宋体"/>
                <w:sz w:val="18"/>
                <w:szCs w:val="18"/>
              </w:rPr>
              <w:t>/</w:t>
            </w:r>
            <w:r w:rsidRPr="00FF2067">
              <w:rPr>
                <w:rFonts w:eastAsia="宋体"/>
                <w:sz w:val="18"/>
                <w:szCs w:val="18"/>
              </w:rPr>
              <w:t>－</w:t>
            </w:r>
            <w:r w:rsidRPr="00FF2067">
              <w:rPr>
                <w:rFonts w:eastAsia="宋体"/>
                <w:sz w:val="18"/>
                <w:szCs w:val="18"/>
              </w:rPr>
              <w:t>/</w:t>
            </w:r>
            <w:r w:rsidRPr="00FF2067">
              <w:rPr>
                <w:rFonts w:eastAsia="宋体"/>
                <w:sz w:val="18"/>
                <w:szCs w:val="18"/>
              </w:rPr>
              <w:t>北沙拉大队</w:t>
            </w:r>
            <w:r w:rsidRPr="00FF2067">
              <w:rPr>
                <w:rFonts w:eastAsia="宋体"/>
                <w:sz w:val="18"/>
                <w:szCs w:val="18"/>
              </w:rPr>
              <w:t>/</w:t>
            </w:r>
            <w:r w:rsidRPr="00FF2067">
              <w:rPr>
                <w:rFonts w:eastAsia="宋体"/>
                <w:sz w:val="18"/>
                <w:szCs w:val="18"/>
              </w:rPr>
              <w:t>一带</w:t>
            </w:r>
            <w:r w:rsidRPr="00FF2067">
              <w:rPr>
                <w:rFonts w:eastAsia="宋体"/>
                <w:sz w:val="18"/>
                <w:szCs w:val="18"/>
              </w:rPr>
              <w:t>/</w:t>
            </w:r>
          </w:p>
          <w:p w14:paraId="7983A2DF" w14:textId="77777777" w:rsidR="00AE25DF" w:rsidRPr="00FF2067" w:rsidRDefault="00535250" w:rsidP="00DD27D3">
            <w:pPr>
              <w:ind w:firstLine="0"/>
              <w:rPr>
                <w:rFonts w:eastAsia="宋体"/>
                <w:sz w:val="18"/>
                <w:szCs w:val="18"/>
              </w:rPr>
            </w:pPr>
            <w:r w:rsidRPr="00FF2067">
              <w:rPr>
                <w:rFonts w:eastAsia="宋体"/>
                <w:sz w:val="18"/>
                <w:szCs w:val="18"/>
              </w:rPr>
              <w:t>上</w:t>
            </w:r>
            <w:r w:rsidRPr="00FF2067">
              <w:rPr>
                <w:rFonts w:eastAsia="宋体"/>
                <w:sz w:val="18"/>
                <w:szCs w:val="18"/>
              </w:rPr>
              <w:t>/</w:t>
            </w:r>
            <w:r w:rsidRPr="00FF2067">
              <w:rPr>
                <w:rFonts w:eastAsia="宋体"/>
                <w:sz w:val="18"/>
                <w:szCs w:val="18"/>
              </w:rPr>
              <w:t>二叠统</w:t>
            </w:r>
            <w:r w:rsidRPr="00FF2067">
              <w:rPr>
                <w:rFonts w:eastAsia="宋体"/>
                <w:sz w:val="18"/>
                <w:szCs w:val="18"/>
              </w:rPr>
              <w:t>/</w:t>
            </w:r>
            <w:r w:rsidRPr="00FF2067">
              <w:rPr>
                <w:rFonts w:eastAsia="宋体"/>
                <w:sz w:val="18"/>
                <w:szCs w:val="18"/>
              </w:rPr>
              <w:t>林西组</w:t>
            </w:r>
            <w:r w:rsidRPr="00FF2067">
              <w:rPr>
                <w:rFonts w:eastAsia="宋体"/>
                <w:sz w:val="18"/>
                <w:szCs w:val="18"/>
              </w:rPr>
              <w:t>/</w:t>
            </w:r>
            <w:r w:rsidRPr="00FF2067">
              <w:rPr>
                <w:rFonts w:eastAsia="宋体"/>
                <w:sz w:val="18"/>
                <w:szCs w:val="18"/>
              </w:rPr>
              <w:t>组成</w:t>
            </w:r>
            <w:r w:rsidRPr="00FF2067">
              <w:rPr>
                <w:rFonts w:eastAsia="宋体"/>
                <w:sz w:val="18"/>
                <w:szCs w:val="18"/>
              </w:rPr>
              <w:t>/</w:t>
            </w:r>
            <w:r w:rsidRPr="00FF2067">
              <w:rPr>
                <w:rFonts w:eastAsia="宋体"/>
                <w:sz w:val="18"/>
                <w:szCs w:val="18"/>
              </w:rPr>
              <w:t>林西组</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地层</w:t>
            </w:r>
            <w:r w:rsidRPr="00FF2067">
              <w:rPr>
                <w:rFonts w:eastAsia="宋体"/>
                <w:sz w:val="18"/>
                <w:szCs w:val="18"/>
              </w:rPr>
              <w:t>/</w:t>
            </w:r>
            <w:r w:rsidRPr="00FF2067">
              <w:rPr>
                <w:rFonts w:eastAsia="宋体"/>
                <w:sz w:val="18"/>
                <w:szCs w:val="18"/>
              </w:rPr>
              <w:t>倾向</w:t>
            </w:r>
            <w:r w:rsidRPr="00FF2067">
              <w:rPr>
                <w:rFonts w:eastAsia="宋体"/>
                <w:sz w:val="18"/>
                <w:szCs w:val="18"/>
              </w:rPr>
              <w:t>/</w:t>
            </w:r>
          </w:p>
          <w:p w14:paraId="4A0C32EE" w14:textId="77777777" w:rsidR="00AE25DF" w:rsidRPr="00FF2067" w:rsidRDefault="00535250" w:rsidP="00DD27D3">
            <w:pPr>
              <w:ind w:firstLine="0"/>
              <w:rPr>
                <w:rFonts w:eastAsia="宋体"/>
                <w:sz w:val="18"/>
                <w:szCs w:val="18"/>
              </w:rPr>
            </w:pPr>
            <w:r w:rsidRPr="00FF2067">
              <w:rPr>
                <w:rFonts w:eastAsia="宋体"/>
                <w:sz w:val="18"/>
                <w:szCs w:val="18"/>
              </w:rPr>
              <w:t>沿</w:t>
            </w:r>
            <w:r w:rsidRPr="00FF2067">
              <w:rPr>
                <w:rFonts w:eastAsia="宋体"/>
                <w:sz w:val="18"/>
                <w:szCs w:val="18"/>
              </w:rPr>
              <w:t>/</w:t>
            </w:r>
            <w:r w:rsidRPr="00FF2067">
              <w:rPr>
                <w:rFonts w:eastAsia="宋体"/>
                <w:sz w:val="18"/>
                <w:szCs w:val="18"/>
              </w:rPr>
              <w:t>该</w:t>
            </w:r>
            <w:r w:rsidRPr="00FF2067">
              <w:rPr>
                <w:rFonts w:eastAsia="宋体"/>
                <w:sz w:val="18"/>
                <w:szCs w:val="18"/>
              </w:rPr>
              <w:t>/</w:t>
            </w:r>
            <w:r w:rsidRPr="00FF2067">
              <w:rPr>
                <w:rFonts w:eastAsia="宋体"/>
                <w:sz w:val="18"/>
                <w:szCs w:val="18"/>
              </w:rPr>
              <w:t>带</w:t>
            </w:r>
            <w:r w:rsidRPr="00FF2067">
              <w:rPr>
                <w:rFonts w:eastAsia="宋体"/>
                <w:sz w:val="18"/>
                <w:szCs w:val="18"/>
              </w:rPr>
              <w:t>/</w:t>
            </w:r>
            <w:r w:rsidRPr="00FF2067">
              <w:rPr>
                <w:rFonts w:eastAsia="宋体"/>
                <w:sz w:val="18"/>
                <w:szCs w:val="18"/>
              </w:rPr>
              <w:t>零星</w:t>
            </w:r>
            <w:r w:rsidRPr="00FF2067">
              <w:rPr>
                <w:rFonts w:eastAsia="宋体"/>
                <w:sz w:val="18"/>
                <w:szCs w:val="18"/>
              </w:rPr>
              <w:t>/</w:t>
            </w:r>
            <w:r w:rsidRPr="00FF2067">
              <w:rPr>
                <w:rFonts w:eastAsia="宋体"/>
                <w:sz w:val="18"/>
                <w:szCs w:val="18"/>
              </w:rPr>
              <w:t>分布</w:t>
            </w:r>
            <w:r w:rsidRPr="00FF2067">
              <w:rPr>
                <w:rFonts w:eastAsia="宋体"/>
                <w:sz w:val="18"/>
                <w:szCs w:val="18"/>
              </w:rPr>
              <w:t>/</w:t>
            </w:r>
            <w:r w:rsidRPr="00FF2067">
              <w:rPr>
                <w:rFonts w:eastAsia="宋体"/>
                <w:sz w:val="18"/>
                <w:szCs w:val="18"/>
              </w:rPr>
              <w:t>晚</w:t>
            </w:r>
            <w:r w:rsidRPr="00FF2067">
              <w:rPr>
                <w:rFonts w:eastAsia="宋体"/>
                <w:sz w:val="18"/>
                <w:szCs w:val="18"/>
              </w:rPr>
              <w:t>/</w:t>
            </w:r>
            <w:r w:rsidRPr="00FF2067">
              <w:rPr>
                <w:rFonts w:eastAsia="宋体"/>
                <w:sz w:val="18"/>
                <w:szCs w:val="18"/>
              </w:rPr>
              <w:t>侏罗世</w:t>
            </w:r>
            <w:r w:rsidRPr="00FF2067">
              <w:rPr>
                <w:rFonts w:eastAsia="宋体"/>
                <w:sz w:val="18"/>
                <w:szCs w:val="18"/>
              </w:rPr>
              <w:t>/</w:t>
            </w:r>
            <w:r w:rsidRPr="00FF2067">
              <w:rPr>
                <w:rFonts w:eastAsia="宋体"/>
                <w:sz w:val="18"/>
                <w:szCs w:val="18"/>
              </w:rPr>
              <w:t>侵入岩</w:t>
            </w:r>
            <w:r w:rsidRPr="00FF2067">
              <w:rPr>
                <w:rFonts w:eastAsia="宋体"/>
                <w:sz w:val="18"/>
                <w:szCs w:val="18"/>
              </w:rPr>
              <w:t>/</w:t>
            </w:r>
          </w:p>
          <w:p w14:paraId="510AC048" w14:textId="77777777" w:rsidR="00AE25DF" w:rsidRPr="00FF2067" w:rsidRDefault="00535250" w:rsidP="00DD27D3">
            <w:pPr>
              <w:ind w:firstLine="0"/>
              <w:rPr>
                <w:rFonts w:eastAsia="宋体"/>
                <w:sz w:val="18"/>
                <w:szCs w:val="18"/>
              </w:rPr>
            </w:pPr>
            <w:r w:rsidRPr="00FF2067">
              <w:rPr>
                <w:rFonts w:eastAsia="宋体"/>
                <w:sz w:val="18"/>
                <w:szCs w:val="18"/>
              </w:rPr>
              <w:t>在</w:t>
            </w:r>
            <w:r w:rsidRPr="00FF2067">
              <w:rPr>
                <w:rFonts w:eastAsia="宋体"/>
                <w:sz w:val="18"/>
                <w:szCs w:val="18"/>
              </w:rPr>
              <w:t>/</w:t>
            </w:r>
            <w:r w:rsidRPr="00FF2067">
              <w:rPr>
                <w:rFonts w:eastAsia="宋体"/>
                <w:sz w:val="18"/>
                <w:szCs w:val="18"/>
              </w:rPr>
              <w:t>本幅</w:t>
            </w:r>
            <w:r w:rsidRPr="00FF2067">
              <w:rPr>
                <w:rFonts w:eastAsia="宋体"/>
                <w:sz w:val="18"/>
                <w:szCs w:val="18"/>
              </w:rPr>
              <w:t>/</w:t>
            </w:r>
            <w:r w:rsidRPr="00FF2067">
              <w:rPr>
                <w:rFonts w:eastAsia="宋体"/>
                <w:sz w:val="18"/>
                <w:szCs w:val="18"/>
              </w:rPr>
              <w:t>中</w:t>
            </w:r>
            <w:r w:rsidRPr="00FF2067">
              <w:rPr>
                <w:rFonts w:eastAsia="宋体"/>
                <w:sz w:val="18"/>
                <w:szCs w:val="18"/>
              </w:rPr>
              <w:t>/</w:t>
            </w:r>
            <w:r w:rsidRPr="00FF2067">
              <w:rPr>
                <w:rFonts w:eastAsia="宋体"/>
                <w:sz w:val="18"/>
                <w:szCs w:val="18"/>
              </w:rPr>
              <w:t>仅</w:t>
            </w:r>
            <w:r w:rsidRPr="00FF2067">
              <w:rPr>
                <w:rFonts w:eastAsia="宋体"/>
                <w:sz w:val="18"/>
                <w:szCs w:val="18"/>
              </w:rPr>
              <w:t>/</w:t>
            </w:r>
            <w:r w:rsidRPr="00FF2067">
              <w:rPr>
                <w:rFonts w:eastAsia="宋体"/>
                <w:sz w:val="18"/>
                <w:szCs w:val="18"/>
              </w:rPr>
              <w:t>在</w:t>
            </w:r>
            <w:r w:rsidRPr="00FF2067">
              <w:rPr>
                <w:rFonts w:eastAsia="宋体"/>
                <w:sz w:val="18"/>
                <w:szCs w:val="18"/>
              </w:rPr>
              <w:t>/</w:t>
            </w:r>
            <w:r w:rsidRPr="00FF2067">
              <w:rPr>
                <w:rFonts w:eastAsia="宋体"/>
                <w:sz w:val="18"/>
                <w:szCs w:val="18"/>
              </w:rPr>
              <w:t>北部</w:t>
            </w:r>
            <w:r w:rsidRPr="00FF2067">
              <w:rPr>
                <w:rFonts w:eastAsia="宋体"/>
                <w:sz w:val="18"/>
                <w:szCs w:val="18"/>
              </w:rPr>
              <w:t>/</w:t>
            </w:r>
            <w:r w:rsidRPr="00FF2067">
              <w:rPr>
                <w:rFonts w:eastAsia="宋体"/>
                <w:sz w:val="18"/>
                <w:szCs w:val="18"/>
              </w:rPr>
              <w:t>包含</w:t>
            </w:r>
            <w:r w:rsidRPr="00FF2067">
              <w:rPr>
                <w:rFonts w:eastAsia="宋体"/>
                <w:sz w:val="18"/>
                <w:szCs w:val="18"/>
              </w:rPr>
              <w:t>/</w:t>
            </w:r>
            <w:r w:rsidRPr="00FF2067">
              <w:rPr>
                <w:rFonts w:eastAsia="宋体"/>
                <w:sz w:val="18"/>
                <w:szCs w:val="18"/>
              </w:rPr>
              <w:t>一部分</w:t>
            </w:r>
            <w:r w:rsidRPr="00FF2067">
              <w:rPr>
                <w:rFonts w:eastAsia="宋体"/>
                <w:sz w:val="18"/>
                <w:szCs w:val="18"/>
              </w:rPr>
              <w:t>/</w:t>
            </w:r>
          </w:p>
          <w:p w14:paraId="247F729C" w14:textId="77777777" w:rsidR="00AE25DF" w:rsidRPr="00FF2067" w:rsidRDefault="00535250" w:rsidP="00DD27D3">
            <w:pPr>
              <w:ind w:firstLine="0"/>
              <w:rPr>
                <w:rFonts w:eastAsia="宋体"/>
                <w:sz w:val="18"/>
                <w:szCs w:val="18"/>
              </w:rPr>
            </w:pPr>
            <w:r w:rsidRPr="00FF2067">
              <w:rPr>
                <w:rFonts w:eastAsia="宋体"/>
                <w:sz w:val="18"/>
                <w:szCs w:val="18"/>
              </w:rPr>
              <w:t>该</w:t>
            </w:r>
            <w:r w:rsidRPr="00FF2067">
              <w:rPr>
                <w:rFonts w:eastAsia="宋体"/>
                <w:sz w:val="18"/>
                <w:szCs w:val="18"/>
              </w:rPr>
              <w:t>/</w:t>
            </w:r>
            <w:r w:rsidRPr="00FF2067">
              <w:rPr>
                <w:rFonts w:eastAsia="宋体"/>
                <w:sz w:val="18"/>
                <w:szCs w:val="18"/>
              </w:rPr>
              <w:t>火山口</w:t>
            </w:r>
            <w:r w:rsidRPr="00FF2067">
              <w:rPr>
                <w:rFonts w:eastAsia="宋体"/>
                <w:sz w:val="18"/>
                <w:szCs w:val="18"/>
              </w:rPr>
              <w:t>/</w:t>
            </w:r>
            <w:r w:rsidRPr="00FF2067">
              <w:rPr>
                <w:rFonts w:eastAsia="宋体"/>
                <w:sz w:val="18"/>
                <w:szCs w:val="18"/>
              </w:rPr>
              <w:t>位于</w:t>
            </w:r>
            <w:r w:rsidRPr="00FF2067">
              <w:rPr>
                <w:rFonts w:eastAsia="宋体"/>
                <w:sz w:val="18"/>
                <w:szCs w:val="18"/>
              </w:rPr>
              <w:t>/</w:t>
            </w:r>
            <w:r w:rsidRPr="00FF2067">
              <w:rPr>
                <w:rFonts w:eastAsia="宋体"/>
                <w:sz w:val="18"/>
                <w:szCs w:val="18"/>
              </w:rPr>
              <w:t>阿拉坦达</w:t>
            </w:r>
            <w:r w:rsidRPr="00FF2067">
              <w:rPr>
                <w:rFonts w:eastAsia="宋体"/>
                <w:sz w:val="18"/>
                <w:szCs w:val="18"/>
              </w:rPr>
              <w:t>/</w:t>
            </w:r>
            <w:r w:rsidRPr="00FF2067">
              <w:rPr>
                <w:rFonts w:eastAsia="宋体"/>
                <w:sz w:val="18"/>
                <w:szCs w:val="18"/>
              </w:rPr>
              <w:t>巴道班幅</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毛希</w:t>
            </w:r>
            <w:r w:rsidRPr="00FF2067">
              <w:rPr>
                <w:rFonts w:eastAsia="宋体"/>
                <w:sz w:val="18"/>
                <w:szCs w:val="18"/>
              </w:rPr>
              <w:t>/</w:t>
            </w:r>
            <w:r w:rsidRPr="00FF2067">
              <w:rPr>
                <w:rFonts w:eastAsia="宋体"/>
                <w:sz w:val="18"/>
                <w:szCs w:val="18"/>
              </w:rPr>
              <w:t>嘎达巴</w:t>
            </w:r>
            <w:r w:rsidRPr="00FF2067">
              <w:rPr>
                <w:rFonts w:eastAsia="宋体"/>
                <w:sz w:val="18"/>
                <w:szCs w:val="18"/>
              </w:rPr>
              <w:t>/</w:t>
            </w:r>
            <w:r w:rsidRPr="00FF2067">
              <w:rPr>
                <w:rFonts w:eastAsia="宋体"/>
                <w:sz w:val="18"/>
                <w:szCs w:val="18"/>
              </w:rPr>
              <w:t>一带</w:t>
            </w:r>
            <w:r w:rsidRPr="00FF2067">
              <w:rPr>
                <w:rFonts w:eastAsia="宋体"/>
                <w:sz w:val="18"/>
                <w:szCs w:val="18"/>
              </w:rPr>
              <w:t>/</w:t>
            </w:r>
          </w:p>
        </w:tc>
      </w:tr>
      <w:tr w:rsidR="00AA6590" w14:paraId="1394FFA2" w14:textId="77777777" w:rsidTr="00DD27D3">
        <w:trPr>
          <w:trHeight w:val="1535"/>
          <w:jc w:val="center"/>
        </w:trPr>
        <w:tc>
          <w:tcPr>
            <w:tcW w:w="1230" w:type="pct"/>
            <w:tcBorders>
              <w:bottom w:val="single" w:sz="4" w:space="0" w:color="auto"/>
            </w:tcBorders>
            <w:shd w:val="clear" w:color="auto" w:fill="auto"/>
            <w:vAlign w:val="center"/>
          </w:tcPr>
          <w:p w14:paraId="2090FBC5" w14:textId="77777777" w:rsidR="00AE25DF" w:rsidRPr="00FF2067" w:rsidRDefault="00535250" w:rsidP="00DD27D3">
            <w:pPr>
              <w:ind w:firstLine="360"/>
              <w:jc w:val="center"/>
              <w:rPr>
                <w:rFonts w:eastAsia="宋体"/>
                <w:sz w:val="18"/>
                <w:szCs w:val="18"/>
              </w:rPr>
            </w:pPr>
            <w:r w:rsidRPr="00FF2067">
              <w:rPr>
                <w:rFonts w:eastAsia="宋体"/>
                <w:bCs/>
                <w:sz w:val="18"/>
                <w:szCs w:val="18"/>
              </w:rPr>
              <w:t>BERT-BiLSTM-CRF</w:t>
            </w:r>
          </w:p>
        </w:tc>
        <w:tc>
          <w:tcPr>
            <w:tcW w:w="3770" w:type="pct"/>
            <w:tcBorders>
              <w:bottom w:val="single" w:sz="4" w:space="0" w:color="auto"/>
            </w:tcBorders>
            <w:shd w:val="clear" w:color="auto" w:fill="auto"/>
            <w:vAlign w:val="center"/>
          </w:tcPr>
          <w:p w14:paraId="75177F1E" w14:textId="77777777" w:rsidR="00AE25DF" w:rsidRPr="00FF2067" w:rsidRDefault="00535250" w:rsidP="00DD27D3">
            <w:pPr>
              <w:ind w:firstLine="0"/>
              <w:rPr>
                <w:rFonts w:eastAsia="宋体"/>
                <w:sz w:val="18"/>
                <w:szCs w:val="18"/>
              </w:rPr>
            </w:pPr>
            <w:r w:rsidRPr="00FF2067">
              <w:rPr>
                <w:rFonts w:eastAsia="宋体"/>
                <w:sz w:val="18"/>
                <w:szCs w:val="18"/>
              </w:rPr>
              <w:t>形成</w:t>
            </w:r>
            <w:r w:rsidRPr="00FF2067">
              <w:rPr>
                <w:rFonts w:eastAsia="宋体"/>
                <w:sz w:val="18"/>
                <w:szCs w:val="18"/>
              </w:rPr>
              <w:t>/</w:t>
            </w:r>
            <w:r w:rsidRPr="00FF2067">
              <w:rPr>
                <w:rFonts w:eastAsia="宋体"/>
                <w:sz w:val="18"/>
                <w:szCs w:val="18"/>
              </w:rPr>
              <w:t>规模</w:t>
            </w:r>
            <w:r w:rsidRPr="00FF2067">
              <w:rPr>
                <w:rFonts w:eastAsia="宋体"/>
                <w:sz w:val="18"/>
                <w:szCs w:val="18"/>
              </w:rPr>
              <w:t>/</w:t>
            </w:r>
            <w:r w:rsidRPr="00FF2067">
              <w:rPr>
                <w:rFonts w:eastAsia="宋体"/>
                <w:sz w:val="18"/>
                <w:szCs w:val="18"/>
              </w:rPr>
              <w:t>较大</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消减</w:t>
            </w:r>
            <w:r w:rsidRPr="00FF2067">
              <w:rPr>
                <w:rFonts w:eastAsia="宋体"/>
                <w:sz w:val="18"/>
                <w:szCs w:val="18"/>
              </w:rPr>
              <w:t>/</w:t>
            </w:r>
            <w:r w:rsidRPr="00FF2067">
              <w:rPr>
                <w:rFonts w:eastAsia="宋体"/>
                <w:sz w:val="18"/>
                <w:szCs w:val="18"/>
              </w:rPr>
              <w:t>活动</w:t>
            </w:r>
            <w:r w:rsidRPr="00FF2067">
              <w:rPr>
                <w:rFonts w:eastAsia="宋体"/>
                <w:sz w:val="18"/>
                <w:szCs w:val="18"/>
              </w:rPr>
              <w:t>/</w:t>
            </w:r>
            <w:r w:rsidRPr="00FF2067">
              <w:rPr>
                <w:rFonts w:eastAsia="宋体"/>
                <w:sz w:val="18"/>
                <w:szCs w:val="18"/>
              </w:rPr>
              <w:t>板块</w:t>
            </w:r>
            <w:r w:rsidRPr="00FF2067">
              <w:rPr>
                <w:rFonts w:eastAsia="宋体"/>
                <w:sz w:val="18"/>
                <w:szCs w:val="18"/>
              </w:rPr>
              <w:t>/</w:t>
            </w:r>
            <w:r w:rsidRPr="00FF2067">
              <w:rPr>
                <w:rFonts w:eastAsia="宋体"/>
                <w:sz w:val="18"/>
                <w:szCs w:val="18"/>
              </w:rPr>
              <w:t>边缘</w:t>
            </w:r>
            <w:r w:rsidRPr="00FF2067">
              <w:rPr>
                <w:rFonts w:eastAsia="宋体"/>
                <w:sz w:val="18"/>
                <w:szCs w:val="18"/>
              </w:rPr>
              <w:t>/</w:t>
            </w:r>
            <w:r w:rsidRPr="00FF2067">
              <w:rPr>
                <w:rFonts w:eastAsia="宋体"/>
                <w:sz w:val="18"/>
                <w:szCs w:val="18"/>
              </w:rPr>
              <w:t>（</w:t>
            </w:r>
            <w:r w:rsidRPr="00FF2067">
              <w:rPr>
                <w:rFonts w:eastAsia="宋体"/>
                <w:sz w:val="18"/>
                <w:szCs w:val="18"/>
              </w:rPr>
              <w:t>/</w:t>
            </w:r>
            <w:r w:rsidRPr="00FF2067">
              <w:rPr>
                <w:rFonts w:eastAsia="宋体"/>
                <w:sz w:val="18"/>
                <w:szCs w:val="18"/>
              </w:rPr>
              <w:t>岛弧</w:t>
            </w:r>
            <w:r w:rsidRPr="00FF2067">
              <w:rPr>
                <w:rFonts w:eastAsia="宋体"/>
                <w:sz w:val="18"/>
                <w:szCs w:val="18"/>
              </w:rPr>
              <w:t>/</w:t>
            </w:r>
            <w:r w:rsidRPr="00FF2067">
              <w:rPr>
                <w:rFonts w:eastAsia="宋体"/>
                <w:sz w:val="18"/>
                <w:szCs w:val="18"/>
              </w:rPr>
              <w:t>或</w:t>
            </w:r>
            <w:r w:rsidRPr="00FF2067">
              <w:rPr>
                <w:rFonts w:eastAsia="宋体"/>
                <w:sz w:val="18"/>
                <w:szCs w:val="18"/>
              </w:rPr>
              <w:t>/</w:t>
            </w:r>
            <w:r w:rsidRPr="00FF2067">
              <w:rPr>
                <w:rFonts w:eastAsia="宋体"/>
                <w:sz w:val="18"/>
                <w:szCs w:val="18"/>
              </w:rPr>
              <w:t>活动</w:t>
            </w:r>
            <w:r w:rsidRPr="00FF2067">
              <w:rPr>
                <w:rFonts w:eastAsia="宋体"/>
                <w:sz w:val="18"/>
                <w:szCs w:val="18"/>
              </w:rPr>
              <w:t>/</w:t>
            </w:r>
            <w:r w:rsidRPr="00FF2067">
              <w:rPr>
                <w:rFonts w:eastAsia="宋体"/>
                <w:sz w:val="18"/>
                <w:szCs w:val="18"/>
              </w:rPr>
              <w:t>大陆</w:t>
            </w:r>
            <w:r w:rsidRPr="00FF2067">
              <w:rPr>
                <w:rFonts w:eastAsia="宋体"/>
                <w:sz w:val="18"/>
                <w:szCs w:val="18"/>
              </w:rPr>
              <w:t>/</w:t>
            </w:r>
            <w:r w:rsidRPr="00FF2067">
              <w:rPr>
                <w:rFonts w:eastAsia="宋体"/>
                <w:sz w:val="18"/>
                <w:szCs w:val="18"/>
              </w:rPr>
              <w:t>边缘</w:t>
            </w:r>
            <w:r w:rsidRPr="00FF2067">
              <w:rPr>
                <w:rFonts w:eastAsia="宋体"/>
                <w:sz w:val="18"/>
                <w:szCs w:val="18"/>
              </w:rPr>
              <w:t>/</w:t>
            </w:r>
            <w:r w:rsidRPr="00FF2067">
              <w:rPr>
                <w:rFonts w:eastAsia="宋体"/>
                <w:sz w:val="18"/>
                <w:szCs w:val="18"/>
              </w:rPr>
              <w:t>）</w:t>
            </w:r>
            <w:r w:rsidRPr="00FF2067">
              <w:rPr>
                <w:rFonts w:eastAsia="宋体"/>
                <w:sz w:val="18"/>
                <w:szCs w:val="18"/>
              </w:rPr>
              <w:t>/</w:t>
            </w:r>
          </w:p>
          <w:p w14:paraId="217497D6" w14:textId="77777777" w:rsidR="00AE25DF" w:rsidRPr="00FF2067" w:rsidRDefault="00535250" w:rsidP="00DD27D3">
            <w:pPr>
              <w:ind w:firstLine="0"/>
              <w:rPr>
                <w:rFonts w:eastAsia="宋体"/>
                <w:sz w:val="18"/>
                <w:szCs w:val="18"/>
              </w:rPr>
            </w:pPr>
            <w:r w:rsidRPr="00FF2067">
              <w:rPr>
                <w:rFonts w:eastAsia="宋体"/>
                <w:sz w:val="18"/>
                <w:szCs w:val="18"/>
              </w:rPr>
              <w:t>该</w:t>
            </w:r>
            <w:r w:rsidRPr="00FF2067">
              <w:rPr>
                <w:rFonts w:eastAsia="宋体"/>
                <w:sz w:val="18"/>
                <w:szCs w:val="18"/>
              </w:rPr>
              <w:t>/</w:t>
            </w:r>
            <w:r w:rsidRPr="00FF2067">
              <w:rPr>
                <w:rFonts w:eastAsia="宋体"/>
                <w:sz w:val="18"/>
                <w:szCs w:val="18"/>
              </w:rPr>
              <w:t>隆起带</w:t>
            </w:r>
            <w:r w:rsidRPr="00FF2067">
              <w:rPr>
                <w:rFonts w:eastAsia="宋体"/>
                <w:sz w:val="18"/>
                <w:szCs w:val="18"/>
              </w:rPr>
              <w:t>/</w:t>
            </w:r>
            <w:r w:rsidRPr="00FF2067">
              <w:rPr>
                <w:rFonts w:eastAsia="宋体"/>
                <w:sz w:val="18"/>
                <w:szCs w:val="18"/>
              </w:rPr>
              <w:t>位于</w:t>
            </w:r>
            <w:r w:rsidRPr="00FF2067">
              <w:rPr>
                <w:rFonts w:eastAsia="宋体"/>
                <w:sz w:val="18"/>
                <w:szCs w:val="18"/>
              </w:rPr>
              <w:t>/</w:t>
            </w:r>
            <w:r w:rsidRPr="00FF2067">
              <w:rPr>
                <w:rFonts w:eastAsia="宋体"/>
                <w:sz w:val="18"/>
                <w:szCs w:val="18"/>
              </w:rPr>
              <w:t>罕山鹿场</w:t>
            </w:r>
            <w:r w:rsidRPr="00FF2067">
              <w:rPr>
                <w:rFonts w:eastAsia="宋体"/>
                <w:sz w:val="18"/>
                <w:szCs w:val="18"/>
              </w:rPr>
              <w:t>/</w:t>
            </w:r>
            <w:r w:rsidRPr="00FF2067">
              <w:rPr>
                <w:rFonts w:eastAsia="宋体"/>
                <w:sz w:val="18"/>
                <w:szCs w:val="18"/>
              </w:rPr>
              <w:t>－</w:t>
            </w:r>
            <w:r w:rsidRPr="00FF2067">
              <w:rPr>
                <w:rFonts w:eastAsia="宋体"/>
                <w:sz w:val="18"/>
                <w:szCs w:val="18"/>
              </w:rPr>
              <w:t>/</w:t>
            </w:r>
            <w:r w:rsidRPr="00FF2067">
              <w:rPr>
                <w:rFonts w:eastAsia="宋体"/>
                <w:sz w:val="18"/>
                <w:szCs w:val="18"/>
              </w:rPr>
              <w:t>北沙拉大队</w:t>
            </w:r>
            <w:r w:rsidRPr="00FF2067">
              <w:rPr>
                <w:rFonts w:eastAsia="宋体"/>
                <w:sz w:val="18"/>
                <w:szCs w:val="18"/>
              </w:rPr>
              <w:t>/</w:t>
            </w:r>
            <w:r w:rsidRPr="00FF2067">
              <w:rPr>
                <w:rFonts w:eastAsia="宋体"/>
                <w:sz w:val="18"/>
                <w:szCs w:val="18"/>
              </w:rPr>
              <w:t>一带</w:t>
            </w:r>
            <w:r w:rsidRPr="00FF2067">
              <w:rPr>
                <w:rFonts w:eastAsia="宋体"/>
                <w:sz w:val="18"/>
                <w:szCs w:val="18"/>
              </w:rPr>
              <w:t>/</w:t>
            </w:r>
          </w:p>
          <w:p w14:paraId="10F1C2FD" w14:textId="77777777" w:rsidR="00AE25DF" w:rsidRPr="00FF2067" w:rsidRDefault="00535250" w:rsidP="00DD27D3">
            <w:pPr>
              <w:ind w:firstLine="0"/>
              <w:rPr>
                <w:rFonts w:eastAsia="宋体"/>
                <w:sz w:val="18"/>
                <w:szCs w:val="18"/>
              </w:rPr>
            </w:pPr>
            <w:r w:rsidRPr="00FF2067">
              <w:rPr>
                <w:rFonts w:eastAsia="宋体"/>
                <w:sz w:val="18"/>
                <w:szCs w:val="18"/>
              </w:rPr>
              <w:t>上</w:t>
            </w:r>
            <w:r w:rsidRPr="00FF2067">
              <w:rPr>
                <w:rFonts w:eastAsia="宋体"/>
                <w:sz w:val="18"/>
                <w:szCs w:val="18"/>
              </w:rPr>
              <w:t>/</w:t>
            </w:r>
            <w:r w:rsidRPr="00FF2067">
              <w:rPr>
                <w:rFonts w:eastAsia="宋体"/>
                <w:sz w:val="18"/>
                <w:szCs w:val="18"/>
              </w:rPr>
              <w:t>二叠统</w:t>
            </w:r>
            <w:r w:rsidRPr="00FF2067">
              <w:rPr>
                <w:rFonts w:eastAsia="宋体"/>
                <w:sz w:val="18"/>
                <w:szCs w:val="18"/>
              </w:rPr>
              <w:t>/</w:t>
            </w:r>
            <w:r w:rsidRPr="00FF2067">
              <w:rPr>
                <w:rFonts w:eastAsia="宋体"/>
                <w:sz w:val="18"/>
                <w:szCs w:val="18"/>
              </w:rPr>
              <w:t>林西组</w:t>
            </w:r>
            <w:r w:rsidRPr="00FF2067">
              <w:rPr>
                <w:rFonts w:eastAsia="宋体"/>
                <w:sz w:val="18"/>
                <w:szCs w:val="18"/>
              </w:rPr>
              <w:t>/</w:t>
            </w:r>
            <w:r w:rsidRPr="00FF2067">
              <w:rPr>
                <w:rFonts w:eastAsia="宋体"/>
                <w:sz w:val="18"/>
                <w:szCs w:val="18"/>
              </w:rPr>
              <w:t>组成</w:t>
            </w:r>
            <w:r w:rsidRPr="00FF2067">
              <w:rPr>
                <w:rFonts w:eastAsia="宋体"/>
                <w:sz w:val="18"/>
                <w:szCs w:val="18"/>
              </w:rPr>
              <w:t>/</w:t>
            </w:r>
            <w:r w:rsidRPr="00FF2067">
              <w:rPr>
                <w:rFonts w:eastAsia="宋体"/>
                <w:sz w:val="18"/>
                <w:szCs w:val="18"/>
              </w:rPr>
              <w:t>林西组</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地层</w:t>
            </w:r>
            <w:r w:rsidRPr="00FF2067">
              <w:rPr>
                <w:rFonts w:eastAsia="宋体"/>
                <w:sz w:val="18"/>
                <w:szCs w:val="18"/>
              </w:rPr>
              <w:t>/</w:t>
            </w:r>
            <w:r w:rsidRPr="00FF2067">
              <w:rPr>
                <w:rFonts w:eastAsia="宋体"/>
                <w:sz w:val="18"/>
                <w:szCs w:val="18"/>
              </w:rPr>
              <w:t>倾向</w:t>
            </w:r>
            <w:r w:rsidRPr="00FF2067">
              <w:rPr>
                <w:rFonts w:eastAsia="宋体"/>
                <w:sz w:val="18"/>
                <w:szCs w:val="18"/>
              </w:rPr>
              <w:t>/</w:t>
            </w:r>
          </w:p>
          <w:p w14:paraId="25D21A03" w14:textId="77777777" w:rsidR="00AE25DF" w:rsidRPr="00FF2067" w:rsidRDefault="00535250" w:rsidP="00DD27D3">
            <w:pPr>
              <w:ind w:firstLine="0"/>
              <w:rPr>
                <w:rFonts w:eastAsia="宋体"/>
                <w:sz w:val="18"/>
                <w:szCs w:val="18"/>
              </w:rPr>
            </w:pPr>
            <w:r w:rsidRPr="00FF2067">
              <w:rPr>
                <w:rFonts w:eastAsia="宋体"/>
                <w:sz w:val="18"/>
                <w:szCs w:val="18"/>
              </w:rPr>
              <w:t>沿</w:t>
            </w:r>
            <w:r w:rsidRPr="00FF2067">
              <w:rPr>
                <w:rFonts w:eastAsia="宋体"/>
                <w:sz w:val="18"/>
                <w:szCs w:val="18"/>
              </w:rPr>
              <w:t>/</w:t>
            </w:r>
            <w:r w:rsidRPr="00FF2067">
              <w:rPr>
                <w:rFonts w:eastAsia="宋体"/>
                <w:sz w:val="18"/>
                <w:szCs w:val="18"/>
              </w:rPr>
              <w:t>该</w:t>
            </w:r>
            <w:r w:rsidRPr="00FF2067">
              <w:rPr>
                <w:rFonts w:eastAsia="宋体"/>
                <w:sz w:val="18"/>
                <w:szCs w:val="18"/>
              </w:rPr>
              <w:t>/</w:t>
            </w:r>
            <w:r w:rsidRPr="00FF2067">
              <w:rPr>
                <w:rFonts w:eastAsia="宋体"/>
                <w:sz w:val="18"/>
                <w:szCs w:val="18"/>
              </w:rPr>
              <w:t>带</w:t>
            </w:r>
            <w:r w:rsidRPr="00FF2067">
              <w:rPr>
                <w:rFonts w:eastAsia="宋体"/>
                <w:sz w:val="18"/>
                <w:szCs w:val="18"/>
              </w:rPr>
              <w:t>/</w:t>
            </w:r>
            <w:r w:rsidRPr="00FF2067">
              <w:rPr>
                <w:rFonts w:eastAsia="宋体"/>
                <w:sz w:val="18"/>
                <w:szCs w:val="18"/>
              </w:rPr>
              <w:t>零星</w:t>
            </w:r>
            <w:r w:rsidRPr="00FF2067">
              <w:rPr>
                <w:rFonts w:eastAsia="宋体"/>
                <w:sz w:val="18"/>
                <w:szCs w:val="18"/>
              </w:rPr>
              <w:t>/</w:t>
            </w:r>
            <w:r w:rsidRPr="00FF2067">
              <w:rPr>
                <w:rFonts w:eastAsia="宋体"/>
                <w:sz w:val="18"/>
                <w:szCs w:val="18"/>
              </w:rPr>
              <w:t>分布</w:t>
            </w:r>
            <w:r w:rsidRPr="00FF2067">
              <w:rPr>
                <w:rFonts w:eastAsia="宋体"/>
                <w:sz w:val="18"/>
                <w:szCs w:val="18"/>
              </w:rPr>
              <w:t>/</w:t>
            </w:r>
            <w:r w:rsidRPr="00FF2067">
              <w:rPr>
                <w:rFonts w:eastAsia="宋体"/>
                <w:sz w:val="18"/>
                <w:szCs w:val="18"/>
              </w:rPr>
              <w:t>晚</w:t>
            </w:r>
            <w:r w:rsidRPr="00FF2067">
              <w:rPr>
                <w:rFonts w:eastAsia="宋体"/>
                <w:sz w:val="18"/>
                <w:szCs w:val="18"/>
              </w:rPr>
              <w:t>/</w:t>
            </w:r>
            <w:r w:rsidRPr="00FF2067">
              <w:rPr>
                <w:rFonts w:eastAsia="宋体"/>
                <w:sz w:val="18"/>
                <w:szCs w:val="18"/>
              </w:rPr>
              <w:t>侏罗世</w:t>
            </w:r>
            <w:r w:rsidRPr="00FF2067">
              <w:rPr>
                <w:rFonts w:eastAsia="宋体"/>
                <w:sz w:val="18"/>
                <w:szCs w:val="18"/>
              </w:rPr>
              <w:t>/</w:t>
            </w:r>
            <w:r w:rsidRPr="00FF2067">
              <w:rPr>
                <w:rFonts w:eastAsia="宋体"/>
                <w:sz w:val="18"/>
                <w:szCs w:val="18"/>
              </w:rPr>
              <w:t>侵入岩</w:t>
            </w:r>
            <w:r w:rsidRPr="00FF2067">
              <w:rPr>
                <w:rFonts w:eastAsia="宋体"/>
                <w:sz w:val="18"/>
                <w:szCs w:val="18"/>
              </w:rPr>
              <w:t>/</w:t>
            </w:r>
          </w:p>
          <w:p w14:paraId="083C9E1D" w14:textId="77777777" w:rsidR="00AE25DF" w:rsidRPr="00FF2067" w:rsidRDefault="00535250" w:rsidP="00DD27D3">
            <w:pPr>
              <w:ind w:firstLine="0"/>
              <w:rPr>
                <w:rFonts w:eastAsia="宋体"/>
                <w:sz w:val="18"/>
                <w:szCs w:val="18"/>
              </w:rPr>
            </w:pPr>
            <w:r w:rsidRPr="00FF2067">
              <w:rPr>
                <w:rFonts w:eastAsia="宋体"/>
                <w:sz w:val="18"/>
                <w:szCs w:val="18"/>
              </w:rPr>
              <w:t>在</w:t>
            </w:r>
            <w:r w:rsidRPr="00FF2067">
              <w:rPr>
                <w:rFonts w:eastAsia="宋体"/>
                <w:sz w:val="18"/>
                <w:szCs w:val="18"/>
              </w:rPr>
              <w:t>/</w:t>
            </w:r>
            <w:r w:rsidRPr="00FF2067">
              <w:rPr>
                <w:rFonts w:eastAsia="宋体"/>
                <w:sz w:val="18"/>
                <w:szCs w:val="18"/>
              </w:rPr>
              <w:t>本幅</w:t>
            </w:r>
            <w:r w:rsidRPr="00FF2067">
              <w:rPr>
                <w:rFonts w:eastAsia="宋体"/>
                <w:sz w:val="18"/>
                <w:szCs w:val="18"/>
              </w:rPr>
              <w:t>/</w:t>
            </w:r>
            <w:r w:rsidRPr="00FF2067">
              <w:rPr>
                <w:rFonts w:eastAsia="宋体"/>
                <w:sz w:val="18"/>
                <w:szCs w:val="18"/>
              </w:rPr>
              <w:t>中</w:t>
            </w:r>
            <w:r w:rsidRPr="00FF2067">
              <w:rPr>
                <w:rFonts w:eastAsia="宋体"/>
                <w:sz w:val="18"/>
                <w:szCs w:val="18"/>
              </w:rPr>
              <w:t>/</w:t>
            </w:r>
            <w:r w:rsidRPr="00FF2067">
              <w:rPr>
                <w:rFonts w:eastAsia="宋体"/>
                <w:sz w:val="18"/>
                <w:szCs w:val="18"/>
              </w:rPr>
              <w:t>仅</w:t>
            </w:r>
            <w:r w:rsidRPr="00FF2067">
              <w:rPr>
                <w:rFonts w:eastAsia="宋体"/>
                <w:sz w:val="18"/>
                <w:szCs w:val="18"/>
              </w:rPr>
              <w:t>/</w:t>
            </w:r>
            <w:r w:rsidRPr="00FF2067">
              <w:rPr>
                <w:rFonts w:eastAsia="宋体"/>
                <w:sz w:val="18"/>
                <w:szCs w:val="18"/>
              </w:rPr>
              <w:t>在</w:t>
            </w:r>
            <w:r w:rsidRPr="00FF2067">
              <w:rPr>
                <w:rFonts w:eastAsia="宋体"/>
                <w:sz w:val="18"/>
                <w:szCs w:val="18"/>
              </w:rPr>
              <w:t>/</w:t>
            </w:r>
            <w:r w:rsidRPr="00FF2067">
              <w:rPr>
                <w:rFonts w:eastAsia="宋体"/>
                <w:sz w:val="18"/>
                <w:szCs w:val="18"/>
              </w:rPr>
              <w:t>北部</w:t>
            </w:r>
            <w:r w:rsidRPr="00FF2067">
              <w:rPr>
                <w:rFonts w:eastAsia="宋体"/>
                <w:sz w:val="18"/>
                <w:szCs w:val="18"/>
              </w:rPr>
              <w:t>/</w:t>
            </w:r>
            <w:r w:rsidRPr="00FF2067">
              <w:rPr>
                <w:rFonts w:eastAsia="宋体"/>
                <w:sz w:val="18"/>
                <w:szCs w:val="18"/>
              </w:rPr>
              <w:t>包含</w:t>
            </w:r>
            <w:r w:rsidRPr="00FF2067">
              <w:rPr>
                <w:rFonts w:eastAsia="宋体"/>
                <w:sz w:val="18"/>
                <w:szCs w:val="18"/>
              </w:rPr>
              <w:t>/</w:t>
            </w:r>
            <w:r w:rsidRPr="00FF2067">
              <w:rPr>
                <w:rFonts w:eastAsia="宋体"/>
                <w:sz w:val="18"/>
                <w:szCs w:val="18"/>
              </w:rPr>
              <w:t>一部分</w:t>
            </w:r>
            <w:r w:rsidRPr="00FF2067">
              <w:rPr>
                <w:rFonts w:eastAsia="宋体"/>
                <w:sz w:val="18"/>
                <w:szCs w:val="18"/>
              </w:rPr>
              <w:t>/</w:t>
            </w:r>
          </w:p>
          <w:p w14:paraId="188A7AC8" w14:textId="77777777" w:rsidR="00AE25DF" w:rsidRPr="00FF2067" w:rsidRDefault="00535250" w:rsidP="00DD27D3">
            <w:pPr>
              <w:ind w:firstLine="0"/>
              <w:rPr>
                <w:rFonts w:eastAsia="宋体"/>
                <w:sz w:val="18"/>
                <w:szCs w:val="18"/>
              </w:rPr>
            </w:pPr>
            <w:r w:rsidRPr="00FF2067">
              <w:rPr>
                <w:rFonts w:eastAsia="宋体"/>
                <w:sz w:val="18"/>
                <w:szCs w:val="18"/>
              </w:rPr>
              <w:t>该</w:t>
            </w:r>
            <w:r w:rsidRPr="00FF2067">
              <w:rPr>
                <w:rFonts w:eastAsia="宋体"/>
                <w:sz w:val="18"/>
                <w:szCs w:val="18"/>
              </w:rPr>
              <w:t>/</w:t>
            </w:r>
            <w:r w:rsidRPr="00FF2067">
              <w:rPr>
                <w:rFonts w:eastAsia="宋体"/>
                <w:sz w:val="18"/>
                <w:szCs w:val="18"/>
              </w:rPr>
              <w:t>火山口</w:t>
            </w:r>
            <w:r w:rsidRPr="00FF2067">
              <w:rPr>
                <w:rFonts w:eastAsia="宋体"/>
                <w:sz w:val="18"/>
                <w:szCs w:val="18"/>
              </w:rPr>
              <w:t>/</w:t>
            </w:r>
            <w:r w:rsidRPr="00FF2067">
              <w:rPr>
                <w:rFonts w:eastAsia="宋体"/>
                <w:sz w:val="18"/>
                <w:szCs w:val="18"/>
              </w:rPr>
              <w:t>位于</w:t>
            </w:r>
            <w:r w:rsidRPr="00FF2067">
              <w:rPr>
                <w:rFonts w:eastAsia="宋体"/>
                <w:sz w:val="18"/>
                <w:szCs w:val="18"/>
              </w:rPr>
              <w:t>/</w:t>
            </w:r>
            <w:r w:rsidRPr="00FF2067">
              <w:rPr>
                <w:rFonts w:eastAsia="宋体"/>
                <w:sz w:val="18"/>
                <w:szCs w:val="18"/>
              </w:rPr>
              <w:t>阿拉坦达巴道班幅</w:t>
            </w:r>
            <w:r w:rsidRPr="00FF2067">
              <w:rPr>
                <w:rFonts w:eastAsia="宋体"/>
                <w:sz w:val="18"/>
                <w:szCs w:val="18"/>
              </w:rPr>
              <w:t>/</w:t>
            </w:r>
            <w:r w:rsidRPr="00FF2067">
              <w:rPr>
                <w:rFonts w:eastAsia="宋体"/>
                <w:sz w:val="18"/>
                <w:szCs w:val="18"/>
              </w:rPr>
              <w:t>的</w:t>
            </w:r>
            <w:r w:rsidRPr="00FF2067">
              <w:rPr>
                <w:rFonts w:eastAsia="宋体"/>
                <w:sz w:val="18"/>
                <w:szCs w:val="18"/>
              </w:rPr>
              <w:t>/</w:t>
            </w:r>
            <w:r w:rsidRPr="00FF2067">
              <w:rPr>
                <w:rFonts w:eastAsia="宋体"/>
                <w:sz w:val="18"/>
                <w:szCs w:val="18"/>
              </w:rPr>
              <w:t>毛希嘎达巴</w:t>
            </w:r>
            <w:r w:rsidRPr="00FF2067">
              <w:rPr>
                <w:rFonts w:eastAsia="宋体"/>
                <w:sz w:val="18"/>
                <w:szCs w:val="18"/>
              </w:rPr>
              <w:t>/</w:t>
            </w:r>
            <w:r w:rsidRPr="00FF2067">
              <w:rPr>
                <w:rFonts w:eastAsia="宋体"/>
                <w:sz w:val="18"/>
                <w:szCs w:val="18"/>
              </w:rPr>
              <w:t>一带</w:t>
            </w:r>
            <w:r w:rsidRPr="00FF2067">
              <w:rPr>
                <w:rFonts w:eastAsia="宋体"/>
                <w:sz w:val="18"/>
                <w:szCs w:val="18"/>
              </w:rPr>
              <w:t>/</w:t>
            </w:r>
          </w:p>
        </w:tc>
      </w:tr>
    </w:tbl>
    <w:p w14:paraId="561FAD70" w14:textId="77777777" w:rsidR="00DD27D3" w:rsidRDefault="00535250" w:rsidP="00AE25DF">
      <w:pPr>
        <w:pStyle w:val="af4"/>
        <w:ind w:firstLine="373"/>
        <w:rPr>
          <w:rFonts w:ascii="宋体" w:eastAsia="宋体" w:hAnsi="宋体" w:cs="宋体"/>
          <w:sz w:val="21"/>
          <w:szCs w:val="21"/>
        </w:rPr>
        <w:sectPr w:rsidR="00DD27D3" w:rsidSect="00DD27D3">
          <w:type w:val="continuous"/>
          <w:pgSz w:w="11419" w:h="15621"/>
          <w:pgMar w:top="238" w:right="907" w:bottom="227" w:left="907" w:header="567" w:footer="170" w:gutter="0"/>
          <w:cols w:space="425"/>
          <w:docGrid w:type="lines" w:linePitch="290"/>
        </w:sectPr>
      </w:pPr>
    </w:p>
    <w:p w14:paraId="184D7563" w14:textId="77777777" w:rsidR="00AE25DF" w:rsidRPr="00AE25DF" w:rsidRDefault="00535250" w:rsidP="00AE25DF">
      <w:pPr>
        <w:pStyle w:val="af4"/>
        <w:ind w:firstLine="373"/>
        <w:rPr>
          <w:rFonts w:ascii="宋体" w:eastAsia="宋体" w:hAnsi="宋体" w:cs="宋体"/>
          <w:sz w:val="21"/>
          <w:szCs w:val="21"/>
        </w:rPr>
      </w:pPr>
      <w:r w:rsidRPr="00AE25DF">
        <w:rPr>
          <w:rFonts w:ascii="宋体" w:eastAsia="宋体" w:hAnsi="宋体" w:cs="宋体" w:hint="eastAsia"/>
          <w:sz w:val="21"/>
          <w:szCs w:val="21"/>
        </w:rPr>
        <w:t>表</w:t>
      </w:r>
      <w:r w:rsidRPr="00233885">
        <w:rPr>
          <w:rFonts w:eastAsia="宋体" w:hint="eastAsia"/>
          <w:sz w:val="21"/>
          <w:szCs w:val="21"/>
        </w:rPr>
        <w:t>5</w:t>
      </w:r>
      <w:r w:rsidRPr="00AE25DF">
        <w:rPr>
          <w:rFonts w:ascii="宋体" w:eastAsia="宋体" w:hAnsi="宋体" w:cs="宋体" w:hint="eastAsia"/>
          <w:sz w:val="21"/>
          <w:szCs w:val="21"/>
        </w:rPr>
        <w:t>展示的是循环自学习语料库在地质报告中的分词效果。从循环自学习的结果来看，随着迭代次数的增加，准确率、召回率和未登录词的召回率都在不断增加，最后趋近于稳定，说明随着语料不断迭代，循环自学习开始发挥作用，迭代到一定次数后，</w:t>
      </w:r>
      <w:r w:rsidRPr="00233885">
        <w:rPr>
          <w:rFonts w:eastAsia="宋体" w:hint="eastAsia"/>
          <w:sz w:val="21"/>
          <w:szCs w:val="21"/>
        </w:rPr>
        <w:t>F</w:t>
      </w:r>
      <w:r w:rsidRPr="00AE25DF">
        <w:rPr>
          <w:rFonts w:ascii="宋体" w:eastAsia="宋体" w:hAnsi="宋体" w:cs="宋体" w:hint="eastAsia"/>
          <w:sz w:val="21"/>
          <w:szCs w:val="21"/>
        </w:rPr>
        <w:t>值发生了波动，说明循环自学习作用开始变小。从结果中看出，循环自学习方法在地质领域分词有了较大幅度提升，</w:t>
      </w:r>
      <w:r w:rsidRPr="00233885">
        <w:rPr>
          <w:rFonts w:eastAsia="宋体" w:hint="eastAsia"/>
          <w:sz w:val="21"/>
          <w:szCs w:val="21"/>
        </w:rPr>
        <w:t>F</w:t>
      </w:r>
      <w:r w:rsidRPr="00AE25DF">
        <w:rPr>
          <w:rFonts w:ascii="宋体" w:eastAsia="宋体" w:hAnsi="宋体" w:cs="宋体" w:hint="eastAsia"/>
          <w:sz w:val="21"/>
          <w:szCs w:val="21"/>
        </w:rPr>
        <w:t>值达</w:t>
      </w:r>
      <w:r w:rsidRPr="00AE25DF">
        <w:rPr>
          <w:rFonts w:ascii="宋体" w:eastAsia="宋体" w:hAnsi="宋体" w:cs="宋体" w:hint="eastAsia"/>
          <w:sz w:val="21"/>
          <w:szCs w:val="21"/>
        </w:rPr>
        <w:t>到</w:t>
      </w:r>
      <w:r w:rsidRPr="00233885">
        <w:rPr>
          <w:rFonts w:eastAsia="宋体" w:hint="eastAsia"/>
          <w:sz w:val="21"/>
          <w:szCs w:val="21"/>
        </w:rPr>
        <w:t>96.7%</w:t>
      </w:r>
      <w:r w:rsidRPr="00AE25DF">
        <w:rPr>
          <w:rFonts w:ascii="宋体" w:eastAsia="宋体" w:hAnsi="宋体" w:cs="宋体" w:hint="eastAsia"/>
          <w:sz w:val="21"/>
          <w:szCs w:val="21"/>
        </w:rPr>
        <w:t>，特别是在未登录词召回率方面，提升效果更加明显，达到了</w:t>
      </w:r>
      <w:r w:rsidRPr="00233885">
        <w:rPr>
          <w:rFonts w:eastAsia="宋体" w:hint="eastAsia"/>
          <w:sz w:val="21"/>
          <w:szCs w:val="21"/>
        </w:rPr>
        <w:t>88.1%</w:t>
      </w:r>
      <w:r w:rsidRPr="00AE25DF">
        <w:rPr>
          <w:rFonts w:ascii="宋体" w:eastAsia="宋体" w:hAnsi="宋体" w:cs="宋体" w:hint="eastAsia"/>
          <w:sz w:val="21"/>
          <w:szCs w:val="21"/>
        </w:rPr>
        <w:t>。</w:t>
      </w:r>
    </w:p>
    <w:p w14:paraId="6E9D0651" w14:textId="77777777" w:rsidR="00AE25DF" w:rsidRPr="00AE25DF" w:rsidRDefault="00535250" w:rsidP="00AE25DF">
      <w:pPr>
        <w:pStyle w:val="af4"/>
        <w:ind w:firstLine="373"/>
        <w:rPr>
          <w:rFonts w:ascii="宋体" w:eastAsia="宋体" w:hAnsi="宋体" w:cs="宋体"/>
          <w:sz w:val="21"/>
          <w:szCs w:val="21"/>
        </w:rPr>
      </w:pPr>
      <w:r w:rsidRPr="00AE25DF">
        <w:rPr>
          <w:rFonts w:ascii="宋体" w:eastAsia="宋体" w:hAnsi="宋体" w:cs="宋体" w:hint="eastAsia"/>
          <w:sz w:val="21"/>
          <w:szCs w:val="21"/>
        </w:rPr>
        <w:t>循环自学习发生作用，是由于深度学习模型能学习专业语料库中的构词规则，同时“删除”操作能够一方面指导网络进行迭代训练，多次网络的迭代训练，深度学习通过自学习功能提高分词性能。</w:t>
      </w:r>
    </w:p>
    <w:p w14:paraId="190849D7" w14:textId="77777777" w:rsidR="00DD27D3" w:rsidRDefault="00535250" w:rsidP="00AE25DF">
      <w:pPr>
        <w:ind w:firstLine="422"/>
        <w:jc w:val="center"/>
        <w:rPr>
          <w:rFonts w:eastAsia="仿宋_GB2312"/>
          <w:b/>
          <w:color w:val="000000"/>
          <w:szCs w:val="21"/>
        </w:rPr>
        <w:sectPr w:rsidR="00DD27D3">
          <w:type w:val="continuous"/>
          <w:pgSz w:w="11419" w:h="15621"/>
          <w:pgMar w:top="238" w:right="907" w:bottom="227" w:left="907" w:header="567" w:footer="170" w:gutter="0"/>
          <w:cols w:num="2" w:space="425" w:equalWidth="0">
            <w:col w:w="4590" w:space="425"/>
            <w:col w:w="4590"/>
          </w:cols>
          <w:docGrid w:type="lines" w:linePitch="290"/>
        </w:sectPr>
      </w:pPr>
    </w:p>
    <w:p w14:paraId="6E056CAF" w14:textId="77777777" w:rsidR="00AE25DF" w:rsidRPr="00FF2067" w:rsidRDefault="00535250" w:rsidP="00DD27D3">
      <w:pPr>
        <w:pStyle w:val="af4"/>
        <w:ind w:firstLine="321"/>
        <w:jc w:val="center"/>
        <w:rPr>
          <w:rFonts w:ascii="宋体" w:eastAsia="宋体" w:hAnsi="宋体" w:cs="宋体"/>
          <w:sz w:val="18"/>
          <w:szCs w:val="18"/>
        </w:rPr>
      </w:pPr>
      <w:r w:rsidRPr="00FF2067">
        <w:rPr>
          <w:rFonts w:ascii="宋体" w:eastAsia="宋体" w:hAnsi="宋体" w:cs="宋体" w:hint="eastAsia"/>
          <w:sz w:val="18"/>
          <w:szCs w:val="18"/>
        </w:rPr>
        <w:t>表</w:t>
      </w:r>
      <w:r w:rsidRPr="00FF2067">
        <w:rPr>
          <w:rFonts w:eastAsia="宋体" w:hint="eastAsia"/>
          <w:sz w:val="18"/>
          <w:szCs w:val="18"/>
        </w:rPr>
        <w:t>5</w:t>
      </w:r>
      <w:r w:rsidRPr="00FF2067">
        <w:rPr>
          <w:rFonts w:ascii="宋体" w:eastAsia="宋体" w:hAnsi="宋体" w:cs="宋体" w:hint="eastAsia"/>
          <w:sz w:val="18"/>
          <w:szCs w:val="18"/>
        </w:rPr>
        <w:t>领域本体辅助下基于循环自学习的地质报告分词结果</w:t>
      </w:r>
    </w:p>
    <w:p w14:paraId="61275C86" w14:textId="77777777" w:rsidR="00DD27D3" w:rsidRPr="00DD27D3" w:rsidRDefault="00535250" w:rsidP="00DD27D3">
      <w:pPr>
        <w:pStyle w:val="af4"/>
        <w:ind w:firstLine="373"/>
        <w:jc w:val="center"/>
        <w:rPr>
          <w:rFonts w:ascii="宋体" w:eastAsia="宋体" w:hAnsi="宋体" w:cs="宋体"/>
          <w:sz w:val="21"/>
          <w:szCs w:val="21"/>
        </w:rPr>
        <w:sectPr w:rsidR="00DD27D3" w:rsidRPr="00DD27D3" w:rsidSect="00DD27D3">
          <w:type w:val="continuous"/>
          <w:pgSz w:w="11419" w:h="15621"/>
          <w:pgMar w:top="238" w:right="907" w:bottom="227" w:left="907" w:header="567" w:footer="170" w:gutter="0"/>
          <w:cols w:space="425"/>
          <w:docGrid w:type="lines" w:linePitch="290"/>
        </w:sectPr>
      </w:pPr>
    </w:p>
    <w:tbl>
      <w:tblPr>
        <w:tblW w:w="5000" w:type="pct"/>
        <w:tblInd w:w="108" w:type="dxa"/>
        <w:tblLook w:val="04A0" w:firstRow="1" w:lastRow="0" w:firstColumn="1" w:lastColumn="0" w:noHBand="0" w:noVBand="1"/>
      </w:tblPr>
      <w:tblGrid>
        <w:gridCol w:w="1601"/>
        <w:gridCol w:w="1601"/>
        <w:gridCol w:w="1601"/>
        <w:gridCol w:w="1601"/>
        <w:gridCol w:w="1601"/>
        <w:gridCol w:w="1600"/>
      </w:tblGrid>
      <w:tr w:rsidR="00AA6590" w14:paraId="688C1CF3" w14:textId="77777777" w:rsidTr="00FF2067">
        <w:trPr>
          <w:trHeight w:val="315"/>
        </w:trPr>
        <w:tc>
          <w:tcPr>
            <w:tcW w:w="833" w:type="pct"/>
            <w:tcBorders>
              <w:top w:val="single" w:sz="4" w:space="0" w:color="auto"/>
              <w:bottom w:val="single" w:sz="4" w:space="0" w:color="auto"/>
            </w:tcBorders>
            <w:shd w:val="clear" w:color="auto" w:fill="auto"/>
            <w:vAlign w:val="center"/>
            <w:hideMark/>
          </w:tcPr>
          <w:p w14:paraId="3E1570B3" w14:textId="77777777" w:rsidR="00AE25DF" w:rsidRPr="00EF183B" w:rsidRDefault="00535250" w:rsidP="00FF2067">
            <w:pPr>
              <w:widowControl/>
              <w:ind w:firstLine="0"/>
              <w:jc w:val="center"/>
              <w:rPr>
                <w:rFonts w:ascii="宋体" w:hAnsi="宋体" w:cs="宋体"/>
                <w:b/>
                <w:bCs/>
                <w:color w:val="000000"/>
                <w:kern w:val="0"/>
                <w:sz w:val="18"/>
                <w:szCs w:val="18"/>
              </w:rPr>
            </w:pPr>
            <w:r w:rsidRPr="00EF183B">
              <w:rPr>
                <w:rFonts w:ascii="宋体" w:hAnsi="宋体" w:cs="宋体" w:hint="eastAsia"/>
                <w:b/>
                <w:bCs/>
                <w:color w:val="000000"/>
                <w:kern w:val="0"/>
                <w:sz w:val="18"/>
                <w:szCs w:val="18"/>
              </w:rPr>
              <w:t>迭代次数</w:t>
            </w:r>
          </w:p>
        </w:tc>
        <w:tc>
          <w:tcPr>
            <w:tcW w:w="833" w:type="pct"/>
            <w:tcBorders>
              <w:top w:val="single" w:sz="4" w:space="0" w:color="auto"/>
              <w:bottom w:val="single" w:sz="4" w:space="0" w:color="auto"/>
            </w:tcBorders>
            <w:shd w:val="clear" w:color="auto" w:fill="auto"/>
            <w:vAlign w:val="center"/>
            <w:hideMark/>
          </w:tcPr>
          <w:p w14:paraId="57914BB5" w14:textId="77777777" w:rsidR="00AE25DF" w:rsidRPr="00EF183B" w:rsidRDefault="00535250" w:rsidP="00FF2067">
            <w:pPr>
              <w:widowControl/>
              <w:ind w:firstLine="0"/>
              <w:jc w:val="center"/>
              <w:rPr>
                <w:b/>
                <w:bCs/>
                <w:color w:val="000000"/>
                <w:kern w:val="0"/>
                <w:sz w:val="18"/>
                <w:szCs w:val="18"/>
              </w:rPr>
            </w:pPr>
            <w:r w:rsidRPr="00EF183B">
              <w:rPr>
                <w:b/>
                <w:bCs/>
                <w:color w:val="000000"/>
                <w:kern w:val="0"/>
                <w:sz w:val="18"/>
                <w:szCs w:val="18"/>
              </w:rPr>
              <w:t>P</w:t>
            </w:r>
          </w:p>
        </w:tc>
        <w:tc>
          <w:tcPr>
            <w:tcW w:w="833" w:type="pct"/>
            <w:tcBorders>
              <w:top w:val="single" w:sz="4" w:space="0" w:color="auto"/>
              <w:bottom w:val="single" w:sz="4" w:space="0" w:color="auto"/>
            </w:tcBorders>
            <w:shd w:val="clear" w:color="auto" w:fill="auto"/>
            <w:vAlign w:val="center"/>
            <w:hideMark/>
          </w:tcPr>
          <w:p w14:paraId="7C123FEF" w14:textId="77777777" w:rsidR="00AE25DF" w:rsidRPr="00EF183B" w:rsidRDefault="00535250" w:rsidP="00FF2067">
            <w:pPr>
              <w:widowControl/>
              <w:ind w:firstLine="0"/>
              <w:jc w:val="center"/>
              <w:rPr>
                <w:b/>
                <w:bCs/>
                <w:color w:val="000000"/>
                <w:kern w:val="0"/>
                <w:sz w:val="18"/>
                <w:szCs w:val="18"/>
              </w:rPr>
            </w:pPr>
            <w:r w:rsidRPr="00EF183B">
              <w:rPr>
                <w:b/>
                <w:bCs/>
                <w:color w:val="000000"/>
                <w:kern w:val="0"/>
                <w:sz w:val="18"/>
                <w:szCs w:val="18"/>
              </w:rPr>
              <w:t>R</w:t>
            </w:r>
          </w:p>
        </w:tc>
        <w:tc>
          <w:tcPr>
            <w:tcW w:w="833" w:type="pct"/>
            <w:tcBorders>
              <w:top w:val="single" w:sz="4" w:space="0" w:color="auto"/>
              <w:bottom w:val="single" w:sz="4" w:space="0" w:color="auto"/>
            </w:tcBorders>
            <w:shd w:val="clear" w:color="auto" w:fill="auto"/>
            <w:vAlign w:val="center"/>
            <w:hideMark/>
          </w:tcPr>
          <w:p w14:paraId="632BA437" w14:textId="77777777" w:rsidR="00AE25DF" w:rsidRPr="00EF183B" w:rsidRDefault="00535250" w:rsidP="00FF2067">
            <w:pPr>
              <w:widowControl/>
              <w:ind w:firstLine="0"/>
              <w:jc w:val="center"/>
              <w:rPr>
                <w:b/>
                <w:bCs/>
                <w:color w:val="000000"/>
                <w:kern w:val="0"/>
                <w:sz w:val="18"/>
                <w:szCs w:val="18"/>
              </w:rPr>
            </w:pPr>
            <w:r w:rsidRPr="00EF183B">
              <w:rPr>
                <w:b/>
                <w:bCs/>
                <w:color w:val="000000"/>
                <w:kern w:val="0"/>
                <w:sz w:val="18"/>
                <w:szCs w:val="18"/>
              </w:rPr>
              <w:t>F</w:t>
            </w:r>
          </w:p>
        </w:tc>
        <w:tc>
          <w:tcPr>
            <w:tcW w:w="833" w:type="pct"/>
            <w:tcBorders>
              <w:top w:val="single" w:sz="4" w:space="0" w:color="auto"/>
              <w:bottom w:val="single" w:sz="4" w:space="0" w:color="auto"/>
            </w:tcBorders>
            <w:shd w:val="clear" w:color="auto" w:fill="auto"/>
            <w:vAlign w:val="center"/>
            <w:hideMark/>
          </w:tcPr>
          <w:p w14:paraId="1C47BD81" w14:textId="77777777" w:rsidR="00AE25DF" w:rsidRPr="00EF183B" w:rsidRDefault="00535250" w:rsidP="00FF2067">
            <w:pPr>
              <w:widowControl/>
              <w:ind w:firstLine="0"/>
              <w:jc w:val="center"/>
              <w:rPr>
                <w:b/>
                <w:bCs/>
                <w:color w:val="000000"/>
                <w:kern w:val="0"/>
                <w:sz w:val="18"/>
                <w:szCs w:val="18"/>
              </w:rPr>
            </w:pPr>
            <w:r w:rsidRPr="00EF183B">
              <w:rPr>
                <w:b/>
                <w:bCs/>
                <w:color w:val="000000"/>
                <w:kern w:val="0"/>
                <w:sz w:val="18"/>
                <w:szCs w:val="18"/>
              </w:rPr>
              <w:t>IV Recall</w:t>
            </w:r>
          </w:p>
        </w:tc>
        <w:tc>
          <w:tcPr>
            <w:tcW w:w="833" w:type="pct"/>
            <w:tcBorders>
              <w:top w:val="single" w:sz="4" w:space="0" w:color="auto"/>
              <w:bottom w:val="single" w:sz="4" w:space="0" w:color="auto"/>
            </w:tcBorders>
            <w:shd w:val="clear" w:color="auto" w:fill="auto"/>
            <w:vAlign w:val="center"/>
            <w:hideMark/>
          </w:tcPr>
          <w:p w14:paraId="073DCA72" w14:textId="77777777" w:rsidR="00AE25DF" w:rsidRPr="00EF183B" w:rsidRDefault="00535250" w:rsidP="00FF2067">
            <w:pPr>
              <w:widowControl/>
              <w:ind w:firstLine="0"/>
              <w:jc w:val="center"/>
              <w:rPr>
                <w:b/>
                <w:bCs/>
                <w:color w:val="000000"/>
                <w:kern w:val="0"/>
                <w:sz w:val="18"/>
                <w:szCs w:val="18"/>
              </w:rPr>
            </w:pPr>
            <w:r w:rsidRPr="00EF183B">
              <w:rPr>
                <w:b/>
                <w:bCs/>
                <w:color w:val="000000"/>
                <w:kern w:val="0"/>
                <w:sz w:val="18"/>
                <w:szCs w:val="18"/>
              </w:rPr>
              <w:t>OOV Recall</w:t>
            </w:r>
          </w:p>
        </w:tc>
      </w:tr>
      <w:tr w:rsidR="00AA6590" w14:paraId="1B486A6A" w14:textId="77777777" w:rsidTr="00FF2067">
        <w:trPr>
          <w:trHeight w:val="315"/>
        </w:trPr>
        <w:tc>
          <w:tcPr>
            <w:tcW w:w="833" w:type="pct"/>
            <w:tcBorders>
              <w:top w:val="single" w:sz="4" w:space="0" w:color="auto"/>
            </w:tcBorders>
            <w:shd w:val="clear" w:color="auto" w:fill="auto"/>
            <w:vAlign w:val="center"/>
            <w:hideMark/>
          </w:tcPr>
          <w:p w14:paraId="623F968E"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1</w:t>
            </w:r>
          </w:p>
        </w:tc>
        <w:tc>
          <w:tcPr>
            <w:tcW w:w="833" w:type="pct"/>
            <w:tcBorders>
              <w:top w:val="single" w:sz="4" w:space="0" w:color="auto"/>
            </w:tcBorders>
            <w:shd w:val="clear" w:color="auto" w:fill="auto"/>
            <w:vAlign w:val="center"/>
            <w:hideMark/>
          </w:tcPr>
          <w:p w14:paraId="3C7F9E3A"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0.871639</w:t>
            </w:r>
          </w:p>
        </w:tc>
        <w:tc>
          <w:tcPr>
            <w:tcW w:w="833" w:type="pct"/>
            <w:tcBorders>
              <w:top w:val="single" w:sz="4" w:space="0" w:color="auto"/>
            </w:tcBorders>
            <w:shd w:val="clear" w:color="auto" w:fill="auto"/>
            <w:vAlign w:val="center"/>
            <w:hideMark/>
          </w:tcPr>
          <w:p w14:paraId="06E5EC58"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0.869937</w:t>
            </w:r>
          </w:p>
        </w:tc>
        <w:tc>
          <w:tcPr>
            <w:tcW w:w="833" w:type="pct"/>
            <w:tcBorders>
              <w:top w:val="single" w:sz="4" w:space="0" w:color="auto"/>
            </w:tcBorders>
            <w:shd w:val="clear" w:color="auto" w:fill="auto"/>
            <w:vAlign w:val="center"/>
            <w:hideMark/>
          </w:tcPr>
          <w:p w14:paraId="3DA89435"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0.8707872</w:t>
            </w:r>
          </w:p>
        </w:tc>
        <w:tc>
          <w:tcPr>
            <w:tcW w:w="833" w:type="pct"/>
            <w:tcBorders>
              <w:top w:val="single" w:sz="4" w:space="0" w:color="auto"/>
            </w:tcBorders>
            <w:shd w:val="clear" w:color="auto" w:fill="auto"/>
            <w:vAlign w:val="center"/>
            <w:hideMark/>
          </w:tcPr>
          <w:p w14:paraId="074A7D7D"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0.8846</w:t>
            </w:r>
          </w:p>
        </w:tc>
        <w:tc>
          <w:tcPr>
            <w:tcW w:w="833" w:type="pct"/>
            <w:tcBorders>
              <w:top w:val="single" w:sz="4" w:space="0" w:color="auto"/>
            </w:tcBorders>
            <w:shd w:val="clear" w:color="auto" w:fill="auto"/>
            <w:vAlign w:val="center"/>
            <w:hideMark/>
          </w:tcPr>
          <w:p w14:paraId="4FBCDBC8"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0.7845</w:t>
            </w:r>
          </w:p>
        </w:tc>
      </w:tr>
      <w:tr w:rsidR="00AA6590" w14:paraId="67C29F9E" w14:textId="77777777" w:rsidTr="00FF2067">
        <w:trPr>
          <w:trHeight w:val="315"/>
        </w:trPr>
        <w:tc>
          <w:tcPr>
            <w:tcW w:w="833" w:type="pct"/>
            <w:shd w:val="clear" w:color="auto" w:fill="auto"/>
            <w:vAlign w:val="center"/>
            <w:hideMark/>
          </w:tcPr>
          <w:p w14:paraId="4427276B"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2</w:t>
            </w:r>
          </w:p>
        </w:tc>
        <w:tc>
          <w:tcPr>
            <w:tcW w:w="833" w:type="pct"/>
            <w:shd w:val="clear" w:color="auto" w:fill="auto"/>
            <w:vAlign w:val="center"/>
            <w:hideMark/>
          </w:tcPr>
          <w:p w14:paraId="2D201594"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0.887936</w:t>
            </w:r>
          </w:p>
        </w:tc>
        <w:tc>
          <w:tcPr>
            <w:tcW w:w="833" w:type="pct"/>
            <w:shd w:val="clear" w:color="auto" w:fill="auto"/>
            <w:vAlign w:val="center"/>
            <w:hideMark/>
          </w:tcPr>
          <w:p w14:paraId="42E8A336"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0.875641</w:t>
            </w:r>
          </w:p>
        </w:tc>
        <w:tc>
          <w:tcPr>
            <w:tcW w:w="833" w:type="pct"/>
            <w:shd w:val="clear" w:color="auto" w:fill="auto"/>
            <w:vAlign w:val="center"/>
            <w:hideMark/>
          </w:tcPr>
          <w:p w14:paraId="71CA1D4A"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0.8817456</w:t>
            </w:r>
          </w:p>
        </w:tc>
        <w:tc>
          <w:tcPr>
            <w:tcW w:w="833" w:type="pct"/>
            <w:shd w:val="clear" w:color="auto" w:fill="auto"/>
            <w:vAlign w:val="center"/>
            <w:hideMark/>
          </w:tcPr>
          <w:p w14:paraId="71D29571"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0.8941</w:t>
            </w:r>
          </w:p>
        </w:tc>
        <w:tc>
          <w:tcPr>
            <w:tcW w:w="833" w:type="pct"/>
            <w:shd w:val="clear" w:color="auto" w:fill="auto"/>
            <w:vAlign w:val="center"/>
            <w:hideMark/>
          </w:tcPr>
          <w:p w14:paraId="36BC101B"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0.7963</w:t>
            </w:r>
          </w:p>
        </w:tc>
      </w:tr>
      <w:tr w:rsidR="00AA6590" w14:paraId="27F6B6A2" w14:textId="77777777" w:rsidTr="00FF2067">
        <w:trPr>
          <w:trHeight w:val="315"/>
        </w:trPr>
        <w:tc>
          <w:tcPr>
            <w:tcW w:w="833" w:type="pct"/>
            <w:shd w:val="clear" w:color="auto" w:fill="auto"/>
            <w:vAlign w:val="center"/>
            <w:hideMark/>
          </w:tcPr>
          <w:p w14:paraId="30725900"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3</w:t>
            </w:r>
          </w:p>
        </w:tc>
        <w:tc>
          <w:tcPr>
            <w:tcW w:w="833" w:type="pct"/>
            <w:shd w:val="clear" w:color="auto" w:fill="auto"/>
            <w:vAlign w:val="center"/>
            <w:hideMark/>
          </w:tcPr>
          <w:p w14:paraId="2DCD1E5B"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0.885698</w:t>
            </w:r>
          </w:p>
        </w:tc>
        <w:tc>
          <w:tcPr>
            <w:tcW w:w="833" w:type="pct"/>
            <w:shd w:val="clear" w:color="auto" w:fill="auto"/>
            <w:vAlign w:val="center"/>
            <w:hideMark/>
          </w:tcPr>
          <w:p w14:paraId="31125C3B"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0.871546</w:t>
            </w:r>
          </w:p>
        </w:tc>
        <w:tc>
          <w:tcPr>
            <w:tcW w:w="833" w:type="pct"/>
            <w:shd w:val="clear" w:color="auto" w:fill="auto"/>
            <w:vAlign w:val="center"/>
            <w:hideMark/>
          </w:tcPr>
          <w:p w14:paraId="28690EBD"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0.878565</w:t>
            </w:r>
          </w:p>
        </w:tc>
        <w:tc>
          <w:tcPr>
            <w:tcW w:w="833" w:type="pct"/>
            <w:shd w:val="clear" w:color="auto" w:fill="auto"/>
            <w:vAlign w:val="center"/>
            <w:hideMark/>
          </w:tcPr>
          <w:p w14:paraId="61673130"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0.8946</w:t>
            </w:r>
          </w:p>
        </w:tc>
        <w:tc>
          <w:tcPr>
            <w:tcW w:w="833" w:type="pct"/>
            <w:shd w:val="clear" w:color="auto" w:fill="auto"/>
            <w:vAlign w:val="center"/>
            <w:hideMark/>
          </w:tcPr>
          <w:p w14:paraId="4ED6F80C"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0.8021</w:t>
            </w:r>
          </w:p>
        </w:tc>
      </w:tr>
      <w:tr w:rsidR="00AA6590" w14:paraId="6D304B5B" w14:textId="77777777" w:rsidTr="00FF2067">
        <w:trPr>
          <w:trHeight w:val="315"/>
        </w:trPr>
        <w:tc>
          <w:tcPr>
            <w:tcW w:w="833" w:type="pct"/>
            <w:shd w:val="clear" w:color="auto" w:fill="auto"/>
            <w:vAlign w:val="center"/>
            <w:hideMark/>
          </w:tcPr>
          <w:p w14:paraId="3EC92943"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4</w:t>
            </w:r>
          </w:p>
        </w:tc>
        <w:tc>
          <w:tcPr>
            <w:tcW w:w="833" w:type="pct"/>
            <w:shd w:val="clear" w:color="auto" w:fill="auto"/>
            <w:vAlign w:val="center"/>
            <w:hideMark/>
          </w:tcPr>
          <w:p w14:paraId="4640C2F6"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0.89784</w:t>
            </w:r>
          </w:p>
        </w:tc>
        <w:tc>
          <w:tcPr>
            <w:tcW w:w="833" w:type="pct"/>
            <w:shd w:val="clear" w:color="auto" w:fill="auto"/>
            <w:vAlign w:val="center"/>
            <w:hideMark/>
          </w:tcPr>
          <w:p w14:paraId="3D84261E"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0.887963</w:t>
            </w:r>
          </w:p>
        </w:tc>
        <w:tc>
          <w:tcPr>
            <w:tcW w:w="833" w:type="pct"/>
            <w:shd w:val="clear" w:color="auto" w:fill="auto"/>
            <w:vAlign w:val="center"/>
            <w:hideMark/>
          </w:tcPr>
          <w:p w14:paraId="11B72312"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0.8928742</w:t>
            </w:r>
          </w:p>
        </w:tc>
        <w:tc>
          <w:tcPr>
            <w:tcW w:w="833" w:type="pct"/>
            <w:shd w:val="clear" w:color="auto" w:fill="auto"/>
            <w:vAlign w:val="center"/>
            <w:hideMark/>
          </w:tcPr>
          <w:p w14:paraId="39C918AB"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0.8996</w:t>
            </w:r>
          </w:p>
        </w:tc>
        <w:tc>
          <w:tcPr>
            <w:tcW w:w="833" w:type="pct"/>
            <w:shd w:val="clear" w:color="auto" w:fill="auto"/>
            <w:vAlign w:val="center"/>
            <w:hideMark/>
          </w:tcPr>
          <w:p w14:paraId="72C43BA0"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0.8325</w:t>
            </w:r>
          </w:p>
        </w:tc>
      </w:tr>
      <w:tr w:rsidR="00AA6590" w14:paraId="5F07667C" w14:textId="77777777" w:rsidTr="00FF2067">
        <w:trPr>
          <w:trHeight w:val="315"/>
        </w:trPr>
        <w:tc>
          <w:tcPr>
            <w:tcW w:w="833" w:type="pct"/>
            <w:shd w:val="clear" w:color="auto" w:fill="auto"/>
            <w:vAlign w:val="center"/>
            <w:hideMark/>
          </w:tcPr>
          <w:p w14:paraId="70C7C0FD"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5</w:t>
            </w:r>
          </w:p>
        </w:tc>
        <w:tc>
          <w:tcPr>
            <w:tcW w:w="833" w:type="pct"/>
            <w:shd w:val="clear" w:color="auto" w:fill="auto"/>
            <w:vAlign w:val="center"/>
            <w:hideMark/>
          </w:tcPr>
          <w:p w14:paraId="3A43AF82"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0.901452</w:t>
            </w:r>
          </w:p>
        </w:tc>
        <w:tc>
          <w:tcPr>
            <w:tcW w:w="833" w:type="pct"/>
            <w:shd w:val="clear" w:color="auto" w:fill="auto"/>
            <w:vAlign w:val="center"/>
            <w:hideMark/>
          </w:tcPr>
          <w:p w14:paraId="51B0E2F8"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0.897412</w:t>
            </w:r>
          </w:p>
        </w:tc>
        <w:tc>
          <w:tcPr>
            <w:tcW w:w="833" w:type="pct"/>
            <w:shd w:val="clear" w:color="auto" w:fill="auto"/>
            <w:vAlign w:val="center"/>
            <w:hideMark/>
          </w:tcPr>
          <w:p w14:paraId="0A002EA5"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0.8994275</w:t>
            </w:r>
          </w:p>
        </w:tc>
        <w:tc>
          <w:tcPr>
            <w:tcW w:w="833" w:type="pct"/>
            <w:shd w:val="clear" w:color="auto" w:fill="auto"/>
            <w:vAlign w:val="center"/>
            <w:hideMark/>
          </w:tcPr>
          <w:p w14:paraId="440A2EA8"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0.9025</w:t>
            </w:r>
          </w:p>
        </w:tc>
        <w:tc>
          <w:tcPr>
            <w:tcW w:w="833" w:type="pct"/>
            <w:shd w:val="clear" w:color="auto" w:fill="auto"/>
            <w:vAlign w:val="center"/>
            <w:hideMark/>
          </w:tcPr>
          <w:p w14:paraId="55ACBE25"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0.8411</w:t>
            </w:r>
          </w:p>
        </w:tc>
      </w:tr>
      <w:tr w:rsidR="00AA6590" w14:paraId="46026120" w14:textId="77777777" w:rsidTr="00FF2067">
        <w:trPr>
          <w:trHeight w:val="315"/>
        </w:trPr>
        <w:tc>
          <w:tcPr>
            <w:tcW w:w="833" w:type="pct"/>
            <w:shd w:val="clear" w:color="auto" w:fill="auto"/>
            <w:vAlign w:val="center"/>
            <w:hideMark/>
          </w:tcPr>
          <w:p w14:paraId="39F3831B"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6</w:t>
            </w:r>
          </w:p>
        </w:tc>
        <w:tc>
          <w:tcPr>
            <w:tcW w:w="833" w:type="pct"/>
            <w:shd w:val="clear" w:color="auto" w:fill="auto"/>
            <w:vAlign w:val="center"/>
            <w:hideMark/>
          </w:tcPr>
          <w:p w14:paraId="4DF97767"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0.914589</w:t>
            </w:r>
          </w:p>
        </w:tc>
        <w:tc>
          <w:tcPr>
            <w:tcW w:w="833" w:type="pct"/>
            <w:shd w:val="clear" w:color="auto" w:fill="auto"/>
            <w:vAlign w:val="center"/>
            <w:hideMark/>
          </w:tcPr>
          <w:p w14:paraId="76668707"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0.904589</w:t>
            </w:r>
          </w:p>
        </w:tc>
        <w:tc>
          <w:tcPr>
            <w:tcW w:w="833" w:type="pct"/>
            <w:shd w:val="clear" w:color="auto" w:fill="auto"/>
            <w:vAlign w:val="center"/>
            <w:hideMark/>
          </w:tcPr>
          <w:p w14:paraId="565704DD"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0.9095615</w:t>
            </w:r>
          </w:p>
        </w:tc>
        <w:tc>
          <w:tcPr>
            <w:tcW w:w="833" w:type="pct"/>
            <w:shd w:val="clear" w:color="auto" w:fill="auto"/>
            <w:vAlign w:val="center"/>
            <w:hideMark/>
          </w:tcPr>
          <w:p w14:paraId="63626CB9"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0.9165</w:t>
            </w:r>
          </w:p>
        </w:tc>
        <w:tc>
          <w:tcPr>
            <w:tcW w:w="833" w:type="pct"/>
            <w:shd w:val="clear" w:color="auto" w:fill="auto"/>
            <w:vAlign w:val="center"/>
            <w:hideMark/>
          </w:tcPr>
          <w:p w14:paraId="51F1D843"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0.8463</w:t>
            </w:r>
          </w:p>
        </w:tc>
      </w:tr>
      <w:tr w:rsidR="00AA6590" w14:paraId="219E841B" w14:textId="77777777" w:rsidTr="00FF2067">
        <w:trPr>
          <w:trHeight w:val="315"/>
        </w:trPr>
        <w:tc>
          <w:tcPr>
            <w:tcW w:w="833" w:type="pct"/>
            <w:shd w:val="clear" w:color="auto" w:fill="auto"/>
            <w:vAlign w:val="center"/>
            <w:hideMark/>
          </w:tcPr>
          <w:p w14:paraId="6454D9D8"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7</w:t>
            </w:r>
          </w:p>
        </w:tc>
        <w:tc>
          <w:tcPr>
            <w:tcW w:w="833" w:type="pct"/>
            <w:shd w:val="clear" w:color="auto" w:fill="auto"/>
            <w:vAlign w:val="center"/>
            <w:hideMark/>
          </w:tcPr>
          <w:p w14:paraId="26362FC7"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0.934896</w:t>
            </w:r>
          </w:p>
        </w:tc>
        <w:tc>
          <w:tcPr>
            <w:tcW w:w="833" w:type="pct"/>
            <w:shd w:val="clear" w:color="auto" w:fill="auto"/>
            <w:vAlign w:val="center"/>
            <w:hideMark/>
          </w:tcPr>
          <w:p w14:paraId="07D3A5E3"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0.92369</w:t>
            </w:r>
          </w:p>
        </w:tc>
        <w:tc>
          <w:tcPr>
            <w:tcW w:w="833" w:type="pct"/>
            <w:shd w:val="clear" w:color="auto" w:fill="auto"/>
            <w:vAlign w:val="center"/>
            <w:hideMark/>
          </w:tcPr>
          <w:p w14:paraId="5D8F989B"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0.9292592</w:t>
            </w:r>
          </w:p>
        </w:tc>
        <w:tc>
          <w:tcPr>
            <w:tcW w:w="833" w:type="pct"/>
            <w:shd w:val="clear" w:color="auto" w:fill="auto"/>
            <w:vAlign w:val="center"/>
            <w:hideMark/>
          </w:tcPr>
          <w:p w14:paraId="68DE536A"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0.9356</w:t>
            </w:r>
          </w:p>
        </w:tc>
        <w:tc>
          <w:tcPr>
            <w:tcW w:w="833" w:type="pct"/>
            <w:shd w:val="clear" w:color="auto" w:fill="auto"/>
            <w:vAlign w:val="center"/>
            <w:hideMark/>
          </w:tcPr>
          <w:p w14:paraId="3432F2EF"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0.8512</w:t>
            </w:r>
          </w:p>
        </w:tc>
      </w:tr>
      <w:tr w:rsidR="00AA6590" w14:paraId="4E4AA459" w14:textId="77777777" w:rsidTr="00FF2067">
        <w:trPr>
          <w:trHeight w:val="315"/>
        </w:trPr>
        <w:tc>
          <w:tcPr>
            <w:tcW w:w="833" w:type="pct"/>
            <w:shd w:val="clear" w:color="auto" w:fill="auto"/>
            <w:vAlign w:val="center"/>
            <w:hideMark/>
          </w:tcPr>
          <w:p w14:paraId="593ECC02"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8</w:t>
            </w:r>
          </w:p>
        </w:tc>
        <w:tc>
          <w:tcPr>
            <w:tcW w:w="833" w:type="pct"/>
            <w:shd w:val="clear" w:color="auto" w:fill="auto"/>
            <w:vAlign w:val="center"/>
            <w:hideMark/>
          </w:tcPr>
          <w:p w14:paraId="59255E83"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0.948963</w:t>
            </w:r>
          </w:p>
        </w:tc>
        <w:tc>
          <w:tcPr>
            <w:tcW w:w="833" w:type="pct"/>
            <w:shd w:val="clear" w:color="auto" w:fill="auto"/>
            <w:vAlign w:val="center"/>
            <w:hideMark/>
          </w:tcPr>
          <w:p w14:paraId="09A7B61D"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0.940326</w:t>
            </w:r>
          </w:p>
        </w:tc>
        <w:tc>
          <w:tcPr>
            <w:tcW w:w="833" w:type="pct"/>
            <w:shd w:val="clear" w:color="auto" w:fill="auto"/>
            <w:vAlign w:val="center"/>
            <w:hideMark/>
          </w:tcPr>
          <w:p w14:paraId="020226F1"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0.9446248</w:t>
            </w:r>
          </w:p>
        </w:tc>
        <w:tc>
          <w:tcPr>
            <w:tcW w:w="833" w:type="pct"/>
            <w:shd w:val="clear" w:color="auto" w:fill="auto"/>
            <w:vAlign w:val="center"/>
            <w:hideMark/>
          </w:tcPr>
          <w:p w14:paraId="279CAC11"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0.9496</w:t>
            </w:r>
          </w:p>
        </w:tc>
        <w:tc>
          <w:tcPr>
            <w:tcW w:w="833" w:type="pct"/>
            <w:shd w:val="clear" w:color="auto" w:fill="auto"/>
            <w:vAlign w:val="center"/>
            <w:hideMark/>
          </w:tcPr>
          <w:p w14:paraId="4081CAB7"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0.8601</w:t>
            </w:r>
          </w:p>
        </w:tc>
      </w:tr>
      <w:tr w:rsidR="00AA6590" w14:paraId="10C27D36" w14:textId="77777777" w:rsidTr="00FF2067">
        <w:trPr>
          <w:trHeight w:val="315"/>
        </w:trPr>
        <w:tc>
          <w:tcPr>
            <w:tcW w:w="833" w:type="pct"/>
            <w:shd w:val="clear" w:color="auto" w:fill="auto"/>
            <w:vAlign w:val="center"/>
            <w:hideMark/>
          </w:tcPr>
          <w:p w14:paraId="208FCA51"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9</w:t>
            </w:r>
          </w:p>
        </w:tc>
        <w:tc>
          <w:tcPr>
            <w:tcW w:w="833" w:type="pct"/>
            <w:shd w:val="clear" w:color="auto" w:fill="auto"/>
            <w:vAlign w:val="center"/>
            <w:hideMark/>
          </w:tcPr>
          <w:p w14:paraId="4751530D"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0.953649</w:t>
            </w:r>
          </w:p>
        </w:tc>
        <w:tc>
          <w:tcPr>
            <w:tcW w:w="833" w:type="pct"/>
            <w:shd w:val="clear" w:color="auto" w:fill="auto"/>
            <w:vAlign w:val="center"/>
            <w:hideMark/>
          </w:tcPr>
          <w:p w14:paraId="15EBFA75"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0.951123</w:t>
            </w:r>
          </w:p>
        </w:tc>
        <w:tc>
          <w:tcPr>
            <w:tcW w:w="833" w:type="pct"/>
            <w:shd w:val="clear" w:color="auto" w:fill="auto"/>
            <w:vAlign w:val="center"/>
            <w:hideMark/>
          </w:tcPr>
          <w:p w14:paraId="18F42117"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0.9523843</w:t>
            </w:r>
          </w:p>
        </w:tc>
        <w:tc>
          <w:tcPr>
            <w:tcW w:w="833" w:type="pct"/>
            <w:shd w:val="clear" w:color="auto" w:fill="auto"/>
            <w:vAlign w:val="center"/>
            <w:hideMark/>
          </w:tcPr>
          <w:p w14:paraId="68A626E0"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0.9687</w:t>
            </w:r>
          </w:p>
        </w:tc>
        <w:tc>
          <w:tcPr>
            <w:tcW w:w="833" w:type="pct"/>
            <w:shd w:val="clear" w:color="auto" w:fill="auto"/>
            <w:vAlign w:val="center"/>
            <w:hideMark/>
          </w:tcPr>
          <w:p w14:paraId="492E5011"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0.8732</w:t>
            </w:r>
          </w:p>
        </w:tc>
      </w:tr>
      <w:tr w:rsidR="00AA6590" w14:paraId="082FF05B" w14:textId="77777777" w:rsidTr="00FF2067">
        <w:trPr>
          <w:trHeight w:val="315"/>
        </w:trPr>
        <w:tc>
          <w:tcPr>
            <w:tcW w:w="833" w:type="pct"/>
            <w:shd w:val="clear" w:color="auto" w:fill="auto"/>
            <w:vAlign w:val="center"/>
            <w:hideMark/>
          </w:tcPr>
          <w:p w14:paraId="104A3CB7"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10</w:t>
            </w:r>
          </w:p>
        </w:tc>
        <w:tc>
          <w:tcPr>
            <w:tcW w:w="833" w:type="pct"/>
            <w:shd w:val="clear" w:color="auto" w:fill="auto"/>
            <w:vAlign w:val="center"/>
            <w:hideMark/>
          </w:tcPr>
          <w:p w14:paraId="0B07DF86" w14:textId="77777777" w:rsidR="00AE25DF" w:rsidRPr="00405DD3" w:rsidRDefault="00535250" w:rsidP="00FF2067">
            <w:pPr>
              <w:widowControl/>
              <w:ind w:firstLine="0"/>
              <w:jc w:val="center"/>
              <w:rPr>
                <w:b/>
                <w:bCs/>
                <w:color w:val="000000"/>
                <w:kern w:val="0"/>
                <w:sz w:val="18"/>
                <w:szCs w:val="18"/>
              </w:rPr>
            </w:pPr>
            <w:r w:rsidRPr="00405DD3">
              <w:rPr>
                <w:b/>
                <w:bCs/>
                <w:color w:val="000000"/>
                <w:kern w:val="0"/>
                <w:sz w:val="18"/>
                <w:szCs w:val="18"/>
              </w:rPr>
              <w:t>0.963214</w:t>
            </w:r>
          </w:p>
        </w:tc>
        <w:tc>
          <w:tcPr>
            <w:tcW w:w="833" w:type="pct"/>
            <w:shd w:val="clear" w:color="auto" w:fill="auto"/>
            <w:vAlign w:val="center"/>
            <w:hideMark/>
          </w:tcPr>
          <w:p w14:paraId="4816BD25"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0.961145</w:t>
            </w:r>
          </w:p>
        </w:tc>
        <w:tc>
          <w:tcPr>
            <w:tcW w:w="833" w:type="pct"/>
            <w:shd w:val="clear" w:color="auto" w:fill="auto"/>
            <w:vAlign w:val="center"/>
            <w:hideMark/>
          </w:tcPr>
          <w:p w14:paraId="2B630763" w14:textId="77777777" w:rsidR="00AE25DF" w:rsidRPr="00405DD3" w:rsidRDefault="00535250" w:rsidP="00FF2067">
            <w:pPr>
              <w:widowControl/>
              <w:ind w:firstLine="0"/>
              <w:jc w:val="center"/>
              <w:rPr>
                <w:b/>
                <w:bCs/>
                <w:color w:val="000000"/>
                <w:kern w:val="0"/>
                <w:sz w:val="18"/>
                <w:szCs w:val="18"/>
              </w:rPr>
            </w:pPr>
            <w:r w:rsidRPr="00405DD3">
              <w:rPr>
                <w:b/>
                <w:bCs/>
                <w:color w:val="000000"/>
                <w:kern w:val="0"/>
                <w:sz w:val="18"/>
                <w:szCs w:val="18"/>
              </w:rPr>
              <w:t>0.9621784</w:t>
            </w:r>
          </w:p>
        </w:tc>
        <w:tc>
          <w:tcPr>
            <w:tcW w:w="833" w:type="pct"/>
            <w:shd w:val="clear" w:color="auto" w:fill="auto"/>
            <w:vAlign w:val="center"/>
            <w:hideMark/>
          </w:tcPr>
          <w:p w14:paraId="111F3DBB" w14:textId="77777777" w:rsidR="00AE25DF" w:rsidRPr="00405DD3" w:rsidRDefault="00535250" w:rsidP="00FF2067">
            <w:pPr>
              <w:widowControl/>
              <w:ind w:firstLine="0"/>
              <w:jc w:val="center"/>
              <w:rPr>
                <w:b/>
                <w:bCs/>
                <w:color w:val="000000"/>
                <w:kern w:val="0"/>
                <w:sz w:val="18"/>
                <w:szCs w:val="18"/>
              </w:rPr>
            </w:pPr>
            <w:r w:rsidRPr="00405DD3">
              <w:rPr>
                <w:b/>
                <w:bCs/>
                <w:color w:val="000000"/>
                <w:kern w:val="0"/>
                <w:sz w:val="18"/>
                <w:szCs w:val="18"/>
              </w:rPr>
              <w:t>0.9678</w:t>
            </w:r>
          </w:p>
        </w:tc>
        <w:tc>
          <w:tcPr>
            <w:tcW w:w="833" w:type="pct"/>
            <w:shd w:val="clear" w:color="auto" w:fill="auto"/>
            <w:vAlign w:val="center"/>
            <w:hideMark/>
          </w:tcPr>
          <w:p w14:paraId="768FDD76"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0.8812</w:t>
            </w:r>
          </w:p>
        </w:tc>
      </w:tr>
      <w:tr w:rsidR="00AA6590" w14:paraId="0B1E81CE" w14:textId="77777777" w:rsidTr="00FF2067">
        <w:trPr>
          <w:trHeight w:val="315"/>
        </w:trPr>
        <w:tc>
          <w:tcPr>
            <w:tcW w:w="833" w:type="pct"/>
            <w:tcBorders>
              <w:bottom w:val="single" w:sz="4" w:space="0" w:color="auto"/>
            </w:tcBorders>
            <w:shd w:val="clear" w:color="auto" w:fill="auto"/>
            <w:vAlign w:val="center"/>
            <w:hideMark/>
          </w:tcPr>
          <w:p w14:paraId="32248988"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20</w:t>
            </w:r>
          </w:p>
        </w:tc>
        <w:tc>
          <w:tcPr>
            <w:tcW w:w="833" w:type="pct"/>
            <w:tcBorders>
              <w:bottom w:val="single" w:sz="4" w:space="0" w:color="auto"/>
            </w:tcBorders>
            <w:shd w:val="clear" w:color="auto" w:fill="auto"/>
            <w:vAlign w:val="center"/>
            <w:hideMark/>
          </w:tcPr>
          <w:p w14:paraId="3EBD0245"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0.96156</w:t>
            </w:r>
          </w:p>
        </w:tc>
        <w:tc>
          <w:tcPr>
            <w:tcW w:w="833" w:type="pct"/>
            <w:tcBorders>
              <w:bottom w:val="single" w:sz="4" w:space="0" w:color="auto"/>
            </w:tcBorders>
            <w:shd w:val="clear" w:color="auto" w:fill="auto"/>
            <w:vAlign w:val="center"/>
            <w:hideMark/>
          </w:tcPr>
          <w:p w14:paraId="740CDF10"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0.9568</w:t>
            </w:r>
          </w:p>
        </w:tc>
        <w:tc>
          <w:tcPr>
            <w:tcW w:w="833" w:type="pct"/>
            <w:tcBorders>
              <w:bottom w:val="single" w:sz="4" w:space="0" w:color="auto"/>
            </w:tcBorders>
            <w:shd w:val="clear" w:color="auto" w:fill="auto"/>
            <w:vAlign w:val="center"/>
            <w:hideMark/>
          </w:tcPr>
          <w:p w14:paraId="2CD66C63"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0.9591741</w:t>
            </w:r>
          </w:p>
        </w:tc>
        <w:tc>
          <w:tcPr>
            <w:tcW w:w="833" w:type="pct"/>
            <w:tcBorders>
              <w:bottom w:val="single" w:sz="4" w:space="0" w:color="auto"/>
            </w:tcBorders>
            <w:shd w:val="clear" w:color="auto" w:fill="auto"/>
            <w:vAlign w:val="center"/>
            <w:hideMark/>
          </w:tcPr>
          <w:p w14:paraId="3908EA4E"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0.9645</w:t>
            </w:r>
          </w:p>
        </w:tc>
        <w:tc>
          <w:tcPr>
            <w:tcW w:w="833" w:type="pct"/>
            <w:tcBorders>
              <w:bottom w:val="single" w:sz="4" w:space="0" w:color="auto"/>
            </w:tcBorders>
            <w:shd w:val="clear" w:color="auto" w:fill="auto"/>
            <w:vAlign w:val="center"/>
            <w:hideMark/>
          </w:tcPr>
          <w:p w14:paraId="26119219" w14:textId="77777777" w:rsidR="00AE25DF" w:rsidRPr="00405DD3" w:rsidRDefault="00535250" w:rsidP="00FF2067">
            <w:pPr>
              <w:widowControl/>
              <w:ind w:firstLine="0"/>
              <w:jc w:val="center"/>
              <w:rPr>
                <w:color w:val="000000"/>
                <w:kern w:val="0"/>
                <w:sz w:val="18"/>
                <w:szCs w:val="18"/>
              </w:rPr>
            </w:pPr>
            <w:r w:rsidRPr="00405DD3">
              <w:rPr>
                <w:color w:val="000000"/>
                <w:kern w:val="0"/>
                <w:sz w:val="18"/>
                <w:szCs w:val="18"/>
              </w:rPr>
              <w:t>0.8803</w:t>
            </w:r>
          </w:p>
        </w:tc>
      </w:tr>
    </w:tbl>
    <w:p w14:paraId="2C668292" w14:textId="77777777" w:rsidR="00DD27D3" w:rsidRDefault="00535250" w:rsidP="00AE25DF">
      <w:pPr>
        <w:pStyle w:val="af4"/>
        <w:ind w:firstLineChars="0" w:firstLine="0"/>
        <w:rPr>
          <w:rFonts w:ascii="宋体" w:eastAsia="宋体" w:hAnsi="宋体" w:cs="宋体"/>
          <w:sz w:val="21"/>
          <w:szCs w:val="21"/>
        </w:rPr>
        <w:sectPr w:rsidR="00DD27D3" w:rsidSect="00DD27D3">
          <w:type w:val="continuous"/>
          <w:pgSz w:w="11419" w:h="15621"/>
          <w:pgMar w:top="238" w:right="907" w:bottom="227" w:left="907" w:header="567" w:footer="170" w:gutter="0"/>
          <w:cols w:space="425"/>
          <w:docGrid w:type="lines" w:linePitch="290"/>
        </w:sectPr>
      </w:pPr>
    </w:p>
    <w:p w14:paraId="73ABE07F" w14:textId="77777777" w:rsidR="00AE25DF" w:rsidRPr="00AE25DF" w:rsidRDefault="00535250" w:rsidP="00AE25DF">
      <w:pPr>
        <w:pStyle w:val="af4"/>
        <w:ind w:firstLine="373"/>
        <w:rPr>
          <w:rFonts w:ascii="宋体" w:eastAsia="宋体" w:hAnsi="宋体" w:cs="宋体"/>
          <w:sz w:val="21"/>
          <w:szCs w:val="21"/>
        </w:rPr>
      </w:pPr>
      <w:r w:rsidRPr="00AE25DF">
        <w:rPr>
          <w:rFonts w:ascii="宋体" w:eastAsia="宋体" w:hAnsi="宋体" w:cs="宋体" w:hint="eastAsia"/>
          <w:sz w:val="21"/>
          <w:szCs w:val="21"/>
        </w:rPr>
        <w:t>为了验证所使用的</w:t>
      </w:r>
      <w:r w:rsidRPr="00233885">
        <w:rPr>
          <w:rFonts w:eastAsia="宋体" w:hint="eastAsia"/>
          <w:sz w:val="21"/>
          <w:szCs w:val="21"/>
        </w:rPr>
        <w:t>BERT-</w:t>
      </w:r>
      <w:r w:rsidRPr="00233885">
        <w:rPr>
          <w:rFonts w:eastAsia="宋体" w:hint="eastAsia"/>
          <w:sz w:val="21"/>
          <w:szCs w:val="21"/>
        </w:rPr>
        <w:t>BiLSTM-CRF</w:t>
      </w:r>
      <w:r w:rsidRPr="00AE25DF">
        <w:rPr>
          <w:rFonts w:ascii="宋体" w:eastAsia="宋体" w:hAnsi="宋体" w:cs="宋体" w:hint="eastAsia"/>
          <w:sz w:val="21"/>
          <w:szCs w:val="21"/>
        </w:rPr>
        <w:t>模型在中文地质分词中较其他以长短期记忆网络及其混合模型具有更好的表现，本文还进行了基于不同网络结构的地质报告分词结果对比实验，如表</w:t>
      </w:r>
      <w:r w:rsidRPr="00233885">
        <w:rPr>
          <w:rFonts w:eastAsia="宋体" w:hint="eastAsia"/>
          <w:sz w:val="21"/>
          <w:szCs w:val="21"/>
        </w:rPr>
        <w:t>6</w:t>
      </w:r>
      <w:r w:rsidRPr="00AE25DF">
        <w:rPr>
          <w:rFonts w:ascii="宋体" w:eastAsia="宋体" w:hAnsi="宋体" w:cs="宋体" w:hint="eastAsia"/>
          <w:sz w:val="21"/>
          <w:szCs w:val="21"/>
        </w:rPr>
        <w:t>所示。双向长短期记忆网络对中文分词的序列</w:t>
      </w:r>
      <w:r w:rsidRPr="00AE25DF">
        <w:rPr>
          <w:rFonts w:ascii="宋体" w:eastAsia="宋体" w:hAnsi="宋体" w:cs="宋体" w:hint="eastAsia"/>
          <w:sz w:val="21"/>
          <w:szCs w:val="21"/>
        </w:rPr>
        <w:t>标注结果整体都优于长短期记忆网络。</w:t>
      </w:r>
      <w:r w:rsidRPr="00233885">
        <w:rPr>
          <w:rFonts w:eastAsia="宋体" w:hint="eastAsia"/>
          <w:sz w:val="21"/>
          <w:szCs w:val="21"/>
        </w:rPr>
        <w:t>BERT</w:t>
      </w:r>
      <w:r w:rsidRPr="00AE25DF">
        <w:rPr>
          <w:rFonts w:ascii="宋体" w:eastAsia="宋体" w:hAnsi="宋体" w:cs="宋体" w:hint="eastAsia"/>
          <w:sz w:val="21"/>
          <w:szCs w:val="21"/>
        </w:rPr>
        <w:t>预训练语言模型的关键部分是</w:t>
      </w:r>
      <w:r w:rsidRPr="00233885">
        <w:rPr>
          <w:rFonts w:eastAsia="宋体" w:hint="eastAsia"/>
          <w:sz w:val="21"/>
          <w:szCs w:val="21"/>
        </w:rPr>
        <w:t>Transformer</w:t>
      </w:r>
      <w:r w:rsidRPr="00AE25DF">
        <w:rPr>
          <w:rFonts w:ascii="宋体" w:eastAsia="宋体" w:hAnsi="宋体" w:cs="宋体" w:hint="eastAsia"/>
          <w:sz w:val="21"/>
          <w:szCs w:val="21"/>
        </w:rPr>
        <w:t>结构</w:t>
      </w:r>
      <w:r w:rsidRPr="00AE25DF">
        <w:rPr>
          <w:rFonts w:ascii="宋体" w:eastAsia="宋体" w:hAnsi="宋体" w:cs="宋体" w:hint="eastAsia"/>
          <w:sz w:val="21"/>
          <w:szCs w:val="21"/>
        </w:rPr>
        <w:t xml:space="preserve">, </w:t>
      </w:r>
      <w:r w:rsidRPr="00AE25DF">
        <w:rPr>
          <w:rFonts w:ascii="宋体" w:eastAsia="宋体" w:hAnsi="宋体" w:cs="宋体" w:hint="eastAsia"/>
          <w:sz w:val="21"/>
          <w:szCs w:val="21"/>
        </w:rPr>
        <w:t>能够联合上下文语境进行预训练，学习到短语级别的信息表征以及丰富的语言学特征、语义信息特征。</w:t>
      </w:r>
      <w:r w:rsidRPr="00233885">
        <w:rPr>
          <w:rFonts w:eastAsia="宋体" w:hint="eastAsia"/>
          <w:sz w:val="21"/>
          <w:szCs w:val="21"/>
        </w:rPr>
        <w:t>BERT-BiLSTM-CRF</w:t>
      </w:r>
      <w:r w:rsidRPr="00AE25DF">
        <w:rPr>
          <w:rFonts w:ascii="宋体" w:eastAsia="宋体" w:hAnsi="宋体" w:cs="宋体" w:hint="eastAsia"/>
          <w:sz w:val="21"/>
          <w:szCs w:val="21"/>
        </w:rPr>
        <w:t>明显较其他模型有更</w:t>
      </w:r>
      <w:r w:rsidRPr="00AE25DF">
        <w:rPr>
          <w:rFonts w:ascii="宋体" w:eastAsia="宋体" w:hAnsi="宋体" w:cs="宋体" w:hint="eastAsia"/>
          <w:sz w:val="21"/>
          <w:szCs w:val="21"/>
        </w:rPr>
        <w:lastRenderedPageBreak/>
        <w:t>好的表现，较模型</w:t>
      </w:r>
      <w:r w:rsidRPr="00233885">
        <w:rPr>
          <w:rFonts w:eastAsia="宋体" w:hint="eastAsia"/>
          <w:sz w:val="21"/>
          <w:szCs w:val="21"/>
        </w:rPr>
        <w:t>BiLSTM-CRF</w:t>
      </w:r>
      <w:r w:rsidRPr="00AE25DF">
        <w:rPr>
          <w:rFonts w:ascii="宋体" w:eastAsia="宋体" w:hAnsi="宋体" w:cs="宋体" w:hint="eastAsia"/>
          <w:sz w:val="21"/>
          <w:szCs w:val="21"/>
        </w:rPr>
        <w:t>在准确率、召回</w:t>
      </w:r>
      <w:r w:rsidRPr="00AE25DF">
        <w:rPr>
          <w:rFonts w:ascii="宋体" w:eastAsia="宋体" w:hAnsi="宋体" w:cs="宋体" w:hint="eastAsia"/>
          <w:sz w:val="21"/>
          <w:szCs w:val="21"/>
        </w:rPr>
        <w:t>率上分别提升了</w:t>
      </w:r>
      <w:r w:rsidRPr="00233885">
        <w:rPr>
          <w:rFonts w:eastAsia="宋体" w:hint="eastAsia"/>
          <w:sz w:val="21"/>
          <w:szCs w:val="21"/>
        </w:rPr>
        <w:t>0.037</w:t>
      </w:r>
      <w:r w:rsidRPr="00233885">
        <w:rPr>
          <w:rFonts w:eastAsia="宋体" w:hint="eastAsia"/>
          <w:sz w:val="21"/>
          <w:szCs w:val="21"/>
        </w:rPr>
        <w:t>、</w:t>
      </w:r>
      <w:r w:rsidRPr="00233885">
        <w:rPr>
          <w:rFonts w:eastAsia="宋体" w:hint="eastAsia"/>
          <w:sz w:val="21"/>
          <w:szCs w:val="21"/>
        </w:rPr>
        <w:t>0.04</w:t>
      </w:r>
      <w:r w:rsidRPr="00AE25DF">
        <w:rPr>
          <w:rFonts w:ascii="宋体" w:eastAsia="宋体" w:hAnsi="宋体" w:cs="宋体" w:hint="eastAsia"/>
          <w:sz w:val="21"/>
          <w:szCs w:val="21"/>
        </w:rPr>
        <w:t>。</w:t>
      </w:r>
    </w:p>
    <w:p w14:paraId="23D05097" w14:textId="77777777" w:rsidR="00DD27D3" w:rsidRDefault="00535250" w:rsidP="00AE25DF">
      <w:pPr>
        <w:pStyle w:val="af4"/>
        <w:ind w:firstLine="373"/>
        <w:rPr>
          <w:rFonts w:ascii="宋体" w:eastAsia="宋体" w:hAnsi="宋体" w:cs="宋体"/>
          <w:sz w:val="21"/>
          <w:szCs w:val="21"/>
        </w:rPr>
        <w:sectPr w:rsidR="00DD27D3">
          <w:type w:val="continuous"/>
          <w:pgSz w:w="11419" w:h="15621"/>
          <w:pgMar w:top="238" w:right="907" w:bottom="227" w:left="907" w:header="567" w:footer="170" w:gutter="0"/>
          <w:cols w:num="2" w:space="425" w:equalWidth="0">
            <w:col w:w="4590" w:space="425"/>
            <w:col w:w="4590"/>
          </w:cols>
          <w:docGrid w:type="lines" w:linePitch="290"/>
        </w:sectPr>
      </w:pPr>
    </w:p>
    <w:p w14:paraId="09B06C6D" w14:textId="77777777" w:rsidR="00AE25DF" w:rsidRPr="00FF2067" w:rsidRDefault="00535250" w:rsidP="00DD27D3">
      <w:pPr>
        <w:pStyle w:val="af4"/>
        <w:ind w:firstLine="321"/>
        <w:jc w:val="center"/>
        <w:rPr>
          <w:rFonts w:ascii="宋体" w:eastAsia="宋体" w:hAnsi="宋体" w:cs="宋体"/>
          <w:sz w:val="18"/>
          <w:szCs w:val="18"/>
        </w:rPr>
      </w:pPr>
      <w:r w:rsidRPr="00FF2067">
        <w:rPr>
          <w:rFonts w:ascii="宋体" w:eastAsia="宋体" w:hAnsi="宋体" w:cs="宋体" w:hint="eastAsia"/>
          <w:sz w:val="18"/>
          <w:szCs w:val="18"/>
        </w:rPr>
        <w:t>表</w:t>
      </w:r>
      <w:r w:rsidRPr="00FF2067">
        <w:rPr>
          <w:rFonts w:eastAsia="宋体" w:hint="eastAsia"/>
          <w:sz w:val="18"/>
          <w:szCs w:val="18"/>
        </w:rPr>
        <w:t>6</w:t>
      </w:r>
      <w:r w:rsidRPr="00FF2067">
        <w:rPr>
          <w:rFonts w:ascii="宋体" w:eastAsia="宋体" w:hAnsi="宋体" w:cs="宋体" w:hint="eastAsia"/>
          <w:sz w:val="18"/>
          <w:szCs w:val="18"/>
        </w:rPr>
        <w:t xml:space="preserve"> </w:t>
      </w:r>
      <w:r w:rsidRPr="00FF2067">
        <w:rPr>
          <w:rFonts w:ascii="宋体" w:eastAsia="宋体" w:hAnsi="宋体" w:cs="宋体" w:hint="eastAsia"/>
          <w:sz w:val="18"/>
          <w:szCs w:val="18"/>
        </w:rPr>
        <w:t>不同网络结构下的地质报告分词结果</w:t>
      </w:r>
    </w:p>
    <w:p w14:paraId="503C5495" w14:textId="77777777" w:rsidR="00DD27D3" w:rsidRDefault="00535250" w:rsidP="00401433">
      <w:pPr>
        <w:spacing w:line="440" w:lineRule="atLeast"/>
        <w:ind w:firstLine="361"/>
        <w:jc w:val="center"/>
        <w:rPr>
          <w:b/>
          <w:sz w:val="18"/>
          <w:szCs w:val="18"/>
        </w:rPr>
        <w:sectPr w:rsidR="00DD27D3" w:rsidSect="00DD27D3">
          <w:type w:val="continuous"/>
          <w:pgSz w:w="11419" w:h="15621"/>
          <w:pgMar w:top="238" w:right="907" w:bottom="227" w:left="907" w:header="567" w:footer="170" w:gutter="0"/>
          <w:cols w:space="425"/>
          <w:docGrid w:type="lines" w:linePitch="290"/>
        </w:sectPr>
      </w:pPr>
      <w:bookmarkStart w:id="3" w:name="_Hlk52394241"/>
    </w:p>
    <w:tbl>
      <w:tblPr>
        <w:tblW w:w="0" w:type="auto"/>
        <w:jc w:val="center"/>
        <w:tblLook w:val="04A0" w:firstRow="1" w:lastRow="0" w:firstColumn="1" w:lastColumn="0" w:noHBand="0" w:noVBand="1"/>
      </w:tblPr>
      <w:tblGrid>
        <w:gridCol w:w="2130"/>
        <w:gridCol w:w="2131"/>
        <w:gridCol w:w="2130"/>
        <w:gridCol w:w="2131"/>
      </w:tblGrid>
      <w:tr w:rsidR="00AA6590" w14:paraId="387BF561" w14:textId="77777777" w:rsidTr="00FF2067">
        <w:trPr>
          <w:trHeight w:val="283"/>
          <w:jc w:val="center"/>
        </w:trPr>
        <w:tc>
          <w:tcPr>
            <w:tcW w:w="2130" w:type="dxa"/>
            <w:tcBorders>
              <w:top w:val="single" w:sz="4" w:space="0" w:color="auto"/>
              <w:bottom w:val="single" w:sz="4" w:space="0" w:color="auto"/>
            </w:tcBorders>
            <w:shd w:val="clear" w:color="auto" w:fill="auto"/>
            <w:vAlign w:val="center"/>
          </w:tcPr>
          <w:p w14:paraId="3585C0CE" w14:textId="77777777" w:rsidR="00AE25DF" w:rsidRPr="006A2086" w:rsidRDefault="00535250" w:rsidP="00FF2067">
            <w:pPr>
              <w:spacing w:line="240" w:lineRule="auto"/>
              <w:ind w:firstLine="0"/>
              <w:jc w:val="center"/>
              <w:rPr>
                <w:b/>
                <w:sz w:val="18"/>
                <w:szCs w:val="18"/>
              </w:rPr>
            </w:pPr>
            <w:r w:rsidRPr="006A2086">
              <w:rPr>
                <w:rFonts w:hint="eastAsia"/>
                <w:b/>
                <w:sz w:val="18"/>
                <w:szCs w:val="18"/>
              </w:rPr>
              <w:t>模型</w:t>
            </w:r>
          </w:p>
        </w:tc>
        <w:tc>
          <w:tcPr>
            <w:tcW w:w="2131" w:type="dxa"/>
            <w:tcBorders>
              <w:top w:val="single" w:sz="4" w:space="0" w:color="auto"/>
              <w:bottom w:val="single" w:sz="4" w:space="0" w:color="auto"/>
            </w:tcBorders>
            <w:shd w:val="clear" w:color="auto" w:fill="auto"/>
            <w:vAlign w:val="center"/>
          </w:tcPr>
          <w:p w14:paraId="67426F28" w14:textId="77777777" w:rsidR="00AE25DF" w:rsidRPr="006A2086" w:rsidRDefault="00535250" w:rsidP="00FF2067">
            <w:pPr>
              <w:spacing w:line="240" w:lineRule="auto"/>
              <w:ind w:firstLine="0"/>
              <w:jc w:val="center"/>
              <w:rPr>
                <w:b/>
                <w:sz w:val="18"/>
                <w:szCs w:val="18"/>
              </w:rPr>
            </w:pPr>
            <w:r w:rsidRPr="006A2086">
              <w:rPr>
                <w:b/>
                <w:sz w:val="18"/>
                <w:szCs w:val="18"/>
              </w:rPr>
              <w:t>P</w:t>
            </w:r>
          </w:p>
        </w:tc>
        <w:tc>
          <w:tcPr>
            <w:tcW w:w="2130" w:type="dxa"/>
            <w:tcBorders>
              <w:top w:val="single" w:sz="4" w:space="0" w:color="auto"/>
              <w:bottom w:val="single" w:sz="4" w:space="0" w:color="auto"/>
            </w:tcBorders>
            <w:shd w:val="clear" w:color="auto" w:fill="auto"/>
            <w:vAlign w:val="center"/>
          </w:tcPr>
          <w:p w14:paraId="7AAF46F1" w14:textId="77777777" w:rsidR="00AE25DF" w:rsidRPr="006A2086" w:rsidRDefault="00535250" w:rsidP="00FF2067">
            <w:pPr>
              <w:spacing w:line="240" w:lineRule="auto"/>
              <w:ind w:firstLine="0"/>
              <w:jc w:val="center"/>
              <w:rPr>
                <w:b/>
                <w:sz w:val="18"/>
                <w:szCs w:val="18"/>
              </w:rPr>
            </w:pPr>
            <w:r w:rsidRPr="006A2086">
              <w:rPr>
                <w:b/>
                <w:sz w:val="18"/>
                <w:szCs w:val="18"/>
              </w:rPr>
              <w:t>R</w:t>
            </w:r>
          </w:p>
        </w:tc>
        <w:tc>
          <w:tcPr>
            <w:tcW w:w="2131" w:type="dxa"/>
            <w:tcBorders>
              <w:top w:val="single" w:sz="4" w:space="0" w:color="auto"/>
              <w:bottom w:val="single" w:sz="4" w:space="0" w:color="auto"/>
            </w:tcBorders>
            <w:shd w:val="clear" w:color="auto" w:fill="auto"/>
            <w:vAlign w:val="center"/>
          </w:tcPr>
          <w:p w14:paraId="31417D98" w14:textId="77777777" w:rsidR="00AE25DF" w:rsidRPr="006A2086" w:rsidRDefault="00535250" w:rsidP="00FF2067">
            <w:pPr>
              <w:spacing w:line="240" w:lineRule="auto"/>
              <w:ind w:firstLine="0"/>
              <w:jc w:val="center"/>
              <w:rPr>
                <w:b/>
                <w:sz w:val="18"/>
                <w:szCs w:val="18"/>
              </w:rPr>
            </w:pPr>
            <w:r w:rsidRPr="006A2086">
              <w:rPr>
                <w:b/>
                <w:sz w:val="18"/>
                <w:szCs w:val="18"/>
              </w:rPr>
              <w:t>F</w:t>
            </w:r>
          </w:p>
        </w:tc>
      </w:tr>
      <w:tr w:rsidR="00AA6590" w14:paraId="568626B6" w14:textId="77777777" w:rsidTr="00FF2067">
        <w:trPr>
          <w:trHeight w:val="283"/>
          <w:jc w:val="center"/>
        </w:trPr>
        <w:tc>
          <w:tcPr>
            <w:tcW w:w="2130" w:type="dxa"/>
            <w:tcBorders>
              <w:top w:val="single" w:sz="4" w:space="0" w:color="auto"/>
            </w:tcBorders>
            <w:shd w:val="clear" w:color="auto" w:fill="auto"/>
            <w:vAlign w:val="center"/>
          </w:tcPr>
          <w:p w14:paraId="068156D2" w14:textId="77777777" w:rsidR="00AE25DF" w:rsidRPr="006A2086" w:rsidRDefault="00535250" w:rsidP="00FF2067">
            <w:pPr>
              <w:spacing w:line="240" w:lineRule="auto"/>
              <w:ind w:firstLine="0"/>
              <w:jc w:val="center"/>
              <w:rPr>
                <w:bCs/>
                <w:sz w:val="18"/>
                <w:szCs w:val="18"/>
              </w:rPr>
            </w:pPr>
            <w:r w:rsidRPr="006A2086">
              <w:rPr>
                <w:bCs/>
                <w:sz w:val="18"/>
                <w:szCs w:val="18"/>
              </w:rPr>
              <w:t>LSTM-CRF</w:t>
            </w:r>
          </w:p>
        </w:tc>
        <w:tc>
          <w:tcPr>
            <w:tcW w:w="2131" w:type="dxa"/>
            <w:tcBorders>
              <w:top w:val="single" w:sz="4" w:space="0" w:color="auto"/>
            </w:tcBorders>
            <w:shd w:val="clear" w:color="auto" w:fill="auto"/>
            <w:vAlign w:val="center"/>
          </w:tcPr>
          <w:p w14:paraId="2AEC5BD4" w14:textId="77777777" w:rsidR="00AE25DF" w:rsidRPr="006A2086" w:rsidRDefault="00535250" w:rsidP="00FF2067">
            <w:pPr>
              <w:spacing w:line="240" w:lineRule="auto"/>
              <w:ind w:firstLine="0"/>
              <w:jc w:val="center"/>
              <w:rPr>
                <w:bCs/>
                <w:sz w:val="18"/>
                <w:szCs w:val="18"/>
              </w:rPr>
            </w:pPr>
            <w:r w:rsidRPr="006A2086">
              <w:rPr>
                <w:sz w:val="18"/>
                <w:szCs w:val="18"/>
              </w:rPr>
              <w:t>0.91</w:t>
            </w:r>
          </w:p>
        </w:tc>
        <w:tc>
          <w:tcPr>
            <w:tcW w:w="2130" w:type="dxa"/>
            <w:tcBorders>
              <w:top w:val="single" w:sz="4" w:space="0" w:color="auto"/>
            </w:tcBorders>
            <w:shd w:val="clear" w:color="auto" w:fill="auto"/>
            <w:vAlign w:val="center"/>
          </w:tcPr>
          <w:p w14:paraId="488BADEE" w14:textId="77777777" w:rsidR="00AE25DF" w:rsidRPr="006A2086" w:rsidRDefault="00535250" w:rsidP="00FF2067">
            <w:pPr>
              <w:spacing w:line="240" w:lineRule="auto"/>
              <w:ind w:firstLine="0"/>
              <w:jc w:val="center"/>
              <w:rPr>
                <w:bCs/>
                <w:sz w:val="18"/>
                <w:szCs w:val="18"/>
              </w:rPr>
            </w:pPr>
            <w:r w:rsidRPr="006A2086">
              <w:rPr>
                <w:sz w:val="18"/>
                <w:szCs w:val="18"/>
              </w:rPr>
              <w:t>0.891</w:t>
            </w:r>
          </w:p>
        </w:tc>
        <w:tc>
          <w:tcPr>
            <w:tcW w:w="2131" w:type="dxa"/>
            <w:tcBorders>
              <w:top w:val="single" w:sz="4" w:space="0" w:color="auto"/>
            </w:tcBorders>
            <w:shd w:val="clear" w:color="auto" w:fill="auto"/>
            <w:vAlign w:val="center"/>
          </w:tcPr>
          <w:p w14:paraId="319C5C1A" w14:textId="77777777" w:rsidR="00AE25DF" w:rsidRPr="006A2086" w:rsidRDefault="00535250" w:rsidP="00FF2067">
            <w:pPr>
              <w:spacing w:line="240" w:lineRule="auto"/>
              <w:ind w:firstLine="0"/>
              <w:jc w:val="center"/>
              <w:rPr>
                <w:bCs/>
                <w:sz w:val="18"/>
                <w:szCs w:val="18"/>
              </w:rPr>
            </w:pPr>
            <w:r w:rsidRPr="006A2086">
              <w:rPr>
                <w:sz w:val="18"/>
                <w:szCs w:val="18"/>
              </w:rPr>
              <w:t>0.900</w:t>
            </w:r>
          </w:p>
        </w:tc>
      </w:tr>
      <w:tr w:rsidR="00AA6590" w14:paraId="339BB24B" w14:textId="77777777" w:rsidTr="00FF2067">
        <w:trPr>
          <w:trHeight w:val="283"/>
          <w:jc w:val="center"/>
        </w:trPr>
        <w:tc>
          <w:tcPr>
            <w:tcW w:w="2130" w:type="dxa"/>
            <w:shd w:val="clear" w:color="auto" w:fill="auto"/>
            <w:vAlign w:val="center"/>
          </w:tcPr>
          <w:p w14:paraId="73880914" w14:textId="77777777" w:rsidR="00AE25DF" w:rsidRPr="006A2086" w:rsidRDefault="00535250" w:rsidP="00FF2067">
            <w:pPr>
              <w:spacing w:line="240" w:lineRule="auto"/>
              <w:ind w:firstLine="0"/>
              <w:jc w:val="center"/>
              <w:rPr>
                <w:bCs/>
                <w:sz w:val="18"/>
                <w:szCs w:val="18"/>
              </w:rPr>
            </w:pPr>
            <w:r w:rsidRPr="006A2086">
              <w:rPr>
                <w:bCs/>
                <w:sz w:val="18"/>
                <w:szCs w:val="18"/>
              </w:rPr>
              <w:t>BiLSTM</w:t>
            </w:r>
          </w:p>
        </w:tc>
        <w:tc>
          <w:tcPr>
            <w:tcW w:w="2131" w:type="dxa"/>
            <w:shd w:val="clear" w:color="auto" w:fill="auto"/>
            <w:vAlign w:val="center"/>
          </w:tcPr>
          <w:p w14:paraId="44D132DC" w14:textId="77777777" w:rsidR="00AE25DF" w:rsidRPr="006A2086" w:rsidRDefault="00535250" w:rsidP="00FF2067">
            <w:pPr>
              <w:spacing w:line="240" w:lineRule="auto"/>
              <w:ind w:firstLine="0"/>
              <w:jc w:val="center"/>
              <w:rPr>
                <w:bCs/>
                <w:sz w:val="18"/>
                <w:szCs w:val="18"/>
              </w:rPr>
            </w:pPr>
            <w:r w:rsidRPr="006A2086">
              <w:rPr>
                <w:sz w:val="18"/>
                <w:szCs w:val="18"/>
              </w:rPr>
              <w:t>0.918</w:t>
            </w:r>
          </w:p>
        </w:tc>
        <w:tc>
          <w:tcPr>
            <w:tcW w:w="2130" w:type="dxa"/>
            <w:shd w:val="clear" w:color="auto" w:fill="auto"/>
            <w:vAlign w:val="center"/>
          </w:tcPr>
          <w:p w14:paraId="2898FFA9" w14:textId="77777777" w:rsidR="00AE25DF" w:rsidRPr="006A2086" w:rsidRDefault="00535250" w:rsidP="00FF2067">
            <w:pPr>
              <w:spacing w:line="240" w:lineRule="auto"/>
              <w:ind w:firstLine="0"/>
              <w:jc w:val="center"/>
              <w:rPr>
                <w:bCs/>
                <w:sz w:val="18"/>
                <w:szCs w:val="18"/>
              </w:rPr>
            </w:pPr>
            <w:r w:rsidRPr="006A2086">
              <w:rPr>
                <w:sz w:val="18"/>
                <w:szCs w:val="18"/>
              </w:rPr>
              <w:t>0.905</w:t>
            </w:r>
          </w:p>
        </w:tc>
        <w:tc>
          <w:tcPr>
            <w:tcW w:w="2131" w:type="dxa"/>
            <w:shd w:val="clear" w:color="auto" w:fill="auto"/>
            <w:vAlign w:val="center"/>
          </w:tcPr>
          <w:p w14:paraId="1094B2CA" w14:textId="77777777" w:rsidR="00AE25DF" w:rsidRPr="006A2086" w:rsidRDefault="00535250" w:rsidP="00FF2067">
            <w:pPr>
              <w:spacing w:line="240" w:lineRule="auto"/>
              <w:ind w:firstLine="0"/>
              <w:jc w:val="center"/>
              <w:rPr>
                <w:bCs/>
                <w:sz w:val="18"/>
                <w:szCs w:val="18"/>
              </w:rPr>
            </w:pPr>
            <w:r w:rsidRPr="006A2086">
              <w:rPr>
                <w:sz w:val="18"/>
                <w:szCs w:val="18"/>
              </w:rPr>
              <w:t>0.911</w:t>
            </w:r>
          </w:p>
        </w:tc>
      </w:tr>
      <w:tr w:rsidR="00AA6590" w14:paraId="2E238B4C" w14:textId="77777777" w:rsidTr="00FF2067">
        <w:trPr>
          <w:trHeight w:val="283"/>
          <w:jc w:val="center"/>
        </w:trPr>
        <w:tc>
          <w:tcPr>
            <w:tcW w:w="2130" w:type="dxa"/>
            <w:shd w:val="clear" w:color="auto" w:fill="auto"/>
            <w:vAlign w:val="center"/>
          </w:tcPr>
          <w:p w14:paraId="7713C8F3" w14:textId="77777777" w:rsidR="00AE25DF" w:rsidRPr="006A2086" w:rsidRDefault="00535250" w:rsidP="00FF2067">
            <w:pPr>
              <w:spacing w:line="240" w:lineRule="auto"/>
              <w:ind w:firstLine="0"/>
              <w:jc w:val="center"/>
              <w:rPr>
                <w:bCs/>
                <w:sz w:val="18"/>
                <w:szCs w:val="18"/>
              </w:rPr>
            </w:pPr>
            <w:r w:rsidRPr="006A2086">
              <w:rPr>
                <w:bCs/>
                <w:sz w:val="18"/>
                <w:szCs w:val="18"/>
              </w:rPr>
              <w:t>BiLSTM-CRF</w:t>
            </w:r>
          </w:p>
        </w:tc>
        <w:tc>
          <w:tcPr>
            <w:tcW w:w="2131" w:type="dxa"/>
            <w:shd w:val="clear" w:color="auto" w:fill="auto"/>
            <w:vAlign w:val="center"/>
          </w:tcPr>
          <w:p w14:paraId="4D110D16" w14:textId="77777777" w:rsidR="00AE25DF" w:rsidRPr="006A2086" w:rsidRDefault="00535250" w:rsidP="00FF2067">
            <w:pPr>
              <w:spacing w:line="240" w:lineRule="auto"/>
              <w:ind w:firstLine="0"/>
              <w:jc w:val="center"/>
              <w:rPr>
                <w:bCs/>
                <w:sz w:val="18"/>
                <w:szCs w:val="18"/>
              </w:rPr>
            </w:pPr>
            <w:r w:rsidRPr="006A2086">
              <w:rPr>
                <w:sz w:val="18"/>
                <w:szCs w:val="18"/>
              </w:rPr>
              <w:t>0.924</w:t>
            </w:r>
          </w:p>
        </w:tc>
        <w:tc>
          <w:tcPr>
            <w:tcW w:w="2130" w:type="dxa"/>
            <w:shd w:val="clear" w:color="auto" w:fill="auto"/>
            <w:vAlign w:val="center"/>
          </w:tcPr>
          <w:p w14:paraId="222FD3BE" w14:textId="77777777" w:rsidR="00AE25DF" w:rsidRPr="006A2086" w:rsidRDefault="00535250" w:rsidP="00FF2067">
            <w:pPr>
              <w:spacing w:line="240" w:lineRule="auto"/>
              <w:ind w:firstLine="0"/>
              <w:jc w:val="center"/>
              <w:rPr>
                <w:bCs/>
                <w:sz w:val="18"/>
                <w:szCs w:val="18"/>
              </w:rPr>
            </w:pPr>
            <w:r w:rsidRPr="006A2086">
              <w:rPr>
                <w:sz w:val="18"/>
                <w:szCs w:val="18"/>
              </w:rPr>
              <w:t>0.914</w:t>
            </w:r>
          </w:p>
        </w:tc>
        <w:tc>
          <w:tcPr>
            <w:tcW w:w="2131" w:type="dxa"/>
            <w:shd w:val="clear" w:color="auto" w:fill="auto"/>
            <w:vAlign w:val="center"/>
          </w:tcPr>
          <w:p w14:paraId="1FDAF631" w14:textId="77777777" w:rsidR="00AE25DF" w:rsidRPr="006A2086" w:rsidRDefault="00535250" w:rsidP="00FF2067">
            <w:pPr>
              <w:spacing w:line="240" w:lineRule="auto"/>
              <w:ind w:firstLine="0"/>
              <w:jc w:val="center"/>
              <w:rPr>
                <w:bCs/>
                <w:sz w:val="18"/>
                <w:szCs w:val="18"/>
              </w:rPr>
            </w:pPr>
            <w:r w:rsidRPr="006A2086">
              <w:rPr>
                <w:sz w:val="18"/>
                <w:szCs w:val="18"/>
              </w:rPr>
              <w:t>0.919</w:t>
            </w:r>
          </w:p>
        </w:tc>
      </w:tr>
      <w:tr w:rsidR="00AA6590" w14:paraId="10113743" w14:textId="77777777" w:rsidTr="00FF2067">
        <w:trPr>
          <w:trHeight w:val="283"/>
          <w:jc w:val="center"/>
        </w:trPr>
        <w:tc>
          <w:tcPr>
            <w:tcW w:w="2130" w:type="dxa"/>
            <w:shd w:val="clear" w:color="auto" w:fill="auto"/>
            <w:vAlign w:val="center"/>
          </w:tcPr>
          <w:p w14:paraId="24A39FC1" w14:textId="77777777" w:rsidR="00AE25DF" w:rsidRPr="006A2086" w:rsidRDefault="00535250" w:rsidP="00FF2067">
            <w:pPr>
              <w:spacing w:line="240" w:lineRule="auto"/>
              <w:ind w:firstLine="0"/>
              <w:jc w:val="center"/>
              <w:rPr>
                <w:bCs/>
                <w:sz w:val="18"/>
                <w:szCs w:val="18"/>
              </w:rPr>
            </w:pPr>
            <w:r w:rsidRPr="006A2086">
              <w:rPr>
                <w:bCs/>
                <w:sz w:val="18"/>
                <w:szCs w:val="18"/>
              </w:rPr>
              <w:t>BiLSTM-CNN- CRF</w:t>
            </w:r>
          </w:p>
        </w:tc>
        <w:tc>
          <w:tcPr>
            <w:tcW w:w="2131" w:type="dxa"/>
            <w:shd w:val="clear" w:color="auto" w:fill="auto"/>
            <w:vAlign w:val="center"/>
          </w:tcPr>
          <w:p w14:paraId="34346AFB" w14:textId="77777777" w:rsidR="00AE25DF" w:rsidRPr="006A2086" w:rsidRDefault="00535250" w:rsidP="00FF2067">
            <w:pPr>
              <w:spacing w:line="240" w:lineRule="auto"/>
              <w:ind w:firstLine="0"/>
              <w:jc w:val="center"/>
              <w:rPr>
                <w:bCs/>
                <w:sz w:val="18"/>
                <w:szCs w:val="18"/>
              </w:rPr>
            </w:pPr>
            <w:r w:rsidRPr="006A2086">
              <w:rPr>
                <w:sz w:val="18"/>
                <w:szCs w:val="18"/>
              </w:rPr>
              <w:t>0.939</w:t>
            </w:r>
          </w:p>
        </w:tc>
        <w:tc>
          <w:tcPr>
            <w:tcW w:w="2130" w:type="dxa"/>
            <w:shd w:val="clear" w:color="auto" w:fill="auto"/>
            <w:vAlign w:val="center"/>
          </w:tcPr>
          <w:p w14:paraId="59F8FE0B" w14:textId="77777777" w:rsidR="00AE25DF" w:rsidRPr="006A2086" w:rsidRDefault="00535250" w:rsidP="00FF2067">
            <w:pPr>
              <w:spacing w:line="240" w:lineRule="auto"/>
              <w:ind w:firstLine="0"/>
              <w:jc w:val="center"/>
              <w:rPr>
                <w:bCs/>
                <w:sz w:val="18"/>
                <w:szCs w:val="18"/>
              </w:rPr>
            </w:pPr>
            <w:r w:rsidRPr="006A2086">
              <w:rPr>
                <w:sz w:val="18"/>
                <w:szCs w:val="18"/>
              </w:rPr>
              <w:t>0.927</w:t>
            </w:r>
          </w:p>
        </w:tc>
        <w:tc>
          <w:tcPr>
            <w:tcW w:w="2131" w:type="dxa"/>
            <w:shd w:val="clear" w:color="auto" w:fill="auto"/>
            <w:vAlign w:val="center"/>
          </w:tcPr>
          <w:p w14:paraId="4036C430" w14:textId="77777777" w:rsidR="00AE25DF" w:rsidRPr="006A2086" w:rsidRDefault="00535250" w:rsidP="00FF2067">
            <w:pPr>
              <w:spacing w:line="240" w:lineRule="auto"/>
              <w:ind w:firstLine="0"/>
              <w:jc w:val="center"/>
              <w:rPr>
                <w:bCs/>
                <w:sz w:val="18"/>
                <w:szCs w:val="18"/>
              </w:rPr>
            </w:pPr>
            <w:r w:rsidRPr="006A2086">
              <w:rPr>
                <w:sz w:val="18"/>
                <w:szCs w:val="18"/>
              </w:rPr>
              <w:t>0.933</w:t>
            </w:r>
          </w:p>
        </w:tc>
      </w:tr>
      <w:tr w:rsidR="00AA6590" w14:paraId="0ADC8A88" w14:textId="77777777" w:rsidTr="00FF2067">
        <w:trPr>
          <w:trHeight w:val="283"/>
          <w:jc w:val="center"/>
        </w:trPr>
        <w:tc>
          <w:tcPr>
            <w:tcW w:w="2130" w:type="dxa"/>
            <w:tcBorders>
              <w:bottom w:val="single" w:sz="4" w:space="0" w:color="auto"/>
            </w:tcBorders>
            <w:shd w:val="clear" w:color="auto" w:fill="auto"/>
            <w:vAlign w:val="center"/>
          </w:tcPr>
          <w:p w14:paraId="7F81C64D" w14:textId="77777777" w:rsidR="00AE25DF" w:rsidRPr="006A2086" w:rsidRDefault="00535250" w:rsidP="00FF2067">
            <w:pPr>
              <w:spacing w:line="240" w:lineRule="auto"/>
              <w:ind w:firstLine="0"/>
              <w:jc w:val="center"/>
              <w:rPr>
                <w:bCs/>
                <w:sz w:val="18"/>
                <w:szCs w:val="18"/>
              </w:rPr>
            </w:pPr>
            <w:r w:rsidRPr="006A2086">
              <w:rPr>
                <w:bCs/>
                <w:sz w:val="18"/>
                <w:szCs w:val="18"/>
              </w:rPr>
              <w:t>BERT-BiLSTM-CRF</w:t>
            </w:r>
          </w:p>
        </w:tc>
        <w:tc>
          <w:tcPr>
            <w:tcW w:w="2131" w:type="dxa"/>
            <w:tcBorders>
              <w:bottom w:val="single" w:sz="4" w:space="0" w:color="auto"/>
            </w:tcBorders>
            <w:shd w:val="clear" w:color="auto" w:fill="auto"/>
            <w:vAlign w:val="center"/>
          </w:tcPr>
          <w:p w14:paraId="30A16452" w14:textId="77777777" w:rsidR="00AE25DF" w:rsidRPr="006A2086" w:rsidRDefault="00535250" w:rsidP="00FF2067">
            <w:pPr>
              <w:spacing w:line="240" w:lineRule="auto"/>
              <w:ind w:firstLine="0"/>
              <w:jc w:val="center"/>
              <w:rPr>
                <w:bCs/>
                <w:sz w:val="18"/>
                <w:szCs w:val="18"/>
              </w:rPr>
            </w:pPr>
            <w:r w:rsidRPr="006A2086">
              <w:rPr>
                <w:sz w:val="18"/>
                <w:szCs w:val="18"/>
              </w:rPr>
              <w:t>0.961</w:t>
            </w:r>
          </w:p>
        </w:tc>
        <w:tc>
          <w:tcPr>
            <w:tcW w:w="2130" w:type="dxa"/>
            <w:tcBorders>
              <w:bottom w:val="single" w:sz="4" w:space="0" w:color="auto"/>
            </w:tcBorders>
            <w:shd w:val="clear" w:color="auto" w:fill="auto"/>
            <w:vAlign w:val="center"/>
          </w:tcPr>
          <w:p w14:paraId="3A926A71" w14:textId="77777777" w:rsidR="00AE25DF" w:rsidRPr="006A2086" w:rsidRDefault="00535250" w:rsidP="00FF2067">
            <w:pPr>
              <w:spacing w:line="240" w:lineRule="auto"/>
              <w:ind w:firstLine="0"/>
              <w:jc w:val="center"/>
              <w:rPr>
                <w:bCs/>
                <w:sz w:val="18"/>
                <w:szCs w:val="18"/>
              </w:rPr>
            </w:pPr>
            <w:r w:rsidRPr="006A2086">
              <w:rPr>
                <w:sz w:val="18"/>
                <w:szCs w:val="18"/>
              </w:rPr>
              <w:t>0.958</w:t>
            </w:r>
          </w:p>
        </w:tc>
        <w:tc>
          <w:tcPr>
            <w:tcW w:w="2131" w:type="dxa"/>
            <w:tcBorders>
              <w:bottom w:val="single" w:sz="4" w:space="0" w:color="auto"/>
            </w:tcBorders>
            <w:shd w:val="clear" w:color="auto" w:fill="auto"/>
            <w:vAlign w:val="center"/>
          </w:tcPr>
          <w:p w14:paraId="1E0A43ED" w14:textId="77777777" w:rsidR="00AE25DF" w:rsidRPr="006A2086" w:rsidRDefault="00535250" w:rsidP="00FF2067">
            <w:pPr>
              <w:spacing w:line="240" w:lineRule="auto"/>
              <w:ind w:firstLine="0"/>
              <w:jc w:val="center"/>
              <w:rPr>
                <w:bCs/>
                <w:sz w:val="18"/>
                <w:szCs w:val="18"/>
              </w:rPr>
            </w:pPr>
            <w:r w:rsidRPr="006A2086">
              <w:rPr>
                <w:sz w:val="18"/>
                <w:szCs w:val="18"/>
              </w:rPr>
              <w:t>0.959</w:t>
            </w:r>
          </w:p>
        </w:tc>
      </w:tr>
      <w:bookmarkEnd w:id="3"/>
    </w:tbl>
    <w:p w14:paraId="49BB360F" w14:textId="77777777" w:rsidR="00DD27D3" w:rsidRDefault="00535250" w:rsidP="00AE25DF">
      <w:pPr>
        <w:pStyle w:val="af4"/>
        <w:ind w:firstLineChars="164" w:firstLine="358"/>
        <w:rPr>
          <w:rFonts w:ascii="宋体" w:eastAsia="宋体" w:hAnsi="宋体" w:cs="宋体"/>
          <w:sz w:val="21"/>
          <w:szCs w:val="21"/>
        </w:rPr>
        <w:sectPr w:rsidR="00DD27D3" w:rsidSect="00DD27D3">
          <w:type w:val="continuous"/>
          <w:pgSz w:w="11419" w:h="15621"/>
          <w:pgMar w:top="238" w:right="907" w:bottom="227" w:left="907" w:header="567" w:footer="170" w:gutter="0"/>
          <w:cols w:space="425"/>
          <w:docGrid w:type="lines" w:linePitch="290"/>
        </w:sectPr>
      </w:pPr>
    </w:p>
    <w:p w14:paraId="2E15AF33" w14:textId="77777777" w:rsidR="00AE25DF" w:rsidRDefault="00535250" w:rsidP="00AE25DF">
      <w:pPr>
        <w:pStyle w:val="af4"/>
        <w:ind w:firstLine="373"/>
        <w:rPr>
          <w:rFonts w:ascii="宋体" w:eastAsia="宋体" w:hAnsi="宋体" w:cs="宋体"/>
          <w:sz w:val="21"/>
          <w:szCs w:val="21"/>
        </w:rPr>
      </w:pPr>
      <w:r w:rsidRPr="00AE25DF">
        <w:rPr>
          <w:rFonts w:ascii="宋体" w:eastAsia="宋体" w:hAnsi="宋体" w:cs="宋体" w:hint="eastAsia"/>
          <w:sz w:val="21"/>
          <w:szCs w:val="21"/>
        </w:rPr>
        <w:t>实验中还对比分析了前</w:t>
      </w:r>
      <w:r w:rsidRPr="00233885">
        <w:rPr>
          <w:rFonts w:eastAsia="宋体" w:hint="eastAsia"/>
          <w:sz w:val="21"/>
          <w:szCs w:val="21"/>
        </w:rPr>
        <w:t>15</w:t>
      </w:r>
      <w:r w:rsidRPr="00AE25DF">
        <w:rPr>
          <w:rFonts w:ascii="宋体" w:eastAsia="宋体" w:hAnsi="宋体" w:cs="宋体" w:hint="eastAsia"/>
          <w:sz w:val="21"/>
          <w:szCs w:val="21"/>
        </w:rPr>
        <w:t>轮中</w:t>
      </w:r>
      <w:r w:rsidRPr="00233885">
        <w:rPr>
          <w:rFonts w:eastAsia="宋体" w:hint="eastAsia"/>
          <w:sz w:val="21"/>
          <w:szCs w:val="21"/>
        </w:rPr>
        <w:t>F1</w:t>
      </w:r>
      <w:r w:rsidRPr="00AE25DF">
        <w:rPr>
          <w:rFonts w:ascii="宋体" w:eastAsia="宋体" w:hAnsi="宋体" w:cs="宋体" w:hint="eastAsia"/>
          <w:sz w:val="21"/>
          <w:szCs w:val="21"/>
        </w:rPr>
        <w:t>值更新的情况，其结果如图</w:t>
      </w:r>
      <w:r w:rsidRPr="00233885">
        <w:rPr>
          <w:rFonts w:eastAsia="宋体" w:hint="eastAsia"/>
          <w:sz w:val="21"/>
          <w:szCs w:val="21"/>
        </w:rPr>
        <w:t>5</w:t>
      </w:r>
      <w:r w:rsidRPr="00AE25DF">
        <w:rPr>
          <w:rFonts w:ascii="宋体" w:eastAsia="宋体" w:hAnsi="宋体" w:cs="宋体" w:hint="eastAsia"/>
          <w:sz w:val="21"/>
          <w:szCs w:val="21"/>
        </w:rPr>
        <w:t>所示。从图中可以看出，</w:t>
      </w:r>
      <w:r w:rsidRPr="00233885">
        <w:rPr>
          <w:rFonts w:eastAsia="宋体" w:hint="eastAsia"/>
          <w:sz w:val="21"/>
          <w:szCs w:val="21"/>
        </w:rPr>
        <w:t>BERT-BiLSTM-CRF</w:t>
      </w:r>
      <w:r w:rsidRPr="00AE25DF">
        <w:rPr>
          <w:rFonts w:ascii="宋体" w:eastAsia="宋体" w:hAnsi="宋体" w:cs="宋体" w:hint="eastAsia"/>
          <w:sz w:val="21"/>
          <w:szCs w:val="21"/>
        </w:rPr>
        <w:t>在训练的初期就能够快速达到较高水平并进一步提升，最后维持在比较高的水平上；</w:t>
      </w:r>
      <w:r w:rsidRPr="00AE25DF">
        <w:rPr>
          <w:rFonts w:ascii="宋体" w:eastAsia="宋体" w:hAnsi="宋体" w:cs="宋体" w:hint="eastAsia"/>
          <w:sz w:val="21"/>
          <w:szCs w:val="21"/>
        </w:rPr>
        <w:t>但是传统的深度学习模型来说，在训练初期获取的结果比较低，经过多次迭代才能上升到一定水平，但最终结果还是无法超过</w:t>
      </w:r>
      <w:r w:rsidRPr="00233885">
        <w:rPr>
          <w:rFonts w:eastAsia="宋体" w:hint="eastAsia"/>
          <w:sz w:val="21"/>
          <w:szCs w:val="21"/>
        </w:rPr>
        <w:t>BERT-BiLSTM-CRF</w:t>
      </w:r>
      <w:r w:rsidRPr="00AE25DF">
        <w:rPr>
          <w:rFonts w:ascii="宋体" w:eastAsia="宋体" w:hAnsi="宋体" w:cs="宋体" w:hint="eastAsia"/>
          <w:sz w:val="21"/>
          <w:szCs w:val="21"/>
        </w:rPr>
        <w:t>本文模型</w:t>
      </w:r>
    </w:p>
    <w:p w14:paraId="10EEF186" w14:textId="77777777" w:rsidR="00DD27D3" w:rsidRDefault="00535250" w:rsidP="00AE25DF">
      <w:pPr>
        <w:pStyle w:val="af4"/>
        <w:ind w:firstLineChars="0" w:firstLine="0"/>
        <w:rPr>
          <w:noProof/>
          <w:snapToGrid/>
          <w:szCs w:val="21"/>
        </w:rPr>
        <w:sectPr w:rsidR="00DD27D3">
          <w:type w:val="continuous"/>
          <w:pgSz w:w="11419" w:h="15621"/>
          <w:pgMar w:top="238" w:right="907" w:bottom="227" w:left="907" w:header="567" w:footer="170" w:gutter="0"/>
          <w:cols w:num="2" w:space="425" w:equalWidth="0">
            <w:col w:w="4590" w:space="425"/>
            <w:col w:w="4590"/>
          </w:cols>
          <w:docGrid w:type="lines" w:linePitch="290"/>
        </w:sectPr>
      </w:pPr>
    </w:p>
    <w:p w14:paraId="39B46BC9" w14:textId="77777777" w:rsidR="00DD27D3" w:rsidRDefault="00535250" w:rsidP="00DD27D3">
      <w:pPr>
        <w:pStyle w:val="af4"/>
        <w:ind w:firstLineChars="0" w:firstLine="0"/>
        <w:jc w:val="center"/>
        <w:rPr>
          <w:noProof/>
          <w:snapToGrid/>
          <w:szCs w:val="21"/>
        </w:rPr>
        <w:sectPr w:rsidR="00DD27D3" w:rsidSect="00DD27D3">
          <w:type w:val="continuous"/>
          <w:pgSz w:w="11419" w:h="15621"/>
          <w:pgMar w:top="238" w:right="907" w:bottom="227" w:left="907" w:header="567" w:footer="170" w:gutter="0"/>
          <w:cols w:space="425"/>
          <w:docGrid w:type="lines" w:linePitch="290"/>
        </w:sectPr>
      </w:pPr>
      <w:r w:rsidRPr="00AE25DF">
        <w:rPr>
          <w:noProof/>
          <w:snapToGrid/>
          <w:szCs w:val="21"/>
        </w:rPr>
        <w:drawing>
          <wp:inline distT="0" distB="0" distL="0" distR="0" wp14:anchorId="71129A1B" wp14:editId="71AEF039">
            <wp:extent cx="4287511" cy="2480649"/>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2666" cy="2483631"/>
                    </a:xfrm>
                    <a:prstGeom prst="rect">
                      <a:avLst/>
                    </a:prstGeom>
                    <a:noFill/>
                    <a:ln>
                      <a:noFill/>
                    </a:ln>
                  </pic:spPr>
                </pic:pic>
              </a:graphicData>
            </a:graphic>
          </wp:inline>
        </w:drawing>
      </w:r>
    </w:p>
    <w:p w14:paraId="5997CA25" w14:textId="77777777" w:rsidR="00AE25DF" w:rsidRPr="00FF2067" w:rsidRDefault="00535250" w:rsidP="00DD27D3">
      <w:pPr>
        <w:pStyle w:val="af4"/>
        <w:ind w:firstLine="321"/>
        <w:jc w:val="center"/>
        <w:rPr>
          <w:rFonts w:ascii="宋体" w:eastAsia="宋体" w:hAnsi="宋体" w:cs="宋体"/>
          <w:sz w:val="18"/>
          <w:szCs w:val="18"/>
        </w:rPr>
      </w:pPr>
      <w:r w:rsidRPr="00FF2067">
        <w:rPr>
          <w:rFonts w:ascii="宋体" w:eastAsia="宋体" w:hAnsi="宋体" w:cs="宋体" w:hint="eastAsia"/>
          <w:sz w:val="18"/>
          <w:szCs w:val="18"/>
        </w:rPr>
        <w:t>图</w:t>
      </w:r>
      <w:r w:rsidRPr="00FF2067">
        <w:rPr>
          <w:rFonts w:eastAsia="宋体"/>
          <w:sz w:val="18"/>
          <w:szCs w:val="18"/>
        </w:rPr>
        <w:t>5</w:t>
      </w:r>
      <w:r w:rsidRPr="00FF2067">
        <w:rPr>
          <w:rFonts w:ascii="宋体" w:eastAsia="宋体" w:hAnsi="宋体" w:cs="宋体" w:hint="eastAsia"/>
          <w:sz w:val="18"/>
          <w:szCs w:val="18"/>
        </w:rPr>
        <w:t xml:space="preserve"> </w:t>
      </w:r>
      <w:r w:rsidRPr="00FF2067">
        <w:rPr>
          <w:rFonts w:ascii="宋体" w:eastAsia="宋体" w:hAnsi="宋体" w:cs="宋体" w:hint="eastAsia"/>
          <w:sz w:val="18"/>
          <w:szCs w:val="18"/>
        </w:rPr>
        <w:t>不同网络结构下</w:t>
      </w:r>
      <w:r w:rsidRPr="00FF2067">
        <w:rPr>
          <w:rFonts w:eastAsia="宋体" w:hint="eastAsia"/>
          <w:sz w:val="18"/>
          <w:szCs w:val="18"/>
        </w:rPr>
        <w:t>F1</w:t>
      </w:r>
      <w:r w:rsidRPr="00FF2067">
        <w:rPr>
          <w:rFonts w:ascii="宋体" w:eastAsia="宋体" w:hAnsi="宋体" w:cs="宋体" w:hint="eastAsia"/>
          <w:sz w:val="18"/>
          <w:szCs w:val="18"/>
        </w:rPr>
        <w:t>值的更新情况</w:t>
      </w:r>
    </w:p>
    <w:p w14:paraId="2F32DC43" w14:textId="77777777" w:rsidR="00DD27D3" w:rsidRDefault="00535250" w:rsidP="00212B69">
      <w:pPr>
        <w:pStyle w:val="af4"/>
        <w:ind w:firstLine="373"/>
        <w:rPr>
          <w:rFonts w:ascii="宋体" w:eastAsia="宋体" w:hAnsi="宋体" w:cs="宋体"/>
          <w:sz w:val="21"/>
          <w:szCs w:val="21"/>
        </w:rPr>
        <w:sectPr w:rsidR="00DD27D3" w:rsidSect="00DD27D3">
          <w:type w:val="continuous"/>
          <w:pgSz w:w="11419" w:h="15621"/>
          <w:pgMar w:top="238" w:right="907" w:bottom="227" w:left="907" w:header="567" w:footer="170" w:gutter="0"/>
          <w:cols w:space="425"/>
          <w:docGrid w:type="lines" w:linePitch="290"/>
        </w:sectPr>
      </w:pPr>
    </w:p>
    <w:p w14:paraId="4D38C29E" w14:textId="77777777" w:rsidR="00AE25DF" w:rsidRPr="00AE25DF" w:rsidRDefault="00535250" w:rsidP="00212B69">
      <w:pPr>
        <w:pStyle w:val="af4"/>
        <w:ind w:firstLine="373"/>
        <w:rPr>
          <w:rFonts w:ascii="宋体" w:eastAsia="宋体" w:hAnsi="宋体" w:cs="宋体"/>
          <w:sz w:val="21"/>
          <w:szCs w:val="21"/>
        </w:rPr>
      </w:pPr>
      <w:r w:rsidRPr="00AE25DF">
        <w:rPr>
          <w:rFonts w:ascii="宋体" w:eastAsia="宋体" w:hAnsi="宋体" w:cs="宋体" w:hint="eastAsia"/>
          <w:sz w:val="21"/>
          <w:szCs w:val="21"/>
        </w:rPr>
        <w:t>表</w:t>
      </w:r>
      <w:r w:rsidRPr="00233885">
        <w:rPr>
          <w:rFonts w:eastAsia="宋体"/>
          <w:sz w:val="21"/>
          <w:szCs w:val="21"/>
        </w:rPr>
        <w:t>7</w:t>
      </w:r>
      <w:r w:rsidRPr="00AE25DF">
        <w:rPr>
          <w:rFonts w:ascii="宋体" w:eastAsia="宋体" w:hAnsi="宋体" w:cs="宋体" w:hint="eastAsia"/>
          <w:sz w:val="21"/>
          <w:szCs w:val="21"/>
        </w:rPr>
        <w:t>分析了本文的方法无法处理地质报告如下的几种分词：①上下文中分词结果存在不一致情况，比如“成矿带”有时能够正确分割有时却不能，分词全局性不够强，需要增加约束条件对</w:t>
      </w:r>
      <w:r w:rsidRPr="00AE25DF">
        <w:rPr>
          <w:rFonts w:ascii="宋体" w:eastAsia="宋体" w:hAnsi="宋体" w:cs="宋体" w:hint="eastAsia"/>
          <w:sz w:val="21"/>
          <w:szCs w:val="21"/>
        </w:rPr>
        <w:t>上下文分词进行约束，保证上下文分词一致性；②对语境中词语在特征表现上无显著差异的词语分割不开，比如“有色金属贵金属”。未来的工作中尝试加入全局约束条件，以提高分词的准确性。</w:t>
      </w:r>
    </w:p>
    <w:p w14:paraId="158EFDCB" w14:textId="77777777" w:rsidR="00DD27D3" w:rsidRDefault="00535250" w:rsidP="00212B69">
      <w:pPr>
        <w:pStyle w:val="af4"/>
        <w:ind w:firstLine="373"/>
        <w:rPr>
          <w:rFonts w:ascii="宋体" w:eastAsia="宋体" w:hAnsi="宋体" w:cs="宋体"/>
          <w:sz w:val="21"/>
          <w:szCs w:val="21"/>
        </w:rPr>
        <w:sectPr w:rsidR="00DD27D3">
          <w:type w:val="continuous"/>
          <w:pgSz w:w="11419" w:h="15621"/>
          <w:pgMar w:top="238" w:right="907" w:bottom="227" w:left="907" w:header="567" w:footer="170" w:gutter="0"/>
          <w:cols w:num="2" w:space="425" w:equalWidth="0">
            <w:col w:w="4590" w:space="425"/>
            <w:col w:w="4590"/>
          </w:cols>
          <w:docGrid w:type="lines" w:linePitch="290"/>
        </w:sectPr>
      </w:pPr>
    </w:p>
    <w:p w14:paraId="29AB18C8" w14:textId="77777777" w:rsidR="00AE25DF" w:rsidRPr="00FF2067" w:rsidRDefault="00535250" w:rsidP="00DD27D3">
      <w:pPr>
        <w:pStyle w:val="af4"/>
        <w:ind w:firstLine="321"/>
        <w:jc w:val="center"/>
        <w:rPr>
          <w:rFonts w:ascii="宋体" w:eastAsia="宋体" w:hAnsi="宋体" w:cs="宋体"/>
          <w:sz w:val="18"/>
          <w:szCs w:val="18"/>
        </w:rPr>
      </w:pPr>
      <w:r w:rsidRPr="00FF2067">
        <w:rPr>
          <w:rFonts w:ascii="宋体" w:eastAsia="宋体" w:hAnsi="宋体" w:cs="宋体" w:hint="eastAsia"/>
          <w:sz w:val="18"/>
          <w:szCs w:val="18"/>
        </w:rPr>
        <w:t>表</w:t>
      </w:r>
      <w:r w:rsidRPr="00FF2067">
        <w:rPr>
          <w:rFonts w:eastAsia="宋体"/>
          <w:sz w:val="18"/>
          <w:szCs w:val="18"/>
        </w:rPr>
        <w:t>7</w:t>
      </w:r>
      <w:r w:rsidRPr="00FF2067">
        <w:rPr>
          <w:rFonts w:ascii="宋体" w:eastAsia="宋体" w:hAnsi="宋体" w:cs="宋体" w:hint="eastAsia"/>
          <w:sz w:val="18"/>
          <w:szCs w:val="18"/>
        </w:rPr>
        <w:t xml:space="preserve"> </w:t>
      </w:r>
      <w:r w:rsidRPr="00FF2067">
        <w:rPr>
          <w:rFonts w:ascii="宋体" w:eastAsia="宋体" w:hAnsi="宋体" w:cs="宋体" w:hint="eastAsia"/>
          <w:sz w:val="18"/>
          <w:szCs w:val="18"/>
        </w:rPr>
        <w:t>地质资料分词实例提取中常见错误分析</w:t>
      </w:r>
    </w:p>
    <w:p w14:paraId="23E287CD" w14:textId="77777777" w:rsidR="00DD27D3" w:rsidRDefault="00535250" w:rsidP="00401433">
      <w:pPr>
        <w:ind w:firstLine="0"/>
        <w:jc w:val="center"/>
        <w:rPr>
          <w:rFonts w:ascii="宋体" w:eastAsia="宋体" w:hAnsi="宋体"/>
          <w:sz w:val="18"/>
        </w:rPr>
        <w:sectPr w:rsidR="00DD27D3" w:rsidSect="00DD27D3">
          <w:type w:val="continuous"/>
          <w:pgSz w:w="11419" w:h="15621"/>
          <w:pgMar w:top="238" w:right="907" w:bottom="227" w:left="907" w:header="567" w:footer="170" w:gutter="0"/>
          <w:cols w:space="425"/>
          <w:docGrid w:type="lines" w:linePitch="290"/>
        </w:sectPr>
      </w:pPr>
    </w:p>
    <w:tbl>
      <w:tblPr>
        <w:tblW w:w="5000" w:type="pct"/>
        <w:tblInd w:w="108" w:type="dxa"/>
        <w:tblLook w:val="04A0" w:firstRow="1" w:lastRow="0" w:firstColumn="1" w:lastColumn="0" w:noHBand="0" w:noVBand="1"/>
      </w:tblPr>
      <w:tblGrid>
        <w:gridCol w:w="760"/>
        <w:gridCol w:w="1758"/>
        <w:gridCol w:w="3356"/>
        <w:gridCol w:w="3731"/>
      </w:tblGrid>
      <w:tr w:rsidR="00AA6590" w14:paraId="26BC07F3" w14:textId="77777777" w:rsidTr="00401433">
        <w:tc>
          <w:tcPr>
            <w:tcW w:w="396" w:type="pct"/>
            <w:tcBorders>
              <w:top w:val="single" w:sz="4" w:space="0" w:color="auto"/>
              <w:bottom w:val="single" w:sz="4" w:space="0" w:color="auto"/>
            </w:tcBorders>
            <w:shd w:val="clear" w:color="auto" w:fill="auto"/>
            <w:vAlign w:val="center"/>
          </w:tcPr>
          <w:p w14:paraId="44808077" w14:textId="77777777" w:rsidR="00AE25DF" w:rsidRPr="00AE25DF" w:rsidRDefault="00535250" w:rsidP="00401433">
            <w:pPr>
              <w:ind w:firstLine="0"/>
              <w:jc w:val="center"/>
              <w:rPr>
                <w:rFonts w:ascii="宋体" w:eastAsia="宋体" w:hAnsi="宋体"/>
                <w:sz w:val="18"/>
              </w:rPr>
            </w:pPr>
            <w:r w:rsidRPr="00AE25DF">
              <w:rPr>
                <w:rFonts w:ascii="宋体" w:eastAsia="宋体" w:hAnsi="宋体"/>
                <w:sz w:val="18"/>
              </w:rPr>
              <w:t>序号</w:t>
            </w:r>
          </w:p>
        </w:tc>
        <w:tc>
          <w:tcPr>
            <w:tcW w:w="915" w:type="pct"/>
            <w:tcBorders>
              <w:top w:val="single" w:sz="4" w:space="0" w:color="auto"/>
              <w:bottom w:val="single" w:sz="4" w:space="0" w:color="auto"/>
            </w:tcBorders>
            <w:shd w:val="clear" w:color="auto" w:fill="auto"/>
            <w:vAlign w:val="center"/>
          </w:tcPr>
          <w:p w14:paraId="10CD2987" w14:textId="77777777" w:rsidR="00AE25DF" w:rsidRPr="00AE25DF" w:rsidRDefault="00535250" w:rsidP="00401433">
            <w:pPr>
              <w:ind w:firstLine="0"/>
              <w:jc w:val="center"/>
              <w:rPr>
                <w:rFonts w:ascii="宋体" w:eastAsia="宋体" w:hAnsi="宋体"/>
                <w:sz w:val="18"/>
              </w:rPr>
            </w:pPr>
            <w:r w:rsidRPr="00AE25DF">
              <w:rPr>
                <w:rFonts w:ascii="宋体" w:eastAsia="宋体" w:hAnsi="宋体"/>
                <w:sz w:val="18"/>
              </w:rPr>
              <w:t>描述</w:t>
            </w:r>
          </w:p>
        </w:tc>
        <w:tc>
          <w:tcPr>
            <w:tcW w:w="1747" w:type="pct"/>
            <w:tcBorders>
              <w:top w:val="single" w:sz="4" w:space="0" w:color="auto"/>
              <w:bottom w:val="single" w:sz="4" w:space="0" w:color="auto"/>
            </w:tcBorders>
            <w:shd w:val="clear" w:color="auto" w:fill="auto"/>
            <w:vAlign w:val="center"/>
          </w:tcPr>
          <w:p w14:paraId="29BEE0C8" w14:textId="77777777" w:rsidR="00AE25DF" w:rsidRPr="00AE25DF" w:rsidRDefault="00535250" w:rsidP="00401433">
            <w:pPr>
              <w:ind w:firstLine="0"/>
              <w:jc w:val="center"/>
              <w:rPr>
                <w:rFonts w:ascii="宋体" w:eastAsia="宋体" w:hAnsi="宋体"/>
                <w:sz w:val="18"/>
              </w:rPr>
            </w:pPr>
            <w:r w:rsidRPr="00AE25DF">
              <w:rPr>
                <w:rFonts w:ascii="宋体" w:eastAsia="宋体" w:hAnsi="宋体"/>
                <w:sz w:val="18"/>
              </w:rPr>
              <w:t>样例</w:t>
            </w:r>
          </w:p>
        </w:tc>
        <w:tc>
          <w:tcPr>
            <w:tcW w:w="1942" w:type="pct"/>
            <w:tcBorders>
              <w:top w:val="single" w:sz="4" w:space="0" w:color="auto"/>
              <w:bottom w:val="single" w:sz="4" w:space="0" w:color="auto"/>
            </w:tcBorders>
            <w:shd w:val="clear" w:color="auto" w:fill="auto"/>
            <w:vAlign w:val="center"/>
          </w:tcPr>
          <w:p w14:paraId="1AC2301A" w14:textId="77777777" w:rsidR="00AE25DF" w:rsidRPr="00AE25DF" w:rsidRDefault="00535250" w:rsidP="00401433">
            <w:pPr>
              <w:ind w:firstLine="0"/>
              <w:jc w:val="center"/>
              <w:rPr>
                <w:rFonts w:ascii="宋体" w:eastAsia="宋体" w:hAnsi="宋体"/>
                <w:sz w:val="18"/>
              </w:rPr>
            </w:pPr>
            <w:r w:rsidRPr="00AE25DF">
              <w:rPr>
                <w:rFonts w:ascii="宋体" w:eastAsia="宋体" w:hAnsi="宋体"/>
                <w:sz w:val="18"/>
              </w:rPr>
              <w:t>错误分析</w:t>
            </w:r>
          </w:p>
        </w:tc>
      </w:tr>
      <w:tr w:rsidR="00AA6590" w14:paraId="1F3421B5" w14:textId="77777777" w:rsidTr="00401433">
        <w:tc>
          <w:tcPr>
            <w:tcW w:w="396" w:type="pct"/>
            <w:tcBorders>
              <w:top w:val="single" w:sz="4" w:space="0" w:color="auto"/>
            </w:tcBorders>
            <w:shd w:val="clear" w:color="auto" w:fill="auto"/>
            <w:vAlign w:val="center"/>
          </w:tcPr>
          <w:p w14:paraId="1689B917" w14:textId="77777777" w:rsidR="00AE25DF" w:rsidRPr="00FF2067" w:rsidRDefault="00535250" w:rsidP="00401433">
            <w:pPr>
              <w:ind w:firstLine="0"/>
              <w:jc w:val="center"/>
              <w:rPr>
                <w:rFonts w:eastAsia="宋体"/>
                <w:sz w:val="18"/>
              </w:rPr>
            </w:pPr>
            <w:r w:rsidRPr="00FF2067">
              <w:rPr>
                <w:rFonts w:eastAsia="宋体"/>
                <w:sz w:val="18"/>
              </w:rPr>
              <w:t>1</w:t>
            </w:r>
          </w:p>
        </w:tc>
        <w:tc>
          <w:tcPr>
            <w:tcW w:w="915" w:type="pct"/>
            <w:tcBorders>
              <w:top w:val="single" w:sz="4" w:space="0" w:color="auto"/>
            </w:tcBorders>
            <w:shd w:val="clear" w:color="auto" w:fill="auto"/>
            <w:vAlign w:val="center"/>
          </w:tcPr>
          <w:p w14:paraId="3C8E6998" w14:textId="77777777" w:rsidR="00AE25DF" w:rsidRPr="00AE25DF" w:rsidRDefault="00535250" w:rsidP="00401433">
            <w:pPr>
              <w:ind w:firstLine="0"/>
              <w:rPr>
                <w:rFonts w:ascii="宋体" w:eastAsia="宋体" w:hAnsi="宋体"/>
                <w:sz w:val="18"/>
              </w:rPr>
            </w:pPr>
            <w:r w:rsidRPr="00AE25DF">
              <w:rPr>
                <w:rFonts w:ascii="宋体" w:eastAsia="宋体" w:hAnsi="宋体"/>
                <w:sz w:val="18"/>
              </w:rPr>
              <w:t>上下文中分词结果不一致，分词全局性不够强</w:t>
            </w:r>
          </w:p>
        </w:tc>
        <w:tc>
          <w:tcPr>
            <w:tcW w:w="1747" w:type="pct"/>
            <w:tcBorders>
              <w:top w:val="single" w:sz="4" w:space="0" w:color="auto"/>
            </w:tcBorders>
            <w:shd w:val="clear" w:color="auto" w:fill="auto"/>
            <w:vAlign w:val="center"/>
          </w:tcPr>
          <w:p w14:paraId="3E75B593" w14:textId="77777777" w:rsidR="00AE25DF" w:rsidRPr="00AE25DF" w:rsidRDefault="00535250" w:rsidP="00401433">
            <w:pPr>
              <w:ind w:firstLine="0"/>
              <w:rPr>
                <w:rFonts w:ascii="宋体" w:eastAsia="宋体" w:hAnsi="宋体"/>
                <w:sz w:val="18"/>
              </w:rPr>
            </w:pPr>
            <w:r w:rsidRPr="00AE25DF">
              <w:rPr>
                <w:rFonts w:ascii="宋体" w:eastAsia="宋体" w:hAnsi="宋体"/>
                <w:sz w:val="18"/>
              </w:rPr>
              <w:t>测区</w:t>
            </w:r>
            <w:r w:rsidRPr="00AE25DF">
              <w:rPr>
                <w:rFonts w:ascii="宋体" w:eastAsia="宋体" w:hAnsi="宋体"/>
                <w:sz w:val="18"/>
              </w:rPr>
              <w:t>/</w:t>
            </w:r>
            <w:r w:rsidRPr="00AE25DF">
              <w:rPr>
                <w:rFonts w:ascii="宋体" w:eastAsia="宋体" w:hAnsi="宋体"/>
                <w:sz w:val="18"/>
              </w:rPr>
              <w:t>成矿</w:t>
            </w:r>
            <w:r w:rsidRPr="00AE25DF">
              <w:rPr>
                <w:rFonts w:ascii="宋体" w:eastAsia="宋体" w:hAnsi="宋体"/>
                <w:sz w:val="18"/>
              </w:rPr>
              <w:t>/</w:t>
            </w:r>
            <w:r w:rsidRPr="00AE25DF">
              <w:rPr>
                <w:rFonts w:ascii="宋体" w:eastAsia="宋体" w:hAnsi="宋体"/>
                <w:sz w:val="18"/>
              </w:rPr>
              <w:t>背景</w:t>
            </w:r>
            <w:r w:rsidRPr="00AE25DF">
              <w:rPr>
                <w:rFonts w:ascii="宋体" w:eastAsia="宋体" w:hAnsi="宋体"/>
                <w:sz w:val="18"/>
              </w:rPr>
              <w:t>/</w:t>
            </w:r>
            <w:r w:rsidRPr="00AE25DF">
              <w:rPr>
                <w:rFonts w:ascii="宋体" w:eastAsia="宋体" w:hAnsi="宋体"/>
                <w:sz w:val="18"/>
              </w:rPr>
              <w:t>处于</w:t>
            </w:r>
            <w:r w:rsidRPr="00AE25DF">
              <w:rPr>
                <w:rFonts w:ascii="宋体" w:eastAsia="宋体" w:hAnsi="宋体"/>
                <w:sz w:val="18"/>
              </w:rPr>
              <w:t>/</w:t>
            </w:r>
            <w:r w:rsidRPr="00AE25DF">
              <w:rPr>
                <w:rFonts w:ascii="宋体" w:eastAsia="宋体" w:hAnsi="宋体"/>
                <w:sz w:val="18"/>
              </w:rPr>
              <w:t>内蒙古大兴安岭成矿省</w:t>
            </w:r>
            <w:r w:rsidRPr="00AE25DF">
              <w:rPr>
                <w:rFonts w:ascii="宋体" w:eastAsia="宋体" w:hAnsi="宋体"/>
                <w:sz w:val="18"/>
              </w:rPr>
              <w:t>/Ⅱ/</w:t>
            </w:r>
            <w:r w:rsidRPr="00AE25DF">
              <w:rPr>
                <w:rFonts w:ascii="宋体" w:eastAsia="宋体" w:hAnsi="宋体"/>
                <w:sz w:val="18"/>
              </w:rPr>
              <w:t>级</w:t>
            </w:r>
            <w:r w:rsidRPr="00AE25DF">
              <w:rPr>
                <w:rFonts w:ascii="宋体" w:eastAsia="宋体" w:hAnsi="宋体"/>
                <w:sz w:val="18"/>
              </w:rPr>
              <w:t>/</w:t>
            </w:r>
            <w:r w:rsidRPr="00AE25DF">
              <w:rPr>
                <w:rFonts w:ascii="宋体" w:eastAsia="宋体" w:hAnsi="宋体"/>
                <w:b/>
                <w:bCs/>
                <w:sz w:val="18"/>
              </w:rPr>
              <w:t>成矿</w:t>
            </w:r>
            <w:r w:rsidRPr="00AE25DF">
              <w:rPr>
                <w:rFonts w:ascii="宋体" w:eastAsia="宋体" w:hAnsi="宋体"/>
                <w:sz w:val="18"/>
              </w:rPr>
              <w:t>/</w:t>
            </w:r>
            <w:r w:rsidRPr="00AE25DF">
              <w:rPr>
                <w:rFonts w:ascii="宋体" w:eastAsia="宋体" w:hAnsi="宋体"/>
                <w:b/>
                <w:bCs/>
                <w:sz w:val="18"/>
              </w:rPr>
              <w:t>带</w:t>
            </w:r>
            <w:r w:rsidRPr="00AE25DF">
              <w:rPr>
                <w:rFonts w:ascii="宋体" w:eastAsia="宋体" w:hAnsi="宋体"/>
                <w:sz w:val="18"/>
              </w:rPr>
              <w:t>/</w:t>
            </w:r>
          </w:p>
        </w:tc>
        <w:tc>
          <w:tcPr>
            <w:tcW w:w="1942" w:type="pct"/>
            <w:tcBorders>
              <w:top w:val="single" w:sz="4" w:space="0" w:color="auto"/>
            </w:tcBorders>
            <w:shd w:val="clear" w:color="auto" w:fill="auto"/>
            <w:vAlign w:val="center"/>
          </w:tcPr>
          <w:p w14:paraId="44C39B93" w14:textId="77777777" w:rsidR="00AE25DF" w:rsidRPr="00AE25DF" w:rsidRDefault="00535250" w:rsidP="00401433">
            <w:pPr>
              <w:ind w:firstLine="0"/>
              <w:rPr>
                <w:rFonts w:ascii="宋体" w:eastAsia="宋体" w:hAnsi="宋体"/>
                <w:sz w:val="18"/>
              </w:rPr>
            </w:pPr>
            <w:r w:rsidRPr="00AE25DF">
              <w:rPr>
                <w:rFonts w:ascii="宋体" w:eastAsia="宋体" w:hAnsi="宋体"/>
                <w:sz w:val="18"/>
              </w:rPr>
              <w:t>“</w:t>
            </w:r>
            <w:r w:rsidRPr="00AE25DF">
              <w:rPr>
                <w:rFonts w:ascii="宋体" w:eastAsia="宋体" w:hAnsi="宋体"/>
                <w:sz w:val="18"/>
              </w:rPr>
              <w:t>成矿带</w:t>
            </w:r>
            <w:r w:rsidRPr="00AE25DF">
              <w:rPr>
                <w:rFonts w:ascii="宋体" w:eastAsia="宋体" w:hAnsi="宋体"/>
                <w:sz w:val="18"/>
              </w:rPr>
              <w:t>”</w:t>
            </w:r>
            <w:r w:rsidRPr="00AE25DF">
              <w:rPr>
                <w:rFonts w:ascii="宋体" w:eastAsia="宋体" w:hAnsi="宋体"/>
                <w:sz w:val="18"/>
              </w:rPr>
              <w:t>应该作为一个词，在分词实验中有些地方可以分开，有些地方不能分开</w:t>
            </w:r>
          </w:p>
        </w:tc>
      </w:tr>
      <w:tr w:rsidR="00AA6590" w14:paraId="3EBF80F1" w14:textId="77777777" w:rsidTr="00FF2067">
        <w:trPr>
          <w:trHeight w:val="770"/>
        </w:trPr>
        <w:tc>
          <w:tcPr>
            <w:tcW w:w="396" w:type="pct"/>
            <w:tcBorders>
              <w:bottom w:val="single" w:sz="4" w:space="0" w:color="auto"/>
            </w:tcBorders>
            <w:shd w:val="clear" w:color="auto" w:fill="auto"/>
            <w:vAlign w:val="center"/>
          </w:tcPr>
          <w:p w14:paraId="2DFDE549" w14:textId="77777777" w:rsidR="00AE25DF" w:rsidRPr="00FF2067" w:rsidRDefault="00535250" w:rsidP="00401433">
            <w:pPr>
              <w:ind w:firstLine="0"/>
              <w:jc w:val="center"/>
              <w:rPr>
                <w:rFonts w:eastAsia="宋体"/>
                <w:sz w:val="18"/>
              </w:rPr>
            </w:pPr>
            <w:r w:rsidRPr="00FF2067">
              <w:rPr>
                <w:rFonts w:eastAsia="宋体"/>
                <w:sz w:val="18"/>
              </w:rPr>
              <w:t>2</w:t>
            </w:r>
          </w:p>
        </w:tc>
        <w:tc>
          <w:tcPr>
            <w:tcW w:w="915" w:type="pct"/>
            <w:tcBorders>
              <w:bottom w:val="single" w:sz="4" w:space="0" w:color="auto"/>
            </w:tcBorders>
            <w:shd w:val="clear" w:color="auto" w:fill="auto"/>
            <w:vAlign w:val="center"/>
          </w:tcPr>
          <w:p w14:paraId="0051F4C5" w14:textId="77777777" w:rsidR="00AE25DF" w:rsidRPr="00AE25DF" w:rsidRDefault="00535250" w:rsidP="00401433">
            <w:pPr>
              <w:ind w:firstLine="0"/>
              <w:rPr>
                <w:rFonts w:ascii="宋体" w:eastAsia="宋体" w:hAnsi="宋体"/>
                <w:sz w:val="18"/>
              </w:rPr>
            </w:pPr>
            <w:r w:rsidRPr="00AE25DF">
              <w:rPr>
                <w:rFonts w:ascii="宋体" w:eastAsia="宋体" w:hAnsi="宋体"/>
                <w:sz w:val="18"/>
              </w:rPr>
              <w:t>语境中词语在特征表现上无显著差异</w:t>
            </w:r>
          </w:p>
        </w:tc>
        <w:tc>
          <w:tcPr>
            <w:tcW w:w="1747" w:type="pct"/>
            <w:tcBorders>
              <w:bottom w:val="single" w:sz="4" w:space="0" w:color="auto"/>
            </w:tcBorders>
            <w:shd w:val="clear" w:color="auto" w:fill="auto"/>
            <w:vAlign w:val="center"/>
          </w:tcPr>
          <w:p w14:paraId="6327D579" w14:textId="77777777" w:rsidR="00AE25DF" w:rsidRPr="00AE25DF" w:rsidRDefault="00535250" w:rsidP="00401433">
            <w:pPr>
              <w:ind w:firstLine="0"/>
              <w:rPr>
                <w:rFonts w:ascii="宋体" w:eastAsia="宋体" w:hAnsi="宋体"/>
                <w:sz w:val="18"/>
              </w:rPr>
            </w:pPr>
            <w:r w:rsidRPr="00AE25DF">
              <w:rPr>
                <w:rFonts w:ascii="宋体" w:eastAsia="宋体" w:hAnsi="宋体"/>
                <w:sz w:val="18"/>
              </w:rPr>
              <w:t>以</w:t>
            </w:r>
            <w:r w:rsidRPr="00AE25DF">
              <w:rPr>
                <w:rFonts w:ascii="宋体" w:eastAsia="宋体" w:hAnsi="宋体"/>
                <w:sz w:val="18"/>
              </w:rPr>
              <w:t>/</w:t>
            </w:r>
            <w:r w:rsidRPr="00AE25DF">
              <w:rPr>
                <w:rFonts w:ascii="宋体" w:eastAsia="宋体" w:hAnsi="宋体"/>
                <w:b/>
                <w:bCs/>
                <w:sz w:val="18"/>
              </w:rPr>
              <w:t>有色金属贵金属</w:t>
            </w:r>
            <w:r w:rsidRPr="00AE25DF">
              <w:rPr>
                <w:rFonts w:ascii="宋体" w:eastAsia="宋体" w:hAnsi="宋体"/>
                <w:sz w:val="18"/>
              </w:rPr>
              <w:t>/</w:t>
            </w:r>
            <w:r w:rsidRPr="00AE25DF">
              <w:rPr>
                <w:rFonts w:ascii="宋体" w:eastAsia="宋体" w:hAnsi="宋体"/>
                <w:sz w:val="18"/>
              </w:rPr>
              <w:t>及</w:t>
            </w:r>
            <w:r w:rsidRPr="00AE25DF">
              <w:rPr>
                <w:rFonts w:ascii="宋体" w:eastAsia="宋体" w:hAnsi="宋体"/>
                <w:sz w:val="18"/>
              </w:rPr>
              <w:t>/</w:t>
            </w:r>
            <w:r w:rsidRPr="00AE25DF">
              <w:rPr>
                <w:rFonts w:ascii="宋体" w:eastAsia="宋体" w:hAnsi="宋体"/>
                <w:sz w:val="18"/>
              </w:rPr>
              <w:t>其它</w:t>
            </w:r>
            <w:r w:rsidRPr="00AE25DF">
              <w:rPr>
                <w:rFonts w:ascii="宋体" w:eastAsia="宋体" w:hAnsi="宋体"/>
                <w:sz w:val="18"/>
              </w:rPr>
              <w:t>/</w:t>
            </w:r>
            <w:r w:rsidRPr="00AE25DF">
              <w:rPr>
                <w:rFonts w:ascii="宋体" w:eastAsia="宋体" w:hAnsi="宋体"/>
                <w:sz w:val="18"/>
              </w:rPr>
              <w:t>近期</w:t>
            </w:r>
            <w:r w:rsidRPr="00AE25DF">
              <w:rPr>
                <w:rFonts w:ascii="宋体" w:eastAsia="宋体" w:hAnsi="宋体"/>
                <w:sz w:val="18"/>
              </w:rPr>
              <w:t>/</w:t>
            </w:r>
            <w:r w:rsidRPr="00AE25DF">
              <w:rPr>
                <w:rFonts w:ascii="宋体" w:eastAsia="宋体" w:hAnsi="宋体"/>
                <w:sz w:val="18"/>
              </w:rPr>
              <w:t>有</w:t>
            </w:r>
            <w:r w:rsidRPr="00AE25DF">
              <w:rPr>
                <w:rFonts w:ascii="宋体" w:eastAsia="宋体" w:hAnsi="宋体"/>
                <w:sz w:val="18"/>
              </w:rPr>
              <w:t>/</w:t>
            </w:r>
            <w:r w:rsidRPr="00AE25DF">
              <w:rPr>
                <w:rFonts w:ascii="宋体" w:eastAsia="宋体" w:hAnsi="宋体"/>
                <w:sz w:val="18"/>
              </w:rPr>
              <w:t>经济效益</w:t>
            </w:r>
            <w:r w:rsidRPr="00AE25DF">
              <w:rPr>
                <w:rFonts w:ascii="宋体" w:eastAsia="宋体" w:hAnsi="宋体"/>
                <w:sz w:val="18"/>
              </w:rPr>
              <w:t>/</w:t>
            </w:r>
            <w:r w:rsidRPr="00AE25DF">
              <w:rPr>
                <w:rFonts w:ascii="宋体" w:eastAsia="宋体" w:hAnsi="宋体"/>
                <w:sz w:val="18"/>
              </w:rPr>
              <w:t>的</w:t>
            </w:r>
            <w:r w:rsidRPr="00AE25DF">
              <w:rPr>
                <w:rFonts w:ascii="宋体" w:eastAsia="宋体" w:hAnsi="宋体"/>
                <w:sz w:val="18"/>
              </w:rPr>
              <w:t>/</w:t>
            </w:r>
            <w:r w:rsidRPr="00AE25DF">
              <w:rPr>
                <w:rFonts w:ascii="宋体" w:eastAsia="宋体" w:hAnsi="宋体"/>
                <w:sz w:val="18"/>
              </w:rPr>
              <w:t>矿产</w:t>
            </w:r>
            <w:r w:rsidRPr="00AE25DF">
              <w:rPr>
                <w:rFonts w:ascii="宋体" w:eastAsia="宋体" w:hAnsi="宋体"/>
                <w:sz w:val="18"/>
              </w:rPr>
              <w:t>/</w:t>
            </w:r>
          </w:p>
        </w:tc>
        <w:tc>
          <w:tcPr>
            <w:tcW w:w="1942" w:type="pct"/>
            <w:tcBorders>
              <w:bottom w:val="single" w:sz="4" w:space="0" w:color="auto"/>
            </w:tcBorders>
            <w:shd w:val="clear" w:color="auto" w:fill="auto"/>
            <w:vAlign w:val="center"/>
          </w:tcPr>
          <w:p w14:paraId="0A356DBC" w14:textId="77777777" w:rsidR="00AE25DF" w:rsidRPr="00AE25DF" w:rsidRDefault="00535250" w:rsidP="00401433">
            <w:pPr>
              <w:ind w:firstLine="0"/>
              <w:rPr>
                <w:rFonts w:ascii="宋体" w:eastAsia="宋体" w:hAnsi="宋体"/>
                <w:sz w:val="18"/>
              </w:rPr>
            </w:pPr>
            <w:r w:rsidRPr="00AE25DF">
              <w:rPr>
                <w:rFonts w:ascii="宋体" w:eastAsia="宋体" w:hAnsi="宋体"/>
                <w:sz w:val="18"/>
              </w:rPr>
              <w:t>“</w:t>
            </w:r>
            <w:r w:rsidRPr="00AE25DF">
              <w:rPr>
                <w:rFonts w:ascii="宋体" w:eastAsia="宋体" w:hAnsi="宋体"/>
                <w:sz w:val="18"/>
              </w:rPr>
              <w:t>有色金属</w:t>
            </w:r>
            <w:r w:rsidRPr="00AE25DF">
              <w:rPr>
                <w:rFonts w:ascii="宋体" w:eastAsia="宋体" w:hAnsi="宋体"/>
                <w:sz w:val="18"/>
              </w:rPr>
              <w:t>”</w:t>
            </w:r>
            <w:r w:rsidRPr="00AE25DF">
              <w:rPr>
                <w:rFonts w:ascii="宋体" w:eastAsia="宋体" w:hAnsi="宋体"/>
                <w:sz w:val="18"/>
              </w:rPr>
              <w:t>和</w:t>
            </w:r>
            <w:r w:rsidRPr="00AE25DF">
              <w:rPr>
                <w:rFonts w:ascii="宋体" w:eastAsia="宋体" w:hAnsi="宋体"/>
                <w:sz w:val="18"/>
              </w:rPr>
              <w:t>“</w:t>
            </w:r>
            <w:r w:rsidRPr="00AE25DF">
              <w:rPr>
                <w:rFonts w:ascii="宋体" w:eastAsia="宋体" w:hAnsi="宋体"/>
                <w:sz w:val="18"/>
              </w:rPr>
              <w:t>贵金属</w:t>
            </w:r>
            <w:r w:rsidRPr="00AE25DF">
              <w:rPr>
                <w:rFonts w:ascii="宋体" w:eastAsia="宋体" w:hAnsi="宋体"/>
                <w:sz w:val="18"/>
              </w:rPr>
              <w:t>”</w:t>
            </w:r>
            <w:r w:rsidRPr="00AE25DF">
              <w:rPr>
                <w:rFonts w:ascii="宋体" w:eastAsia="宋体" w:hAnsi="宋体"/>
                <w:sz w:val="18"/>
              </w:rPr>
              <w:t>在该语境中无特征上的显著差异，但应划分为</w:t>
            </w:r>
            <w:r w:rsidRPr="00AE25DF">
              <w:rPr>
                <w:rFonts w:ascii="宋体" w:eastAsia="宋体" w:hAnsi="宋体"/>
                <w:sz w:val="18"/>
              </w:rPr>
              <w:t>“</w:t>
            </w:r>
            <w:r w:rsidRPr="00AE25DF">
              <w:rPr>
                <w:rFonts w:ascii="宋体" w:eastAsia="宋体" w:hAnsi="宋体"/>
                <w:sz w:val="18"/>
              </w:rPr>
              <w:t>有色金属</w:t>
            </w:r>
            <w:r w:rsidRPr="00AE25DF">
              <w:rPr>
                <w:rFonts w:ascii="宋体" w:eastAsia="宋体" w:hAnsi="宋体"/>
                <w:b/>
                <w:bCs/>
                <w:sz w:val="18"/>
              </w:rPr>
              <w:t>”</w:t>
            </w:r>
            <w:r w:rsidRPr="00AE25DF">
              <w:rPr>
                <w:rFonts w:ascii="宋体" w:eastAsia="宋体" w:hAnsi="宋体"/>
                <w:sz w:val="18"/>
              </w:rPr>
              <w:t>和</w:t>
            </w:r>
            <w:r w:rsidRPr="00AE25DF">
              <w:rPr>
                <w:rFonts w:ascii="宋体" w:eastAsia="宋体" w:hAnsi="宋体"/>
                <w:b/>
                <w:bCs/>
                <w:sz w:val="18"/>
              </w:rPr>
              <w:t>“</w:t>
            </w:r>
            <w:r w:rsidRPr="00AE25DF">
              <w:rPr>
                <w:rFonts w:ascii="宋体" w:eastAsia="宋体" w:hAnsi="宋体"/>
                <w:sz w:val="18"/>
              </w:rPr>
              <w:t>贵金属</w:t>
            </w:r>
            <w:r w:rsidRPr="00AE25DF">
              <w:rPr>
                <w:rFonts w:ascii="宋体" w:eastAsia="宋体" w:hAnsi="宋体"/>
                <w:sz w:val="18"/>
              </w:rPr>
              <w:t>”</w:t>
            </w:r>
          </w:p>
        </w:tc>
      </w:tr>
    </w:tbl>
    <w:p w14:paraId="53C26781" w14:textId="77777777" w:rsidR="00DD27D3" w:rsidRDefault="00535250" w:rsidP="00AE25DF">
      <w:pPr>
        <w:pStyle w:val="af4"/>
        <w:ind w:firstLineChars="0" w:firstLine="0"/>
        <w:rPr>
          <w:rFonts w:ascii="宋体" w:eastAsia="宋体" w:hAnsi="宋体" w:cs="宋体"/>
          <w:sz w:val="21"/>
          <w:szCs w:val="21"/>
        </w:rPr>
        <w:sectPr w:rsidR="00DD27D3" w:rsidSect="00DD27D3">
          <w:type w:val="continuous"/>
          <w:pgSz w:w="11419" w:h="15621"/>
          <w:pgMar w:top="238" w:right="907" w:bottom="227" w:left="907" w:header="567" w:footer="170" w:gutter="0"/>
          <w:cols w:space="425"/>
          <w:docGrid w:type="lines" w:linePitch="290"/>
        </w:sectPr>
      </w:pPr>
    </w:p>
    <w:p w14:paraId="6409A46A" w14:textId="77777777" w:rsidR="00AE25DF" w:rsidRPr="00435C8F" w:rsidRDefault="00535250" w:rsidP="00AE25DF">
      <w:pPr>
        <w:pStyle w:val="7"/>
        <w:keepNext w:val="0"/>
        <w:numPr>
          <w:ilvl w:val="0"/>
          <w:numId w:val="4"/>
        </w:numPr>
        <w:rPr>
          <w:sz w:val="24"/>
          <w:szCs w:val="24"/>
        </w:rPr>
      </w:pPr>
      <w:r>
        <w:rPr>
          <w:rFonts w:hint="eastAsia"/>
          <w:b/>
          <w:bCs w:val="0"/>
          <w:sz w:val="24"/>
          <w:szCs w:val="24"/>
        </w:rPr>
        <w:t>结论</w:t>
      </w:r>
      <w:r>
        <w:rPr>
          <w:rFonts w:hint="eastAsia"/>
          <w:sz w:val="24"/>
          <w:szCs w:val="24"/>
        </w:rPr>
        <w:t xml:space="preserve"> </w:t>
      </w:r>
    </w:p>
    <w:p w14:paraId="60F56D91" w14:textId="77777777" w:rsidR="00AE25DF" w:rsidRPr="00AE25DF" w:rsidRDefault="00535250" w:rsidP="00212B69">
      <w:pPr>
        <w:pStyle w:val="af4"/>
        <w:ind w:firstLine="373"/>
        <w:rPr>
          <w:rFonts w:ascii="宋体" w:eastAsia="宋体" w:hAnsi="宋体" w:cs="宋体"/>
          <w:sz w:val="21"/>
          <w:szCs w:val="21"/>
        </w:rPr>
      </w:pPr>
      <w:r w:rsidRPr="00AE25DF">
        <w:rPr>
          <w:rFonts w:ascii="宋体" w:eastAsia="宋体" w:hAnsi="宋体" w:cs="宋体" w:hint="eastAsia"/>
          <w:sz w:val="21"/>
          <w:szCs w:val="21"/>
        </w:rPr>
        <w:t>针对非结构化地质报告数据的混合性、变异性、稳健性、相关性等随时间、空间及地质体的不同而各异问题，本文提出了一种循环语料训练的</w:t>
      </w:r>
      <w:r w:rsidRPr="00233885">
        <w:rPr>
          <w:rFonts w:eastAsia="宋体"/>
          <w:sz w:val="21"/>
          <w:szCs w:val="21"/>
        </w:rPr>
        <w:t>BERT-BiLSTM-CRF</w:t>
      </w:r>
      <w:r w:rsidRPr="00AE25DF">
        <w:rPr>
          <w:rFonts w:ascii="宋体" w:eastAsia="宋体" w:hAnsi="宋体" w:cs="宋体" w:hint="eastAsia"/>
          <w:sz w:val="21"/>
          <w:szCs w:val="21"/>
        </w:rPr>
        <w:t>的中文分词方法。针对语料库的构建，区别传统的方法采用循环自学习策</w:t>
      </w:r>
      <w:r w:rsidRPr="00AE25DF">
        <w:rPr>
          <w:rFonts w:ascii="宋体" w:eastAsia="宋体" w:hAnsi="宋体" w:cs="宋体" w:hint="eastAsia"/>
          <w:sz w:val="21"/>
          <w:szCs w:val="21"/>
        </w:rPr>
        <w:t>略来丰富通用领域语料库，结合</w:t>
      </w:r>
      <w:r w:rsidRPr="00233885">
        <w:rPr>
          <w:rFonts w:eastAsia="宋体"/>
          <w:sz w:val="21"/>
          <w:szCs w:val="21"/>
        </w:rPr>
        <w:t>BERT-BiLSTM-CRF</w:t>
      </w:r>
      <w:r w:rsidRPr="00AE25DF">
        <w:rPr>
          <w:rFonts w:ascii="宋体" w:eastAsia="宋体" w:hAnsi="宋体" w:cs="宋体" w:hint="eastAsia"/>
          <w:sz w:val="21"/>
          <w:szCs w:val="21"/>
        </w:rPr>
        <w:t>深度学习模型，无需依赖领域性的知识及人工设计特征，相比传统的词向量表征能够更好的表征字符级别的语义及语句特性。实验结果表明，本文提出的方法能够有效增强非结构化地质报告分词能力，且能够识别大量地质专业未登录词。未来的研究方向在于将这一方法扩展到其他专业化领域，用来检测本文所提出的循环自学习策略</w:t>
      </w:r>
      <w:r w:rsidRPr="00AE25DF">
        <w:rPr>
          <w:rFonts w:ascii="宋体" w:eastAsia="宋体" w:hAnsi="宋体" w:cs="宋体" w:hint="eastAsia"/>
          <w:sz w:val="21"/>
          <w:szCs w:val="21"/>
        </w:rPr>
        <w:lastRenderedPageBreak/>
        <w:t>及方法在专业领域中文分词上的普适性。</w:t>
      </w:r>
    </w:p>
    <w:p w14:paraId="42794591" w14:textId="77777777" w:rsidR="00AE25DF" w:rsidRDefault="00535250" w:rsidP="00AE25DF">
      <w:pPr>
        <w:pStyle w:val="af4"/>
        <w:ind w:firstLineChars="0" w:firstLine="0"/>
      </w:pPr>
    </w:p>
    <w:p w14:paraId="416EA91D" w14:textId="77777777" w:rsidR="00382B2F" w:rsidRDefault="00535250" w:rsidP="00D758B9">
      <w:pPr>
        <w:pStyle w:val="7"/>
        <w:keepNext w:val="0"/>
        <w:rPr>
          <w:rFonts w:ascii="黑体" w:hAnsi="黑体" w:cs="黑体"/>
          <w:b/>
          <w:bCs w:val="0"/>
          <w:color w:val="000000"/>
          <w:sz w:val="24"/>
          <w:szCs w:val="24"/>
        </w:rPr>
      </w:pPr>
      <w:r>
        <w:rPr>
          <w:rFonts w:hint="eastAsia"/>
        </w:rPr>
        <w:t xml:space="preserve"> </w:t>
      </w:r>
      <w:r>
        <w:rPr>
          <w:rFonts w:ascii="黑体" w:hAnsi="黑体" w:cs="黑体" w:hint="eastAsia"/>
          <w:b/>
          <w:bCs w:val="0"/>
          <w:color w:val="000000"/>
          <w:sz w:val="24"/>
          <w:szCs w:val="24"/>
        </w:rPr>
        <w:t>参考文献</w:t>
      </w:r>
    </w:p>
    <w:p w14:paraId="4D5A846B" w14:textId="77777777" w:rsidR="00AE25DF" w:rsidRPr="00DD27D3" w:rsidRDefault="00535250" w:rsidP="00AE25DF">
      <w:pPr>
        <w:pStyle w:val="af6"/>
        <w:numPr>
          <w:ilvl w:val="0"/>
          <w:numId w:val="3"/>
        </w:numPr>
        <w:rPr>
          <w:rFonts w:ascii="Times New Roman" w:hAnsi="Times New Roman" w:cs="Times New Roman"/>
          <w:sz w:val="18"/>
          <w:szCs w:val="18"/>
        </w:rPr>
      </w:pPr>
      <w:bookmarkStart w:id="4" w:name="OLE_LINK325"/>
      <w:bookmarkStart w:id="5" w:name="OLE_LINK326"/>
      <w:bookmarkStart w:id="6" w:name="OLE_LINK323"/>
      <w:bookmarkStart w:id="7" w:name="OLE_LINK324"/>
      <w:bookmarkStart w:id="8" w:name="OLE_LINK89"/>
      <w:bookmarkStart w:id="9" w:name="OLE_LINK90"/>
      <w:r w:rsidRPr="00DD27D3">
        <w:rPr>
          <w:rFonts w:ascii="Times New Roman" w:hAnsi="Times New Roman" w:cs="Times New Roman"/>
          <w:sz w:val="18"/>
          <w:szCs w:val="18"/>
        </w:rPr>
        <w:t>Ma X, Carranza E J M, Wu C, et al. Ontology-aided annotation, visualization, and gen</w:t>
      </w:r>
      <w:r w:rsidRPr="00DD27D3">
        <w:rPr>
          <w:rFonts w:ascii="Times New Roman" w:hAnsi="Times New Roman" w:cs="Times New Roman"/>
          <w:sz w:val="18"/>
          <w:szCs w:val="18"/>
        </w:rPr>
        <w:t>eralization of geological time-scale information from online geological map services[J]. Computers &amp; Geoences, 2012, 40:107-119.</w:t>
      </w:r>
    </w:p>
    <w:p w14:paraId="2496D045"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Liang W , Lei X , Chaoling L , et al. A Knowledge-Driven Geospatially Enabled Framework for Geological Big Data[J]. Isprs Inter</w:t>
      </w:r>
      <w:r w:rsidRPr="00DD27D3">
        <w:rPr>
          <w:rFonts w:ascii="Times New Roman" w:hAnsi="Times New Roman" w:cs="Times New Roman"/>
          <w:sz w:val="18"/>
          <w:szCs w:val="18"/>
        </w:rPr>
        <w:t>national Journal of Geo Information, 2017, 6(6):166.</w:t>
      </w:r>
    </w:p>
    <w:p w14:paraId="48C0A0E9"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Qiu, Q., Z. Xie, L. Wu, A cyclic self-learning Chinese word segmentation for the geoscience domain. Geomatica,2018, 72, 16-26.</w:t>
      </w:r>
    </w:p>
    <w:p w14:paraId="20E9ED2D"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 xml:space="preserve">Qiu Q , Xie Z , Wu L , et al. GNER: A Generative Model for Geological Named </w:t>
      </w:r>
      <w:r w:rsidRPr="00DD27D3">
        <w:rPr>
          <w:rFonts w:ascii="Times New Roman" w:hAnsi="Times New Roman" w:cs="Times New Roman"/>
          <w:sz w:val="18"/>
          <w:szCs w:val="18"/>
        </w:rPr>
        <w:t>Entity Recognition Without Labeled Data Using Deep Learning[J]. Earth and Space ence, 2019.</w:t>
      </w:r>
    </w:p>
    <w:p w14:paraId="493CABB7"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Kim Y . Convolutional Neural Networks for Sentence Classification[J]. Eprint Arxiv, 2014.</w:t>
      </w:r>
    </w:p>
    <w:p w14:paraId="3794798D"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Dauphin Y N , Fan A , Auli M , et al. Language Modeling with Gated Convolu</w:t>
      </w:r>
      <w:r w:rsidRPr="00DD27D3">
        <w:rPr>
          <w:rFonts w:ascii="Times New Roman" w:hAnsi="Times New Roman" w:cs="Times New Roman"/>
          <w:sz w:val="18"/>
          <w:szCs w:val="18"/>
        </w:rPr>
        <w:t>tional Networks[J]. 2016.</w:t>
      </w:r>
    </w:p>
    <w:p w14:paraId="5607E98B"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Graves, Alex. [Studies in Computational Intelligence] Supervised Sequence Labelling with Recurrent Neural Networks Volume 385 [J]. 2012, 10.1007/978-3-642-24797-2.</w:t>
      </w:r>
    </w:p>
    <w:p w14:paraId="089752BD"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刘一佳</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车万翔</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刘挺</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等</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基于序列标注的中文分词、词性标注模型比较分析</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中文信息学报</w:t>
      </w:r>
      <w:r w:rsidRPr="00DD27D3">
        <w:rPr>
          <w:rFonts w:ascii="Times New Roman" w:hAnsi="Times New Roman" w:cs="Times New Roman"/>
          <w:sz w:val="18"/>
          <w:szCs w:val="18"/>
        </w:rPr>
        <w:t xml:space="preserve">, 2013, </w:t>
      </w:r>
      <w:r w:rsidRPr="00DD27D3">
        <w:rPr>
          <w:rFonts w:ascii="Times New Roman" w:hAnsi="Times New Roman" w:cs="Times New Roman"/>
          <w:sz w:val="18"/>
          <w:szCs w:val="18"/>
        </w:rPr>
        <w:t>27(4).</w:t>
      </w:r>
    </w:p>
    <w:p w14:paraId="304DDCF3"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罗桂琼</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费洪晓</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戴弋</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基于反序词典的中文分词技术研究</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计算机技术与发展</w:t>
      </w:r>
      <w:r w:rsidRPr="00DD27D3">
        <w:rPr>
          <w:rFonts w:ascii="Times New Roman" w:hAnsi="Times New Roman" w:cs="Times New Roman"/>
          <w:sz w:val="18"/>
          <w:szCs w:val="18"/>
        </w:rPr>
        <w:t>, 2018, 18, 80-83.</w:t>
      </w:r>
    </w:p>
    <w:p w14:paraId="36222A46"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莫建文</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郑阳</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首照宇</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等</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改进的基于词典的中文分词方法</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计算机工程与设计</w:t>
      </w:r>
      <w:r w:rsidRPr="00DD27D3">
        <w:rPr>
          <w:rFonts w:ascii="Times New Roman" w:hAnsi="Times New Roman" w:cs="Times New Roman"/>
          <w:sz w:val="18"/>
          <w:szCs w:val="18"/>
        </w:rPr>
        <w:t>, 2013, 34(005):1802-1807.</w:t>
      </w:r>
    </w:p>
    <w:p w14:paraId="57BC8AA8"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刘泽文</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丁冬</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李春文</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基于条件随机场的中文短文本分词方法</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清华大学学报</w:t>
      </w:r>
      <w:r w:rsidRPr="00DD27D3">
        <w:rPr>
          <w:rFonts w:ascii="Times New Roman" w:hAnsi="Times New Roman" w:cs="Times New Roman"/>
          <w:sz w:val="18"/>
          <w:szCs w:val="18"/>
        </w:rPr>
        <w:t>:</w:t>
      </w:r>
      <w:r w:rsidRPr="00DD27D3">
        <w:rPr>
          <w:rFonts w:ascii="Times New Roman" w:hAnsi="Times New Roman" w:cs="Times New Roman"/>
          <w:sz w:val="18"/>
          <w:szCs w:val="18"/>
        </w:rPr>
        <w:t>自然科学版</w:t>
      </w:r>
      <w:r w:rsidRPr="00DD27D3">
        <w:rPr>
          <w:rFonts w:ascii="Times New Roman" w:hAnsi="Times New Roman" w:cs="Times New Roman"/>
          <w:sz w:val="18"/>
          <w:szCs w:val="18"/>
        </w:rPr>
        <w:t>, 2015(08):906-910.</w:t>
      </w:r>
    </w:p>
    <w:p w14:paraId="772036F4"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阚琪</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基于条件随机场的命名实体及实体关系识别的研究与应用</w:t>
      </w:r>
      <w:r w:rsidRPr="00DD27D3">
        <w:rPr>
          <w:rFonts w:ascii="Times New Roman" w:hAnsi="Times New Roman" w:cs="Times New Roman"/>
          <w:sz w:val="18"/>
          <w:szCs w:val="18"/>
        </w:rPr>
        <w:t xml:space="preserve">[D]. </w:t>
      </w:r>
      <w:r w:rsidRPr="00DD27D3">
        <w:rPr>
          <w:rFonts w:ascii="Times New Roman" w:hAnsi="Times New Roman" w:cs="Times New Roman"/>
          <w:sz w:val="18"/>
          <w:szCs w:val="18"/>
        </w:rPr>
        <w:t>北京交通大学</w:t>
      </w:r>
      <w:r w:rsidRPr="00DD27D3">
        <w:rPr>
          <w:rFonts w:ascii="Times New Roman" w:hAnsi="Times New Roman" w:cs="Times New Roman"/>
          <w:sz w:val="18"/>
          <w:szCs w:val="18"/>
        </w:rPr>
        <w:t>, 2015.</w:t>
      </w:r>
    </w:p>
    <w:p w14:paraId="29E92C5F"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Du L</w:t>
      </w:r>
      <w:r w:rsidRPr="00DD27D3">
        <w:rPr>
          <w:rFonts w:ascii="Times New Roman" w:hAnsi="Times New Roman" w:cs="Times New Roman"/>
          <w:sz w:val="18"/>
          <w:szCs w:val="18"/>
        </w:rPr>
        <w:t xml:space="preserve"> , Xia C , Deng Z , et al. A Machine Learning Based Approach to Identify Protected Health Information in Chinese Clinical Text[J]. International Journal of Medical Informatics, 2018, 116(AUG.):24.</w:t>
      </w:r>
    </w:p>
    <w:p w14:paraId="71580A8E"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张义</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李治江</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基于高斯词长特征的中文分词方法</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中文信息学报</w:t>
      </w:r>
      <w:r w:rsidRPr="00DD27D3">
        <w:rPr>
          <w:rFonts w:ascii="Times New Roman" w:hAnsi="Times New Roman" w:cs="Times New Roman"/>
          <w:sz w:val="18"/>
          <w:szCs w:val="18"/>
        </w:rPr>
        <w:t>, 2016, 30(5).</w:t>
      </w:r>
    </w:p>
    <w:p w14:paraId="5999E5D1"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任智慧</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徐浩煜</w:t>
      </w:r>
      <w:r w:rsidRPr="00DD27D3">
        <w:rPr>
          <w:rFonts w:ascii="Times New Roman" w:hAnsi="Times New Roman" w:cs="Times New Roman"/>
          <w:sz w:val="18"/>
          <w:szCs w:val="18"/>
        </w:rPr>
        <w:t>,</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封松林</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等</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基于</w:t>
      </w:r>
      <w:r w:rsidRPr="00DD27D3">
        <w:rPr>
          <w:rFonts w:ascii="Times New Roman" w:hAnsi="Times New Roman" w:cs="Times New Roman"/>
          <w:sz w:val="18"/>
          <w:szCs w:val="18"/>
        </w:rPr>
        <w:t>LSTM</w:t>
      </w:r>
      <w:r w:rsidRPr="00DD27D3">
        <w:rPr>
          <w:rFonts w:ascii="Times New Roman" w:hAnsi="Times New Roman" w:cs="Times New Roman"/>
          <w:sz w:val="18"/>
          <w:szCs w:val="18"/>
        </w:rPr>
        <w:t>网络的序列标注中文分词法</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计算机应用研究</w:t>
      </w:r>
      <w:r w:rsidRPr="00DD27D3">
        <w:rPr>
          <w:rFonts w:ascii="Times New Roman" w:hAnsi="Times New Roman" w:cs="Times New Roman"/>
          <w:sz w:val="18"/>
          <w:szCs w:val="18"/>
        </w:rPr>
        <w:t>, 2017, 34(005):1321-1324,1341.</w:t>
      </w:r>
    </w:p>
    <w:p w14:paraId="00126310"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Xu, J., X. Sun. Dependency-based Gated Recursive Neural Network for Chinese Word Segmentation. In Meeting of the Association for Computational Linguistics, 2016, 567-572.</w:t>
      </w:r>
    </w:p>
    <w:p w14:paraId="5C6F1203"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Chen, X., X. Q</w:t>
      </w:r>
      <w:r w:rsidRPr="00DD27D3">
        <w:rPr>
          <w:rFonts w:ascii="Times New Roman" w:hAnsi="Times New Roman" w:cs="Times New Roman"/>
          <w:sz w:val="18"/>
          <w:szCs w:val="18"/>
        </w:rPr>
        <w:t>iu, C. Zhu &amp; X. Huang, Gated Recursive Neural Network for Chinese Word Segmentation, 2015.</w:t>
      </w:r>
    </w:p>
    <w:p w14:paraId="2C12D595"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Shu, X., J. Wang, X. Shen, A. Qu, Word segmentation in Chinese language processing. Statistics and Its Interface, 2017.</w:t>
      </w:r>
    </w:p>
    <w:p w14:paraId="69988A18"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Peters, M. E., Ammar, W., Bhagavatula, C. &amp; P</w:t>
      </w:r>
      <w:r w:rsidRPr="00DD27D3">
        <w:rPr>
          <w:rFonts w:ascii="Times New Roman" w:hAnsi="Times New Roman" w:cs="Times New Roman"/>
          <w:sz w:val="18"/>
          <w:szCs w:val="18"/>
        </w:rPr>
        <w:t xml:space="preserve">ower, R. </w:t>
      </w:r>
      <w:r w:rsidRPr="00DD27D3">
        <w:rPr>
          <w:rFonts w:ascii="Times New Roman" w:hAnsi="Times New Roman" w:cs="Times New Roman"/>
          <w:sz w:val="18"/>
          <w:szCs w:val="18"/>
        </w:rPr>
        <w:t>Semi-supervised sequence tagging with bidirectional language models, Acl, 2017</w:t>
      </w:r>
    </w:p>
    <w:p w14:paraId="1BF6BA2D"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Li, L., W. Wang, B. He, Y. Zhang, A hybrid method for Chinese address segmentation. International Journal of Geographical Information Science, 2017.</w:t>
      </w:r>
    </w:p>
    <w:p w14:paraId="635102B3"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Jia Y , X. X. Chine</w:t>
      </w:r>
      <w:r w:rsidRPr="00DD27D3">
        <w:rPr>
          <w:rFonts w:ascii="Times New Roman" w:hAnsi="Times New Roman" w:cs="Times New Roman"/>
          <w:sz w:val="18"/>
          <w:szCs w:val="18"/>
        </w:rPr>
        <w:t>se Named Entity Recognition Based on CNN-BiLSTM-CRF. In 2018 IEEE 9th International Conference on Software Engineering and Service Science (ICSESS). 2018, IEEE.</w:t>
      </w:r>
    </w:p>
    <w:p w14:paraId="35E16944"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Wang Xuan, Xu Ruifeng, He Yulan et al. Improving sentiment analysis via sentence type classific</w:t>
      </w:r>
      <w:r w:rsidRPr="00DD27D3">
        <w:rPr>
          <w:rFonts w:ascii="Times New Roman" w:hAnsi="Times New Roman" w:cs="Times New Roman"/>
          <w:sz w:val="18"/>
          <w:szCs w:val="18"/>
        </w:rPr>
        <w:t>ation using BiLSTM-CRF and CNN. Expert Systems with Applications, 2017.</w:t>
      </w:r>
    </w:p>
    <w:p w14:paraId="2390202F"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Peters, M. E. et al. Deep contextualized word representations, 2018.</w:t>
      </w:r>
    </w:p>
    <w:p w14:paraId="6B2F73AD"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Radford, A. &amp; Salimans, T. Improving Language Understanding by Generative Pre-Training, 2018.</w:t>
      </w:r>
    </w:p>
    <w:p w14:paraId="1675B46D"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Devlin, J., Chang, M.</w:t>
      </w:r>
      <w:r w:rsidRPr="00DD27D3">
        <w:rPr>
          <w:rFonts w:ascii="Times New Roman" w:hAnsi="Times New Roman" w:cs="Times New Roman"/>
          <w:sz w:val="18"/>
          <w:szCs w:val="18"/>
        </w:rPr>
        <w:t>-W., Lee, K. &amp; Toutanova, K. BERT: Pre-training of Deep Bidirectional Transformers for Language Understanding, 2018.</w:t>
      </w:r>
    </w:p>
    <w:p w14:paraId="3C9787C0"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Ke Z, Shi L, Meng E, et al. Unified Multi-Criteria Chinese Word Segmentation with BERT[J]. arXiv, 2020.</w:t>
      </w:r>
    </w:p>
    <w:p w14:paraId="1C3F9589"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陈婧汶</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陈建国</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王成彬</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等</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基于条件随机场的地质矿产文本分词研究</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中国矿业</w:t>
      </w:r>
      <w:r w:rsidRPr="00DD27D3">
        <w:rPr>
          <w:rFonts w:ascii="Times New Roman" w:hAnsi="Times New Roman" w:cs="Times New Roman"/>
          <w:sz w:val="18"/>
          <w:szCs w:val="18"/>
        </w:rPr>
        <w:t>, 2018(9):69-74,101.</w:t>
      </w:r>
    </w:p>
    <w:p w14:paraId="4E5878DE"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Wang C , Ma X , Chen J , et al. Information extraction and knowledge graph construction from geoscience literature[J]. Computers &amp; Geosciences, 2018, 112(MAR.):112-120.</w:t>
      </w:r>
    </w:p>
    <w:p w14:paraId="3321BD28"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韩冬煦</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常宝宝</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中文分词模型的领域适应性方法</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计算机学报</w:t>
      </w:r>
      <w:r w:rsidRPr="00DD27D3">
        <w:rPr>
          <w:rFonts w:ascii="Times New Roman" w:hAnsi="Times New Roman" w:cs="Times New Roman"/>
          <w:sz w:val="18"/>
          <w:szCs w:val="18"/>
        </w:rPr>
        <w:t>, 201</w:t>
      </w:r>
      <w:r w:rsidRPr="00DD27D3">
        <w:rPr>
          <w:rFonts w:ascii="Times New Roman" w:hAnsi="Times New Roman" w:cs="Times New Roman"/>
          <w:sz w:val="18"/>
          <w:szCs w:val="18"/>
        </w:rPr>
        <w:t>5, 38(002):272-281.</w:t>
      </w:r>
    </w:p>
    <w:p w14:paraId="30627F93"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陈二静</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姜恩波</w:t>
      </w:r>
      <w:r w:rsidRPr="00DD27D3">
        <w:rPr>
          <w:rFonts w:ascii="Times New Roman" w:hAnsi="Times New Roman" w:cs="Times New Roman"/>
          <w:sz w:val="18"/>
          <w:szCs w:val="18"/>
        </w:rPr>
        <w:t xml:space="preserve">. </w:t>
      </w:r>
      <w:r w:rsidRPr="00DD27D3">
        <w:rPr>
          <w:rFonts w:ascii="Times New Roman" w:hAnsi="Times New Roman" w:cs="Times New Roman"/>
          <w:sz w:val="18"/>
          <w:szCs w:val="18"/>
        </w:rPr>
        <w:t>文本相似度计算方法研究综述</w:t>
      </w:r>
      <w:r w:rsidRPr="00DD27D3">
        <w:rPr>
          <w:rFonts w:ascii="Times New Roman" w:hAnsi="Times New Roman" w:cs="Times New Roman"/>
          <w:sz w:val="18"/>
          <w:szCs w:val="18"/>
        </w:rPr>
        <w:t xml:space="preserve">[J]. </w:t>
      </w:r>
      <w:r w:rsidRPr="00DD27D3">
        <w:rPr>
          <w:rFonts w:ascii="Times New Roman" w:hAnsi="Times New Roman" w:cs="Times New Roman"/>
          <w:sz w:val="18"/>
          <w:szCs w:val="18"/>
        </w:rPr>
        <w:t>数据分析与知识发现</w:t>
      </w:r>
      <w:r w:rsidRPr="00DD27D3">
        <w:rPr>
          <w:rFonts w:ascii="Times New Roman" w:hAnsi="Times New Roman" w:cs="Times New Roman"/>
          <w:sz w:val="18"/>
          <w:szCs w:val="18"/>
        </w:rPr>
        <w:t>, 2017, 1(6):1-11.</w:t>
      </w:r>
    </w:p>
    <w:p w14:paraId="4DC4EE49"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Mikolov T , Grave E , Bojanowski P , et al. Advances in Pre-Training Distributed Word Representations[J]. 2017.</w:t>
      </w:r>
    </w:p>
    <w:p w14:paraId="16F65617" w14:textId="77777777" w:rsidR="00AE25DF" w:rsidRPr="00DD27D3" w:rsidRDefault="00535250" w:rsidP="00AE25DF">
      <w:pPr>
        <w:pStyle w:val="af6"/>
        <w:numPr>
          <w:ilvl w:val="0"/>
          <w:numId w:val="3"/>
        </w:numPr>
        <w:rPr>
          <w:rFonts w:ascii="Times New Roman" w:hAnsi="Times New Roman" w:cs="Times New Roman"/>
          <w:sz w:val="18"/>
          <w:szCs w:val="18"/>
        </w:rPr>
      </w:pPr>
      <w:r w:rsidRPr="00DD27D3">
        <w:rPr>
          <w:rFonts w:ascii="Times New Roman" w:hAnsi="Times New Roman" w:cs="Times New Roman"/>
          <w:sz w:val="18"/>
          <w:szCs w:val="18"/>
        </w:rPr>
        <w:t>Jawahar G , Sagot B , Djamé Seddah. What Does BERT Learn about the S</w:t>
      </w:r>
      <w:r w:rsidRPr="00DD27D3">
        <w:rPr>
          <w:rFonts w:ascii="Times New Roman" w:hAnsi="Times New Roman" w:cs="Times New Roman"/>
          <w:sz w:val="18"/>
          <w:szCs w:val="18"/>
        </w:rPr>
        <w:t>tructure of Language?</w:t>
      </w:r>
      <w:r>
        <w:rPr>
          <w:rFonts w:ascii="Times New Roman" w:hAnsi="Times New Roman" w:cs="Times New Roman"/>
          <w:sz w:val="18"/>
          <w:szCs w:val="18"/>
        </w:rPr>
        <w:t xml:space="preserve"> </w:t>
      </w:r>
      <w:r w:rsidRPr="00DD27D3">
        <w:rPr>
          <w:rFonts w:ascii="Times New Roman" w:hAnsi="Times New Roman" w:cs="Times New Roman"/>
          <w:sz w:val="18"/>
          <w:szCs w:val="18"/>
        </w:rPr>
        <w:t>[C]// Proceedings of the 57th Annual Meeting of the Association for Computational Linguistics. 2019.</w:t>
      </w:r>
    </w:p>
    <w:bookmarkEnd w:id="4"/>
    <w:bookmarkEnd w:id="5"/>
    <w:bookmarkEnd w:id="6"/>
    <w:bookmarkEnd w:id="7"/>
    <w:bookmarkEnd w:id="8"/>
    <w:bookmarkEnd w:id="9"/>
    <w:p w14:paraId="2CF43FBF" w14:textId="77777777" w:rsidR="00382B2F" w:rsidRDefault="00535250">
      <w:pPr>
        <w:spacing w:before="60"/>
        <w:ind w:left="420" w:firstLine="0"/>
        <w:rPr>
          <w:sz w:val="15"/>
          <w:szCs w:val="15"/>
        </w:rPr>
      </w:pPr>
    </w:p>
    <w:p w14:paraId="313E3C28" w14:textId="77777777" w:rsidR="00382B2F" w:rsidRDefault="00535250" w:rsidP="001065E5">
      <w:pPr>
        <w:spacing w:before="60"/>
        <w:ind w:firstLine="0"/>
      </w:pPr>
    </w:p>
    <w:sectPr w:rsidR="00382B2F">
      <w:type w:val="continuous"/>
      <w:pgSz w:w="11419" w:h="15621"/>
      <w:pgMar w:top="238" w:right="907" w:bottom="227" w:left="907" w:header="567" w:footer="170" w:gutter="0"/>
      <w:cols w:num="2" w:space="425" w:equalWidth="0">
        <w:col w:w="4590" w:space="425"/>
        <w:col w:w="4590"/>
      </w:cols>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EDF9D" w14:textId="77777777" w:rsidR="00535250" w:rsidRDefault="00535250">
      <w:pPr>
        <w:spacing w:line="240" w:lineRule="auto"/>
      </w:pPr>
      <w:r>
        <w:separator/>
      </w:r>
    </w:p>
  </w:endnote>
  <w:endnote w:type="continuationSeparator" w:id="0">
    <w:p w14:paraId="5B17B949" w14:textId="77777777" w:rsidR="00535250" w:rsidRDefault="00535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AEA11" w14:textId="77777777" w:rsidR="00382B2F" w:rsidRDefault="00535250">
    <w:pPr>
      <w:pStyle w:val="ad"/>
    </w:pPr>
    <w:r>
      <w:rPr>
        <w:rFonts w:hint="eastAsia"/>
      </w:rPr>
      <w:t xml:space="preserve">    </w:t>
    </w:r>
  </w:p>
  <w:p w14:paraId="34526A6A" w14:textId="77777777" w:rsidR="00382B2F" w:rsidRDefault="00535250">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6884" w14:textId="77777777" w:rsidR="00382B2F" w:rsidRDefault="00535250">
    <w:pPr>
      <w:pStyle w:val="ad"/>
    </w:pPr>
    <w:r>
      <w:rPr>
        <w:rFonts w:hint="eastAsia"/>
      </w:rPr>
      <w:t xml:space="preserve">    </w:t>
    </w:r>
  </w:p>
  <w:p w14:paraId="11E26A2C" w14:textId="77777777" w:rsidR="00382B2F" w:rsidRDefault="00535250">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24879" w14:textId="77777777" w:rsidR="00382B2F" w:rsidRDefault="00535250">
    <w:pPr>
      <w:pStyle w:val="af7"/>
      <w:spacing w:after="40" w:line="247" w:lineRule="auto"/>
      <w:ind w:firstLine="0"/>
      <w:rPr>
        <w:rFonts w:eastAsia="方正小标宋简体"/>
        <w:strike/>
        <w:color w:val="000000"/>
        <w:spacing w:val="3"/>
        <w:sz w:val="21"/>
      </w:rPr>
    </w:pPr>
  </w:p>
  <w:p w14:paraId="02C30DD9" w14:textId="77777777" w:rsidR="00382B2F" w:rsidRDefault="00535250">
    <w:pPr>
      <w:pStyle w:val="af7"/>
      <w:spacing w:after="40" w:line="247" w:lineRule="auto"/>
      <w:ind w:firstLine="0"/>
      <w:rPr>
        <w:sz w:val="16"/>
      </w:rPr>
    </w:pPr>
    <w:r>
      <w:rPr>
        <w:rFonts w:hint="eastAsia"/>
        <w:b/>
        <w:bCs/>
        <w:sz w:val="16"/>
      </w:rPr>
      <w:t>收稿</w:t>
    </w:r>
    <w:r>
      <w:rPr>
        <w:noProof/>
      </w:rPr>
      <mc:AlternateContent>
        <mc:Choice Requires="wps">
          <w:drawing>
            <wp:anchor distT="0" distB="0" distL="114300" distR="114300" simplePos="0" relativeHeight="251660288" behindDoc="0" locked="0" layoutInCell="1" allowOverlap="1" wp14:anchorId="3261E21A" wp14:editId="702BCC65">
              <wp:simplePos x="0" y="0"/>
              <wp:positionH relativeFrom="column">
                <wp:posOffset>0</wp:posOffset>
              </wp:positionH>
              <wp:positionV relativeFrom="paragraph">
                <wp:posOffset>1905</wp:posOffset>
              </wp:positionV>
              <wp:extent cx="1828800" cy="0"/>
              <wp:effectExtent l="13970" t="13335" r="5080" b="5715"/>
              <wp:wrapNone/>
              <wp:docPr id="1"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直线 47" o:spid="_x0000_s2050" style="mso-height-percent:0;mso-height-relative:page;mso-width-percent:0;mso-width-relative:page;mso-wrap-distance-bottom:0;mso-wrap-distance-left:9pt;mso-wrap-distance-right:9pt;mso-wrap-distance-top:0;mso-wrap-style:square;position:absolute;visibility:visible;z-index:251661312" from="0,0.15pt" to="2in,0.15pt"/>
          </w:pict>
        </mc:Fallback>
      </mc:AlternateContent>
    </w:r>
    <w:r>
      <w:rPr>
        <w:rFonts w:hint="eastAsia"/>
        <w:b/>
        <w:sz w:val="16"/>
      </w:rPr>
      <w:t>收稿日期</w:t>
    </w:r>
    <w:r>
      <w:rPr>
        <w:rFonts w:hint="eastAsia"/>
        <w:sz w:val="16"/>
      </w:rPr>
      <w:t>：</w:t>
    </w:r>
    <w:r>
      <w:rPr>
        <w:rFonts w:hint="eastAsia"/>
        <w:sz w:val="16"/>
      </w:rPr>
      <w:t>20</w:t>
    </w:r>
    <w:r>
      <w:rPr>
        <w:sz w:val="16"/>
      </w:rPr>
      <w:t>20</w:t>
    </w:r>
    <w:r>
      <w:rPr>
        <w:rFonts w:hint="eastAsia"/>
        <w:sz w:val="16"/>
      </w:rPr>
      <w:t>-</w:t>
    </w:r>
    <w:r>
      <w:rPr>
        <w:rFonts w:eastAsia="方正书宋_GBK"/>
        <w:sz w:val="17"/>
      </w:rPr>
      <w:t>10</w:t>
    </w:r>
    <w:r>
      <w:rPr>
        <w:rFonts w:hint="eastAsia"/>
        <w:sz w:val="16"/>
      </w:rPr>
      <w:t>-</w:t>
    </w:r>
    <w:r>
      <w:rPr>
        <w:rFonts w:eastAsia="方正书宋_GBK" w:hint="eastAsia"/>
        <w:sz w:val="17"/>
      </w:rPr>
      <w:t>*</w:t>
    </w:r>
  </w:p>
  <w:p w14:paraId="0FF6E0AD" w14:textId="0A71B352" w:rsidR="00382B2F" w:rsidRDefault="00535250">
    <w:pPr>
      <w:pStyle w:val="ad"/>
      <w:ind w:left="843" w:hangingChars="500" w:hanging="843"/>
      <w:rPr>
        <w:color w:val="000000"/>
        <w:sz w:val="16"/>
      </w:rPr>
    </w:pPr>
    <w:r>
      <w:rPr>
        <w:rFonts w:hint="eastAsia"/>
        <w:b/>
        <w:sz w:val="16"/>
      </w:rPr>
      <w:t>基金项目</w:t>
    </w:r>
    <w:r>
      <w:rPr>
        <w:rFonts w:hint="eastAsia"/>
        <w:sz w:val="16"/>
      </w:rPr>
      <w:t>：</w:t>
    </w:r>
    <w:r w:rsidR="00D228E8">
      <w:rPr>
        <w:rFonts w:hint="eastAsia"/>
        <w:color w:val="000000"/>
        <w:sz w:val="16"/>
      </w:rPr>
      <w:t xml:space="preserve"> </w:t>
    </w:r>
  </w:p>
  <w:p w14:paraId="0D161216" w14:textId="77777777" w:rsidR="00382B2F" w:rsidRDefault="00535250">
    <w:pPr>
      <w:pStyle w:val="af7"/>
      <w:ind w:firstLine="0"/>
      <w:jc w:val="both"/>
      <w:rPr>
        <w:rStyle w:val="aa"/>
        <w:sz w:val="16"/>
        <w:szCs w:val="15"/>
      </w:rPr>
    </w:pPr>
  </w:p>
  <w:p w14:paraId="22C09A2E" w14:textId="77777777" w:rsidR="00FF2067" w:rsidRDefault="00535250">
    <w:pPr>
      <w:pStyle w:val="af7"/>
      <w:ind w:firstLine="0"/>
      <w:jc w:val="both"/>
      <w:rPr>
        <w:rStyle w:val="aa"/>
        <w:sz w:val="16"/>
        <w:szCs w:val="15"/>
      </w:rPr>
    </w:pPr>
  </w:p>
  <w:p w14:paraId="51E7956D" w14:textId="77777777" w:rsidR="00382B2F" w:rsidRDefault="00535250">
    <w:pPr>
      <w:pStyle w:val="af7"/>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3CE96" w14:textId="77777777" w:rsidR="00535250" w:rsidRDefault="00535250">
      <w:pPr>
        <w:spacing w:line="240" w:lineRule="auto"/>
      </w:pPr>
      <w:r>
        <w:separator/>
      </w:r>
    </w:p>
  </w:footnote>
  <w:footnote w:type="continuationSeparator" w:id="0">
    <w:p w14:paraId="23C6C712" w14:textId="77777777" w:rsidR="00535250" w:rsidRDefault="00535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3AC63" w14:textId="77777777" w:rsidR="00382B2F" w:rsidRDefault="00535250">
    <w:pPr>
      <w:pStyle w:val="ab"/>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a"/>
        <w:rFonts w:ascii="Arial" w:hAnsi="Arial" w:cs="Arial"/>
      </w:rPr>
      <w:instrText xml:space="preserve"> PAGE </w:instrText>
    </w:r>
    <w:r>
      <w:rPr>
        <w:rFonts w:ascii="Arial" w:hAnsi="Arial" w:cs="Arial"/>
      </w:rPr>
      <w:fldChar w:fldCharType="separate"/>
    </w:r>
    <w:r>
      <w:rPr>
        <w:rStyle w:val="aa"/>
        <w:rFonts w:ascii="Arial" w:hAnsi="Arial" w:cs="Arial"/>
        <w:noProof/>
      </w:rPr>
      <w:t>2</w:t>
    </w:r>
    <w:r>
      <w:rPr>
        <w:rFonts w:ascii="Arial" w:hAnsi="Arial" w:cs="Arial"/>
      </w:rPr>
      <w:fldChar w:fldCharType="end"/>
    </w:r>
    <w:r>
      <w:rPr>
        <w:rStyle w:val="aa"/>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24392579" w14:textId="77777777" w:rsidR="00382B2F" w:rsidRDefault="00535250">
    <w:pPr>
      <w:pStyle w:val="ab"/>
      <w:pBdr>
        <w:bottom w:val="nil"/>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313DB" w14:textId="77777777" w:rsidR="00382B2F" w:rsidRDefault="00535250">
    <w:pPr>
      <w:pStyle w:val="ab"/>
      <w:pBdr>
        <w:bottom w:val="nil"/>
      </w:pBdr>
      <w:spacing w:line="0" w:lineRule="atLeast"/>
    </w:pPr>
  </w:p>
  <w:p w14:paraId="219D8D88" w14:textId="77777777" w:rsidR="00382B2F" w:rsidRDefault="00535250">
    <w:pPr>
      <w:pStyle w:val="ab"/>
      <w:pBdr>
        <w:bottom w:val="nil"/>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a"/>
        <w:rFonts w:ascii="Edwardian Script ITC" w:hAnsi="Edwardian Script ITC"/>
        <w:sz w:val="17"/>
      </w:rPr>
      <w:instrText xml:space="preserve"> PAGE </w:instrText>
    </w:r>
    <w:r>
      <w:rPr>
        <w:rFonts w:ascii="Edwardian Script ITC" w:hAnsi="Edwardian Script ITC"/>
        <w:sz w:val="17"/>
      </w:rPr>
      <w:fldChar w:fldCharType="separate"/>
    </w:r>
    <w:r>
      <w:rPr>
        <w:rStyle w:val="aa"/>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98DB7" w14:textId="77777777" w:rsidR="00382B2F" w:rsidRDefault="00535250">
    <w:pPr>
      <w:pStyle w:val="ab"/>
      <w:pBdr>
        <w:bottom w:val="nil"/>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宋体" w:eastAsia="宋体" w:hAnsi="宋体" w:cs="宋体" w:hint="eastAsia"/>
        <w:sz w:val="17"/>
      </w:rPr>
      <w:t>第</w:t>
    </w:r>
    <w:r>
      <w:rPr>
        <w:rFonts w:ascii="宋体" w:eastAsia="宋体" w:hAnsi="宋体" w:cs="宋体" w:hint="eastAsia"/>
        <w:sz w:val="17"/>
      </w:rPr>
      <w:t xml:space="preserve"> ** </w:t>
    </w:r>
    <w:r>
      <w:rPr>
        <w:rFonts w:ascii="宋体" w:eastAsia="宋体" w:hAnsi="宋体" w:cs="宋体" w:hint="eastAsia"/>
        <w:sz w:val="17"/>
      </w:rPr>
      <w:t>卷</w:t>
    </w:r>
    <w:r>
      <w:rPr>
        <w:rFonts w:ascii="宋体" w:eastAsia="宋体" w:hAnsi="宋体" w:cs="宋体" w:hint="eastAsia"/>
        <w:sz w:val="17"/>
      </w:rPr>
      <w:t xml:space="preserve">  </w:t>
    </w:r>
    <w:r>
      <w:rPr>
        <w:rFonts w:ascii="宋体" w:eastAsia="宋体" w:hAnsi="宋体" w:cs="宋体" w:hint="eastAsia"/>
        <w:sz w:val="17"/>
      </w:rPr>
      <w:t>第</w:t>
    </w:r>
    <w:r>
      <w:rPr>
        <w:rFonts w:ascii="宋体" w:eastAsia="宋体" w:hAnsi="宋体" w:cs="宋体" w:hint="eastAsia"/>
        <w:sz w:val="17"/>
      </w:rPr>
      <w:t xml:space="preserve"> * </w:t>
    </w:r>
    <w:r>
      <w:rPr>
        <w:rFonts w:ascii="宋体" w:eastAsia="宋体" w:hAnsi="宋体" w:cs="宋体" w:hint="eastAsia"/>
        <w:sz w:val="17"/>
      </w:rPr>
      <w:t>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590E7594" w14:textId="77777777" w:rsidR="00382B2F" w:rsidRDefault="00535250">
    <w:pPr>
      <w:pStyle w:val="ab"/>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napToGrid/>
        <w:spacing w:val="0"/>
        <w:sz w:val="20"/>
      </w:rPr>
      <mc:AlternateContent>
        <mc:Choice Requires="wps">
          <w:drawing>
            <wp:anchor distT="0" distB="0" distL="114300" distR="114300" simplePos="0" relativeHeight="251658240" behindDoc="0" locked="0" layoutInCell="1" allowOverlap="1" wp14:anchorId="6D18DD2A" wp14:editId="6DE98360">
              <wp:simplePos x="0" y="0"/>
              <wp:positionH relativeFrom="column">
                <wp:posOffset>20320</wp:posOffset>
              </wp:positionH>
              <wp:positionV relativeFrom="paragraph">
                <wp:posOffset>240665</wp:posOffset>
              </wp:positionV>
              <wp:extent cx="6087110" cy="0"/>
              <wp:effectExtent l="5715" t="10160" r="12700" b="8890"/>
              <wp:wrapNone/>
              <wp:docPr id="2"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直线 44" o:spid="_x0000_s2049" style="mso-height-percent:0;mso-height-relative:page;mso-width-percent:0;mso-width-relative:page;mso-wrap-distance-bottom:0;mso-wrap-distance-left:9pt;mso-wrap-distance-right:9pt;mso-wrap-distance-top:0;mso-wrap-style:square;position:absolute;visibility:visible;z-index:251659264" from="1.6pt,18.95pt" to="480.9pt,18.95pt" strokeweight="0.5pt"/>
          </w:pict>
        </mc:Fallback>
      </mc:AlternateContent>
    </w:r>
    <w:r>
      <w:rPr>
        <w:rFonts w:ascii="宋体" w:eastAsia="宋体" w:hAnsi="宋体" w:cs="宋体" w:hint="eastAsia"/>
        <w:spacing w:val="0"/>
        <w:sz w:val="17"/>
        <w:lang w:val="en-GB"/>
      </w:rPr>
      <w:t>20</w:t>
    </w:r>
    <w:r>
      <w:rPr>
        <w:rFonts w:ascii="宋体" w:eastAsia="宋体" w:hAnsi="宋体" w:cs="宋体"/>
        <w:spacing w:val="0"/>
        <w:sz w:val="17"/>
        <w:lang w:val="en-GB"/>
      </w:rPr>
      <w:t>20</w:t>
    </w:r>
    <w:r>
      <w:rPr>
        <w:rFonts w:ascii="宋体" w:eastAsia="宋体" w:hAnsi="宋体" w:cs="宋体" w:hint="eastAsia"/>
        <w:spacing w:val="0"/>
        <w:sz w:val="17"/>
      </w:rPr>
      <w:t xml:space="preserve"> </w:t>
    </w:r>
    <w:r>
      <w:rPr>
        <w:rFonts w:ascii="宋体" w:eastAsia="宋体" w:hAnsi="宋体" w:cs="宋体" w:hint="eastAsia"/>
        <w:sz w:val="17"/>
      </w:rPr>
      <w:t>年</w:t>
    </w:r>
    <w:r>
      <w:rPr>
        <w:rFonts w:ascii="宋体" w:eastAsia="宋体" w:hAnsi="宋体" w:cs="宋体" w:hint="eastAsia"/>
        <w:sz w:val="17"/>
      </w:rPr>
      <w:t xml:space="preserve"> * </w:t>
    </w:r>
    <w:r>
      <w:rPr>
        <w:rFonts w:ascii="宋体" w:eastAsia="宋体" w:hAnsi="宋体" w:cs="宋体" w:hint="eastAsia"/>
        <w:spacing w:val="0"/>
        <w:sz w:val="17"/>
        <w:lang w:val="en-GB"/>
      </w:rPr>
      <w:t>月</w:t>
    </w:r>
    <w:r>
      <w:rPr>
        <w:rFonts w:eastAsia="方正书宋_GBK" w:hint="eastAsia"/>
        <w:spacing w:val="0"/>
        <w:lang w:val="en-GB"/>
      </w:rPr>
      <w:tab/>
    </w:r>
    <w:r>
      <w:rPr>
        <w:rFonts w:ascii="Arial" w:hAnsi="Arial" w:hint="eastAsia"/>
        <w:sz w:val="19"/>
      </w:rPr>
      <w:t>JOURNAL OF CHINESE INFORMATION PROCESSING</w:t>
    </w:r>
    <w:r>
      <w:rPr>
        <w:rFonts w:eastAsia="方正书宋_GBK" w:hint="eastAsia"/>
        <w:spacing w:val="0"/>
        <w:lang w:val="en-GB"/>
      </w:rPr>
      <w:tab/>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w:t>
    </w:r>
    <w:r>
      <w:rPr>
        <w:rFonts w:eastAsia="方正书宋_GBK"/>
        <w:szCs w:val="20"/>
      </w:rPr>
      <w:t>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8829" w14:textId="77777777" w:rsidR="00382B2F" w:rsidRDefault="00535250">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Pr>
        <w:rStyle w:val="aa"/>
        <w:rFonts w:eastAsia="方正书宋_GBK"/>
        <w:noProof/>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w:t>
    </w:r>
    <w:r>
      <w:rPr>
        <w:rFonts w:eastAsia="方正书宋_GBK" w:hint="eastAsia"/>
        <w:sz w:val="17"/>
      </w:rPr>
      <w:t>*</w:t>
    </w:r>
    <w:r>
      <w:rPr>
        <w:rFonts w:eastAsia="方正书宋_GBK" w:hint="eastAsia"/>
        <w:sz w:val="17"/>
      </w:rPr>
      <w:t>卷</w:t>
    </w:r>
  </w:p>
  <w:p w14:paraId="67EF6CF3" w14:textId="77777777" w:rsidR="00382B2F" w:rsidRDefault="00535250">
    <w:pPr>
      <w:pStyle w:val="ab"/>
      <w:pBdr>
        <w:bottom w:val="nil"/>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D5769" w14:textId="5B590889" w:rsidR="00382B2F" w:rsidRDefault="00535250">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sidR="00D228E8">
      <w:rPr>
        <w:rFonts w:ascii="宋体" w:eastAsia="宋体" w:hAnsi="宋体" w:cs="宋体" w:hint="eastAsia"/>
        <w:sz w:val="17"/>
      </w:rPr>
      <w:t xml:space="preserve"> </w:t>
    </w:r>
    <w:r w:rsidRPr="00FF2067">
      <w:rPr>
        <w:rFonts w:ascii="宋体" w:eastAsia="宋体" w:hAnsi="宋体" w:cs="宋体" w:hint="eastAsia"/>
        <w:sz w:val="17"/>
      </w:rPr>
      <w:t>基于循环自学习</w:t>
    </w:r>
    <w:proofErr w:type="spellStart"/>
    <w:r w:rsidRPr="00FF2067">
      <w:rPr>
        <w:rFonts w:ascii="宋体" w:eastAsia="宋体" w:hAnsi="宋体" w:cs="宋体" w:hint="eastAsia"/>
        <w:sz w:val="17"/>
      </w:rPr>
      <w:t>BERT_BiLSTM_CRF</w:t>
    </w:r>
    <w:proofErr w:type="spellEnd"/>
    <w:r w:rsidRPr="00FF2067">
      <w:rPr>
        <w:rFonts w:ascii="宋体" w:eastAsia="宋体" w:hAnsi="宋体" w:cs="宋体" w:hint="eastAsia"/>
        <w:sz w:val="17"/>
      </w:rPr>
      <w:t>模型的中文地质报告分词</w:t>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Pr>
        <w:rStyle w:val="aa"/>
        <w:rFonts w:eastAsia="方正书宋_GBK"/>
        <w:noProof/>
        <w:sz w:val="17"/>
      </w:rPr>
      <w:t>3</w:t>
    </w:r>
    <w:r>
      <w:rPr>
        <w:rFonts w:eastAsia="方正书宋_GBK"/>
        <w:sz w:val="17"/>
      </w:rPr>
      <w:fldChar w:fldCharType="end"/>
    </w:r>
  </w:p>
  <w:p w14:paraId="74CF1E19" w14:textId="77777777" w:rsidR="00382B2F" w:rsidRDefault="00535250">
    <w:pPr>
      <w:pStyle w:val="ab"/>
      <w:pBdr>
        <w:bottom w:val="nil"/>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1540EEB"/>
    <w:multiLevelType w:val="hybridMultilevel"/>
    <w:tmpl w:val="F8FA3B70"/>
    <w:lvl w:ilvl="0" w:tplc="30E07426">
      <w:start w:val="1"/>
      <w:numFmt w:val="decimal"/>
      <w:lvlText w:val="%1"/>
      <w:lvlJc w:val="left"/>
      <w:pPr>
        <w:ind w:left="360" w:hanging="360"/>
      </w:pPr>
      <w:rPr>
        <w:rFonts w:hint="default"/>
        <w:b/>
        <w:sz w:val="23"/>
      </w:rPr>
    </w:lvl>
    <w:lvl w:ilvl="1" w:tplc="2F761376" w:tentative="1">
      <w:start w:val="1"/>
      <w:numFmt w:val="lowerLetter"/>
      <w:lvlText w:val="%2)"/>
      <w:lvlJc w:val="left"/>
      <w:pPr>
        <w:ind w:left="840" w:hanging="420"/>
      </w:pPr>
    </w:lvl>
    <w:lvl w:ilvl="2" w:tplc="04B637DC" w:tentative="1">
      <w:start w:val="1"/>
      <w:numFmt w:val="lowerRoman"/>
      <w:lvlText w:val="%3."/>
      <w:lvlJc w:val="right"/>
      <w:pPr>
        <w:ind w:left="1260" w:hanging="420"/>
      </w:pPr>
    </w:lvl>
    <w:lvl w:ilvl="3" w:tplc="56D6EBE2" w:tentative="1">
      <w:start w:val="1"/>
      <w:numFmt w:val="decimal"/>
      <w:lvlText w:val="%4."/>
      <w:lvlJc w:val="left"/>
      <w:pPr>
        <w:ind w:left="1680" w:hanging="420"/>
      </w:pPr>
    </w:lvl>
    <w:lvl w:ilvl="4" w:tplc="E03035BA" w:tentative="1">
      <w:start w:val="1"/>
      <w:numFmt w:val="lowerLetter"/>
      <w:lvlText w:val="%5)"/>
      <w:lvlJc w:val="left"/>
      <w:pPr>
        <w:ind w:left="2100" w:hanging="420"/>
      </w:pPr>
    </w:lvl>
    <w:lvl w:ilvl="5" w:tplc="869EE59E" w:tentative="1">
      <w:start w:val="1"/>
      <w:numFmt w:val="lowerRoman"/>
      <w:lvlText w:val="%6."/>
      <w:lvlJc w:val="right"/>
      <w:pPr>
        <w:ind w:left="2520" w:hanging="420"/>
      </w:pPr>
    </w:lvl>
    <w:lvl w:ilvl="6" w:tplc="9D9CE1E4" w:tentative="1">
      <w:start w:val="1"/>
      <w:numFmt w:val="decimal"/>
      <w:lvlText w:val="%7."/>
      <w:lvlJc w:val="left"/>
      <w:pPr>
        <w:ind w:left="2940" w:hanging="420"/>
      </w:pPr>
    </w:lvl>
    <w:lvl w:ilvl="7" w:tplc="76C287B6" w:tentative="1">
      <w:start w:val="1"/>
      <w:numFmt w:val="lowerLetter"/>
      <w:lvlText w:val="%8)"/>
      <w:lvlJc w:val="left"/>
      <w:pPr>
        <w:ind w:left="3360" w:hanging="420"/>
      </w:pPr>
    </w:lvl>
    <w:lvl w:ilvl="8" w:tplc="E60877E6" w:tentative="1">
      <w:start w:val="1"/>
      <w:numFmt w:val="lowerRoman"/>
      <w:lvlText w:val="%9."/>
      <w:lvlJc w:val="right"/>
      <w:pPr>
        <w:ind w:left="3780" w:hanging="420"/>
      </w:pPr>
    </w:lvl>
  </w:abstractNum>
  <w:abstractNum w:abstractNumId="2"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90"/>
    <w:rsid w:val="00535250"/>
    <w:rsid w:val="00AA6590"/>
    <w:rsid w:val="00D22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4E726"/>
  <w15:docId w15:val="{B156C788-48E2-4BCE-A66A-9D5E03C4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qFormat/>
    <w:pPr>
      <w:keepNext/>
      <w:spacing w:before="320" w:after="320"/>
      <w:ind w:firstLine="0"/>
      <w:outlineLvl w:val="6"/>
    </w:pPr>
    <w:rPr>
      <w:rFonts w:eastAsia="黑体"/>
      <w:bCs/>
      <w:sz w:val="23"/>
    </w:rPr>
  </w:style>
  <w:style w:type="paragraph" w:styleId="8">
    <w:name w:val="heading 8"/>
    <w:basedOn w:val="a0"/>
    <w:next w:val="a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semiHidden/>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uiPriority w:val="99"/>
    <w:unhideWhenUsed/>
    <w:pPr>
      <w:ind w:firstLineChars="171" w:firstLine="359"/>
    </w:pPr>
  </w:style>
  <w:style w:type="paragraph" w:styleId="30">
    <w:name w:val="Body Text 3"/>
    <w:basedOn w:val="a0"/>
    <w:semiHidden/>
    <w:rPr>
      <w:sz w:val="16"/>
      <w:szCs w:val="18"/>
    </w:rPr>
  </w:style>
  <w:style w:type="paragraph" w:styleId="af5">
    <w:name w:val="Body Text"/>
    <w:basedOn w:val="a0"/>
    <w:semiHidden/>
    <w:rPr>
      <w:b/>
      <w:bCs/>
      <w:sz w:val="17"/>
    </w:rPr>
  </w:style>
  <w:style w:type="paragraph" w:styleId="af6">
    <w:name w:val="Plain Text"/>
    <w:basedOn w:val="a0"/>
    <w:uiPriority w:val="99"/>
    <w:unhideWhenUsed/>
    <w:rPr>
      <w:rFonts w:ascii="宋体" w:hAnsi="Courier New" w:cs="Courier New"/>
      <w:szCs w:val="21"/>
    </w:rPr>
  </w:style>
  <w:style w:type="paragraph" w:styleId="af7">
    <w:name w:val="footnote text"/>
    <w:basedOn w:val="a0"/>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paragraph" w:customStyle="1" w:styleId="af8">
    <w:name w:val="表正文"/>
    <w:basedOn w:val="a0"/>
    <w:link w:val="Char0"/>
    <w:qFormat/>
    <w:rsid w:val="00894226"/>
    <w:pPr>
      <w:snapToGrid/>
      <w:spacing w:line="240" w:lineRule="auto"/>
      <w:ind w:firstLineChars="200" w:firstLine="200"/>
    </w:pPr>
    <w:rPr>
      <w:rFonts w:eastAsia="仿宋"/>
      <w:snapToGrid/>
      <w:spacing w:val="0"/>
      <w:sz w:val="24"/>
      <w:szCs w:val="24"/>
    </w:rPr>
  </w:style>
  <w:style w:type="character" w:customStyle="1" w:styleId="Char0">
    <w:name w:val="表正文 Char"/>
    <w:link w:val="af8"/>
    <w:rsid w:val="00894226"/>
    <w:rPr>
      <w:rFonts w:eastAsia="仿宋"/>
      <w:kern w:val="2"/>
      <w:sz w:val="24"/>
      <w:szCs w:val="24"/>
    </w:rPr>
  </w:style>
  <w:style w:type="character" w:styleId="af9">
    <w:name w:val="Placeholder Text"/>
    <w:basedOn w:val="a1"/>
    <w:uiPriority w:val="99"/>
    <w:unhideWhenUsed/>
    <w:rsid w:val="008942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ooxmlPackage1.bin"/><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DEDF-6C39-400D-AD07-E4B8835B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1</TotalTime>
  <Pages>9</Pages>
  <Words>2303</Words>
  <Characters>13131</Characters>
  <Application>Microsoft Office Word</Application>
  <DocSecurity>0</DocSecurity>
  <Lines>109</Lines>
  <Paragraphs>30</Paragraphs>
  <ScaleCrop>false</ScaleCrop>
  <Company>scp</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 </cp:lastModifiedBy>
  <cp:revision>3</cp:revision>
  <cp:lastPrinted>2015-05-10T02:30:00Z</cp:lastPrinted>
  <dcterms:created xsi:type="dcterms:W3CDTF">2020-10-22T14:10:00Z</dcterms:created>
  <dcterms:modified xsi:type="dcterms:W3CDTF">2020-10-26T02:53:00Z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MTWinEqns">
    <vt:bool>true</vt:bool>
  </property>
  <property fmtid="{D5CDD505-2E9C-101B-9397-08002B2CF9AE}" pid="4" name="uploadURL">
    <vt:lpwstr>32709A14CED7229FE9C149C5C400140DD4605CD41B8E961D939F6F14C672E2A0EEAFFB688B25CB06EA5C5F9BEA381753E70C2FEDC183866193D8C07066D26992D5C02D44C91945528F8615E3EC4D9B3A0C2EF5A43568D523BC1E0BD5EB7AF4E2</vt:lpwstr>
  </property>
</Properties>
</file>