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CFE" w:rsidRDefault="00502CFE" w:rsidP="00502CFE">
      <w:pPr>
        <w:autoSpaceDE w:val="0"/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 xml:space="preserve">Все страницы сайта содержат «шапку», которая состоит из названия сайта, анимированного блока, текстового блока, меню. Подвал, состоит из счетчиков, копирайта и дублированного меню. </w:t>
      </w:r>
    </w:p>
    <w:p w:rsidR="00502CFE" w:rsidRDefault="00502CFE" w:rsidP="00502CFE">
      <w:pPr>
        <w:autoSpaceDE w:val="0"/>
        <w:spacing w:after="0" w:line="240" w:lineRule="auto"/>
        <w:rPr>
          <w:rFonts w:cs="Calibri"/>
          <w:b/>
          <w:u w:val="single"/>
          <w:lang w:val="ru-RU"/>
        </w:rPr>
      </w:pPr>
      <w:r>
        <w:rPr>
          <w:sz w:val="22"/>
          <w:lang w:val="ru-RU"/>
        </w:rPr>
        <w:t>На главной странице</w:t>
      </w:r>
    </w:p>
    <w:p w:rsidR="00502CFE" w:rsidRDefault="00502CFE" w:rsidP="00502CFE">
      <w:pPr>
        <w:widowControl w:val="0"/>
        <w:autoSpaceDE w:val="0"/>
        <w:rPr>
          <w:rFonts w:cs="Calibri"/>
          <w:lang w:val="ru-RU"/>
        </w:rPr>
      </w:pPr>
      <w:r>
        <w:rPr>
          <w:rFonts w:cs="Calibri"/>
          <w:b/>
          <w:u w:val="single"/>
          <w:lang w:val="ru-RU"/>
        </w:rPr>
        <w:t xml:space="preserve">Ежедневно выводятся четыре переменные: </w:t>
      </w:r>
    </w:p>
    <w:p w:rsidR="00502CFE" w:rsidRDefault="00502CFE" w:rsidP="00502CFE">
      <w:pPr>
        <w:widowControl w:val="0"/>
        <w:numPr>
          <w:ilvl w:val="0"/>
          <w:numId w:val="1"/>
        </w:numPr>
        <w:autoSpaceDE w:val="0"/>
        <w:spacing w:after="120" w:line="240" w:lineRule="auto"/>
        <w:ind w:left="714" w:hanging="357"/>
        <w:rPr>
          <w:rFonts w:cs="Calibri"/>
          <w:b/>
          <w:lang w:val="ru-RU"/>
        </w:rPr>
      </w:pPr>
      <w:proofErr w:type="gramStart"/>
      <w:r>
        <w:rPr>
          <w:rFonts w:cs="Calibri"/>
          <w:lang w:val="ru-RU"/>
        </w:rPr>
        <w:t>"</w:t>
      </w:r>
      <w:r>
        <w:rPr>
          <w:rFonts w:cs="Calibri"/>
          <w:b/>
          <w:lang w:val="ru-RU"/>
        </w:rPr>
        <w:t>котировка"</w:t>
      </w:r>
      <w:r>
        <w:rPr>
          <w:rFonts w:cs="Calibri"/>
          <w:lang w:val="ru-RU"/>
        </w:rPr>
        <w:t xml:space="preserve"> (отношение рубля к МС.</w:t>
      </w:r>
      <w:proofErr w:type="gramEnd"/>
      <w:r>
        <w:rPr>
          <w:rFonts w:cs="Calibri"/>
          <w:lang w:val="ru-RU"/>
        </w:rPr>
        <w:t xml:space="preserve"> </w:t>
      </w:r>
      <w:proofErr w:type="gramStart"/>
      <w:r>
        <w:rPr>
          <w:rFonts w:cs="Calibri"/>
          <w:lang w:val="ru-RU"/>
        </w:rPr>
        <w:t xml:space="preserve">Пример: 1к3 - за один рубль покупатель получит 3 MY-CRYPT) </w:t>
      </w:r>
      <w:proofErr w:type="gramEnd"/>
    </w:p>
    <w:p w:rsidR="00502CFE" w:rsidRDefault="00502CFE" w:rsidP="00502CFE">
      <w:pPr>
        <w:widowControl w:val="0"/>
        <w:numPr>
          <w:ilvl w:val="0"/>
          <w:numId w:val="1"/>
        </w:numPr>
        <w:autoSpaceDE w:val="0"/>
        <w:spacing w:after="120" w:line="240" w:lineRule="auto"/>
        <w:ind w:left="714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процент доходности</w:t>
      </w:r>
      <w:r>
        <w:rPr>
          <w:rFonts w:cs="Calibri"/>
          <w:lang w:val="ru-RU"/>
        </w:rPr>
        <w:t xml:space="preserve"> (процент роста суммы в течение торговой сессии) </w:t>
      </w:r>
    </w:p>
    <w:p w:rsidR="00502CFE" w:rsidRDefault="00502CFE" w:rsidP="00502CFE">
      <w:pPr>
        <w:widowControl w:val="0"/>
        <w:numPr>
          <w:ilvl w:val="0"/>
          <w:numId w:val="1"/>
        </w:numPr>
        <w:autoSpaceDE w:val="0"/>
        <w:spacing w:after="120" w:line="240" w:lineRule="auto"/>
        <w:ind w:left="714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длительность торговой сессии в часах</w:t>
      </w:r>
    </w:p>
    <w:p w:rsidR="00502CFE" w:rsidRDefault="00502CFE" w:rsidP="00502CFE">
      <w:pPr>
        <w:widowControl w:val="0"/>
        <w:numPr>
          <w:ilvl w:val="0"/>
          <w:numId w:val="1"/>
        </w:numPr>
        <w:autoSpaceDE w:val="0"/>
        <w:spacing w:after="120" w:line="240" w:lineRule="auto"/>
        <w:ind w:left="714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сумма сделки, доступная для открытия одним участником.  Единовременно с одним участником может быть открыта только одна сделка.</w:t>
      </w:r>
    </w:p>
    <w:p w:rsidR="00502CFE" w:rsidRDefault="00502CFE" w:rsidP="00502CFE">
      <w:pPr>
        <w:widowControl w:val="0"/>
        <w:autoSpaceDE w:val="0"/>
        <w:spacing w:after="120" w:line="240" w:lineRule="auto"/>
        <w:rPr>
          <w:rFonts w:cs="Calibri"/>
          <w:b/>
          <w:lang w:val="ru-RU"/>
        </w:rPr>
      </w:pPr>
      <w:proofErr w:type="spellStart"/>
      <w:r w:rsidRPr="004756F1">
        <w:rPr>
          <w:rFonts w:cs="Calibri"/>
          <w:b/>
          <w:highlight w:val="yellow"/>
          <w:lang w:val="ru-RU"/>
        </w:rPr>
        <w:t>Слайдер</w:t>
      </w:r>
      <w:proofErr w:type="spellEnd"/>
      <w:r w:rsidRPr="004756F1">
        <w:rPr>
          <w:rFonts w:cs="Calibri"/>
          <w:b/>
          <w:highlight w:val="yellow"/>
          <w:lang w:val="ru-RU"/>
        </w:rPr>
        <w:t xml:space="preserve"> 3 слайда</w:t>
      </w:r>
    </w:p>
    <w:p w:rsidR="00502CFE" w:rsidRDefault="00502CFE" w:rsidP="00502CFE">
      <w:pPr>
        <w:widowControl w:val="0"/>
        <w:numPr>
          <w:ilvl w:val="0"/>
          <w:numId w:val="2"/>
        </w:numPr>
        <w:autoSpaceDE w:val="0"/>
        <w:spacing w:after="120" w:line="240" w:lineRule="auto"/>
        <w:ind w:left="714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Логотип компании с описанием компании</w:t>
      </w:r>
    </w:p>
    <w:p w:rsidR="00502CFE" w:rsidRDefault="00502CFE" w:rsidP="00502CFE">
      <w:pPr>
        <w:widowControl w:val="0"/>
        <w:numPr>
          <w:ilvl w:val="0"/>
          <w:numId w:val="2"/>
        </w:numPr>
        <w:autoSpaceDE w:val="0"/>
        <w:spacing w:after="120" w:line="240" w:lineRule="auto"/>
        <w:ind w:left="714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Цель и Миссия компании</w:t>
      </w:r>
    </w:p>
    <w:p w:rsidR="00502CFE" w:rsidRDefault="00502CFE" w:rsidP="00502CFE">
      <w:pPr>
        <w:widowControl w:val="0"/>
        <w:numPr>
          <w:ilvl w:val="0"/>
          <w:numId w:val="2"/>
        </w:numPr>
        <w:autoSpaceDE w:val="0"/>
        <w:spacing w:after="120" w:line="240" w:lineRule="auto"/>
        <w:ind w:left="714" w:hanging="357"/>
        <w:rPr>
          <w:rFonts w:cs="Calibri"/>
          <w:lang w:val="ru-RU"/>
        </w:rPr>
      </w:pPr>
      <w:r>
        <w:rPr>
          <w:rFonts w:cs="Calibri"/>
          <w:b/>
          <w:lang w:val="ru-RU"/>
        </w:rPr>
        <w:t>График доходности (реальные данные)</w:t>
      </w:r>
    </w:p>
    <w:p w:rsidR="00502CFE" w:rsidRDefault="00502CFE" w:rsidP="00502CFE">
      <w:pPr>
        <w:widowControl w:val="0"/>
        <w:autoSpaceDE w:val="0"/>
        <w:spacing w:after="120" w:line="240" w:lineRule="auto"/>
        <w:rPr>
          <w:rFonts w:cs="Calibri"/>
          <w:lang w:val="ru-RU"/>
        </w:rPr>
      </w:pPr>
      <w:r>
        <w:rPr>
          <w:rFonts w:cs="Calibri"/>
          <w:lang w:val="ru-RU"/>
        </w:rPr>
        <w:t>На графике отображается:</w:t>
      </w:r>
    </w:p>
    <w:p w:rsidR="00502CFE" w:rsidRDefault="00502CFE" w:rsidP="00502CFE">
      <w:pPr>
        <w:widowControl w:val="0"/>
        <w:numPr>
          <w:ilvl w:val="0"/>
          <w:numId w:val="3"/>
        </w:numPr>
        <w:autoSpaceDE w:val="0"/>
        <w:spacing w:after="120" w:line="240" w:lineRule="auto"/>
        <w:ind w:left="714" w:hanging="357"/>
        <w:rPr>
          <w:rFonts w:cs="Calibri"/>
          <w:lang w:val="ru-RU"/>
        </w:rPr>
      </w:pPr>
      <w:r>
        <w:rPr>
          <w:rFonts w:cs="Calibri"/>
          <w:lang w:val="ru-RU"/>
        </w:rPr>
        <w:t>Процент доходности по часам</w:t>
      </w:r>
    </w:p>
    <w:p w:rsidR="00502CFE" w:rsidRDefault="00502CFE" w:rsidP="00502CFE">
      <w:pPr>
        <w:widowControl w:val="0"/>
        <w:numPr>
          <w:ilvl w:val="0"/>
          <w:numId w:val="3"/>
        </w:numPr>
        <w:autoSpaceDE w:val="0"/>
        <w:spacing w:after="120" w:line="240" w:lineRule="auto"/>
        <w:ind w:left="714" w:hanging="357"/>
        <w:rPr>
          <w:rFonts w:cs="Calibri"/>
          <w:lang w:val="ru-RU"/>
        </w:rPr>
      </w:pPr>
      <w:r>
        <w:rPr>
          <w:rFonts w:cs="Calibri"/>
          <w:lang w:val="ru-RU"/>
        </w:rPr>
        <w:t>Количество открытых заявок</w:t>
      </w:r>
    </w:p>
    <w:p w:rsidR="00502CFE" w:rsidRDefault="00502CFE" w:rsidP="00502CFE">
      <w:pPr>
        <w:widowControl w:val="0"/>
        <w:numPr>
          <w:ilvl w:val="0"/>
          <w:numId w:val="3"/>
        </w:numPr>
        <w:autoSpaceDE w:val="0"/>
        <w:spacing w:after="120" w:line="240" w:lineRule="auto"/>
        <w:ind w:left="714" w:hanging="357"/>
        <w:rPr>
          <w:rFonts w:cs="Calibri"/>
          <w:b/>
          <w:lang w:val="ru-RU"/>
        </w:rPr>
      </w:pPr>
      <w:r>
        <w:rPr>
          <w:rFonts w:cs="Calibri"/>
          <w:lang w:val="ru-RU"/>
        </w:rPr>
        <w:t>Количество закрытых заявок</w:t>
      </w:r>
    </w:p>
    <w:p w:rsidR="00502CFE" w:rsidRDefault="00502CFE" w:rsidP="00502CFE">
      <w:pPr>
        <w:widowControl w:val="0"/>
        <w:autoSpaceDE w:val="0"/>
        <w:spacing w:after="120" w:line="240" w:lineRule="auto"/>
        <w:rPr>
          <w:rFonts w:cs="Calibri"/>
          <w:b/>
          <w:lang w:val="ru-RU"/>
        </w:rPr>
      </w:pPr>
      <w:proofErr w:type="gramStart"/>
      <w:r>
        <w:rPr>
          <w:rFonts w:cs="Calibri"/>
          <w:b/>
          <w:lang w:val="ru-RU"/>
        </w:rPr>
        <w:t>Остаток свободных</w:t>
      </w:r>
      <w:proofErr w:type="gramEnd"/>
      <w:r>
        <w:rPr>
          <w:rFonts w:cs="Calibri"/>
          <w:b/>
          <w:lang w:val="ru-RU"/>
        </w:rPr>
        <w:t xml:space="preserve"> MY-CRYPT – Курс обмена </w:t>
      </w:r>
      <w:proofErr w:type="spellStart"/>
      <w:r>
        <w:rPr>
          <w:rFonts w:cs="Calibri"/>
          <w:b/>
          <w:lang w:val="ru-RU"/>
        </w:rPr>
        <w:t>у.е</w:t>
      </w:r>
      <w:proofErr w:type="spellEnd"/>
      <w:r>
        <w:rPr>
          <w:rFonts w:cs="Calibri"/>
          <w:b/>
          <w:lang w:val="ru-RU"/>
        </w:rPr>
        <w:t>. на MY-CRYPT</w:t>
      </w:r>
    </w:p>
    <w:p w:rsidR="00502CFE" w:rsidRDefault="00502CFE" w:rsidP="00502CFE">
      <w:pPr>
        <w:widowControl w:val="0"/>
        <w:autoSpaceDE w:val="0"/>
        <w:spacing w:after="120" w:line="240" w:lineRule="auto"/>
        <w:rPr>
          <w:lang w:val="ru-RU"/>
        </w:rPr>
      </w:pPr>
      <w:r>
        <w:rPr>
          <w:rFonts w:cs="Calibri"/>
          <w:b/>
          <w:lang w:val="ru-RU"/>
        </w:rPr>
        <w:t>Новостной блок</w:t>
      </w:r>
    </w:p>
    <w:p w:rsidR="002924BC" w:rsidRPr="00502CFE" w:rsidRDefault="009854CE">
      <w:pPr>
        <w:rPr>
          <w:lang w:val="ru-RU"/>
        </w:rPr>
      </w:pPr>
    </w:p>
    <w:sectPr w:rsidR="002924BC" w:rsidRPr="00502CFE" w:rsidSect="00676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characterSpacingControl w:val="doNotCompress"/>
  <w:compat/>
  <w:rsids>
    <w:rsidRoot w:val="00502CFE"/>
    <w:rsid w:val="00102B04"/>
    <w:rsid w:val="00502CFE"/>
    <w:rsid w:val="00676D00"/>
    <w:rsid w:val="00F90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CFE"/>
    <w:pPr>
      <w:suppressAutoHyphens/>
    </w:pPr>
    <w:rPr>
      <w:rFonts w:ascii="Calibri" w:eastAsia="Times New Roman" w:hAnsi="Calibri" w:cs="Times New Roman"/>
      <w:sz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irotaev</dc:creator>
  <cp:lastModifiedBy>irotaev</cp:lastModifiedBy>
  <cp:revision>2</cp:revision>
  <dcterms:created xsi:type="dcterms:W3CDTF">2014-01-13T11:55:00Z</dcterms:created>
  <dcterms:modified xsi:type="dcterms:W3CDTF">2014-01-13T11:57:00Z</dcterms:modified>
</cp:coreProperties>
</file>