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21BE3" w14:textId="0FA60098" w:rsidR="00D368C3" w:rsidRDefault="00B46592">
      <w:pPr>
        <w:spacing w:before="2200" w:after="200"/>
        <w:jc w:val="center"/>
        <w:rPr>
          <w:b/>
          <w:bCs/>
          <w:color w:val="1F3864"/>
          <w:sz w:val="42"/>
          <w:szCs w:val="42"/>
        </w:rPr>
      </w:pPr>
      <w:r>
        <w:rPr>
          <w:noProof/>
        </w:rPr>
        <w:drawing>
          <wp:inline distT="0" distB="0" distL="0" distR="0" wp14:anchorId="6E718A94" wp14:editId="14DE34EC">
            <wp:extent cx="1384300" cy="3111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4300" cy="311150"/>
                    </a:xfrm>
                    <a:prstGeom prst="rect">
                      <a:avLst/>
                    </a:prstGeom>
                    <a:noFill/>
                    <a:ln>
                      <a:noFill/>
                    </a:ln>
                  </pic:spPr>
                </pic:pic>
              </a:graphicData>
            </a:graphic>
          </wp:inline>
        </w:drawing>
      </w:r>
    </w:p>
    <w:p w14:paraId="3984DDDB" w14:textId="60F4E22B" w:rsidR="0037386E" w:rsidRDefault="00622CEC" w:rsidP="00B46592">
      <w:pPr>
        <w:spacing w:before="2200" w:after="200"/>
      </w:pPr>
      <w:r>
        <w:rPr>
          <w:b/>
          <w:bCs/>
          <w:color w:val="1F3864"/>
          <w:sz w:val="42"/>
          <w:szCs w:val="42"/>
        </w:rPr>
        <w:t>PRODUCT REQUIREMENTS DOCUMENT</w:t>
      </w:r>
    </w:p>
    <w:p w14:paraId="393FDE5F" w14:textId="77777777" w:rsidR="0037386E" w:rsidRPr="00B46592" w:rsidRDefault="00622CEC">
      <w:pPr>
        <w:spacing w:after="200"/>
        <w:jc w:val="center"/>
        <w:rPr>
          <w:color w:val="ED7D31" w:themeColor="accent2"/>
        </w:rPr>
      </w:pPr>
      <w:r w:rsidRPr="00B46592">
        <w:rPr>
          <w:b/>
          <w:bCs/>
          <w:color w:val="ED7D31" w:themeColor="accent2"/>
          <w:sz w:val="34"/>
          <w:szCs w:val="34"/>
        </w:rPr>
        <w:t>Merchant Dashboard</w:t>
      </w:r>
    </w:p>
    <w:p w14:paraId="6242A4BF" w14:textId="77777777" w:rsidR="0037386E" w:rsidRDefault="00622CEC">
      <w:pPr>
        <w:spacing w:after="600"/>
        <w:jc w:val="center"/>
      </w:pPr>
      <w:r>
        <w:rPr>
          <w:b/>
          <w:bCs/>
          <w:color w:val="595959"/>
          <w:sz w:val="26"/>
          <w:szCs w:val="26"/>
        </w:rPr>
        <w:t>Business Activity Monitoring for Individual Merchants</w:t>
      </w:r>
    </w:p>
    <w:p w14:paraId="59CA95FA" w14:textId="560AF0C5" w:rsidR="0037386E" w:rsidRDefault="00622CEC" w:rsidP="00D368C3">
      <w:pPr>
        <w:spacing w:after="80"/>
        <w:jc w:val="center"/>
      </w:pPr>
      <w:r>
        <w:rPr>
          <w:color w:val="595959"/>
          <w:sz w:val="24"/>
          <w:szCs w:val="24"/>
        </w:rPr>
        <w:t>Version 1.0</w:t>
      </w:r>
    </w:p>
    <w:p w14:paraId="4BE8897C" w14:textId="77777777" w:rsidR="0037386E" w:rsidRDefault="00622CEC">
      <w:pPr>
        <w:spacing w:after="1000"/>
        <w:jc w:val="center"/>
      </w:pPr>
      <w:r>
        <w:rPr>
          <w:color w:val="595959"/>
          <w:sz w:val="24"/>
          <w:szCs w:val="24"/>
        </w:rPr>
        <w:t>Date: June 29, 2026</w:t>
      </w:r>
    </w:p>
    <w:p w14:paraId="32EF48F1" w14:textId="77777777" w:rsidR="0037386E" w:rsidRDefault="00622CEC">
      <w:r>
        <w:br w:type="page"/>
      </w:r>
    </w:p>
    <w:p w14:paraId="20CE18CC" w14:textId="77777777" w:rsidR="0037386E" w:rsidRPr="00920AE2" w:rsidRDefault="00622CEC">
      <w:pPr>
        <w:pStyle w:val="Heading1"/>
        <w:rPr>
          <w:color w:val="ED7D31" w:themeColor="accent2"/>
        </w:rPr>
      </w:pPr>
      <w:bookmarkStart w:id="0" w:name="_Toc233785592"/>
      <w:r w:rsidRPr="00920AE2">
        <w:rPr>
          <w:color w:val="ED7D31" w:themeColor="accent2"/>
        </w:rPr>
        <w:lastRenderedPageBreak/>
        <w:t>Document Control</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7386E" w14:paraId="6FEA66B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1D9A1C62" w14:textId="77777777" w:rsidR="0037386E" w:rsidRDefault="00622CEC">
            <w:r>
              <w:rPr>
                <w:b/>
                <w:bCs/>
                <w:color w:val="FFFFFF"/>
                <w:sz w:val="20"/>
                <w:szCs w:val="20"/>
              </w:rPr>
              <w:t>Field</w:t>
            </w:r>
          </w:p>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3C3FA003" w14:textId="77777777" w:rsidR="0037386E" w:rsidRDefault="00622CEC">
            <w:r>
              <w:rPr>
                <w:b/>
                <w:bCs/>
                <w:color w:val="FFFFFF"/>
                <w:sz w:val="20"/>
                <w:szCs w:val="20"/>
              </w:rPr>
              <w:t>Detail</w:t>
            </w:r>
          </w:p>
        </w:tc>
      </w:tr>
      <w:tr w:rsidR="0037386E" w14:paraId="094A2B4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0E7322DF" w14:textId="77777777" w:rsidR="0037386E" w:rsidRDefault="00622CEC">
            <w:r>
              <w:rPr>
                <w:sz w:val="20"/>
                <w:szCs w:val="20"/>
              </w:rPr>
              <w:t>Document Title</w:t>
            </w:r>
          </w:p>
        </w:tc>
        <w:tc>
          <w:tcPr>
            <w:tcW w:w="636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720D74E3" w14:textId="77777777" w:rsidR="0037386E" w:rsidRDefault="00622CEC">
            <w:r>
              <w:rPr>
                <w:sz w:val="20"/>
                <w:szCs w:val="20"/>
              </w:rPr>
              <w:t>Merchant Dashboard — Product Requirements Document</w:t>
            </w:r>
          </w:p>
        </w:tc>
      </w:tr>
      <w:tr w:rsidR="0037386E" w14:paraId="4D5269F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7D6B956A" w14:textId="77777777" w:rsidR="0037386E" w:rsidRDefault="00622CEC">
            <w:r>
              <w:rPr>
                <w:sz w:val="20"/>
                <w:szCs w:val="20"/>
              </w:rPr>
              <w:t>Owner</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234FF40D" w14:textId="361C6A75" w:rsidR="0037386E" w:rsidRDefault="00D368C3">
            <w:r>
              <w:rPr>
                <w:sz w:val="20"/>
                <w:szCs w:val="20"/>
              </w:rPr>
              <w:t xml:space="preserve">Emmanuel Abia - </w:t>
            </w:r>
            <w:r w:rsidR="00622CEC">
              <w:rPr>
                <w:sz w:val="20"/>
                <w:szCs w:val="20"/>
              </w:rPr>
              <w:t>Product Manager</w:t>
            </w:r>
          </w:p>
        </w:tc>
      </w:tr>
      <w:tr w:rsidR="0037386E" w14:paraId="252E5CA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6DB8215D" w14:textId="77777777" w:rsidR="0037386E" w:rsidRDefault="00622CEC">
            <w:r>
              <w:rPr>
                <w:sz w:val="20"/>
                <w:szCs w:val="20"/>
              </w:rPr>
              <w:t>Status</w:t>
            </w:r>
          </w:p>
        </w:tc>
        <w:tc>
          <w:tcPr>
            <w:tcW w:w="636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4BE4D78F" w14:textId="77777777" w:rsidR="0037386E" w:rsidRDefault="00622CEC">
            <w:r>
              <w:rPr>
                <w:sz w:val="20"/>
                <w:szCs w:val="20"/>
              </w:rPr>
              <w:t>Draft v1.0 — Pending stakeholder sign-off</w:t>
            </w:r>
          </w:p>
        </w:tc>
      </w:tr>
      <w:tr w:rsidR="0037386E" w14:paraId="234F48F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7EA4FBA8" w14:textId="77777777" w:rsidR="0037386E" w:rsidRDefault="00622CEC">
            <w:r>
              <w:rPr>
                <w:sz w:val="20"/>
                <w:szCs w:val="20"/>
              </w:rPr>
              <w:t>Primary Stakeholders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1A575472" w14:textId="77777777" w:rsidR="0037386E" w:rsidRDefault="00622CEC">
            <w:r>
              <w:rPr>
                <w:sz w:val="20"/>
                <w:szCs w:val="20"/>
              </w:rPr>
              <w:t>Product, Engineering, Customer Support, Operations, Compliance/Risk, Design</w:t>
            </w:r>
          </w:p>
        </w:tc>
      </w:tr>
      <w:tr w:rsidR="0037386E" w14:paraId="5F37918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33B01F3A" w14:textId="77777777" w:rsidR="0037386E" w:rsidRDefault="00622CEC">
            <w:r>
              <w:rPr>
                <w:sz w:val="20"/>
                <w:szCs w:val="20"/>
              </w:rPr>
              <w:t>Related Documents</w:t>
            </w:r>
          </w:p>
        </w:tc>
        <w:tc>
          <w:tcPr>
            <w:tcW w:w="636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06AABD94" w14:textId="1649CF4E" w:rsidR="0037386E" w:rsidRDefault="00622CEC">
            <w:r>
              <w:rPr>
                <w:sz w:val="20"/>
                <w:szCs w:val="20"/>
              </w:rPr>
              <w:t>Super-Merchant Dashboard PRD v1.0; Super-Merchant Dashboard — PTSP PRD v1.0</w:t>
            </w:r>
          </w:p>
        </w:tc>
      </w:tr>
      <w:tr w:rsidR="0037386E" w14:paraId="2F47C2A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71D611A6" w14:textId="77777777" w:rsidR="0037386E" w:rsidRDefault="00622CEC">
            <w:r>
              <w:rPr>
                <w:sz w:val="20"/>
                <w:szCs w:val="20"/>
              </w:rPr>
              <w:t>Target Release</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3C6FFCF3" w14:textId="77777777" w:rsidR="0037386E" w:rsidRDefault="00622CEC">
            <w:r>
              <w:rPr>
                <w:sz w:val="20"/>
                <w:szCs w:val="20"/>
              </w:rPr>
              <w:t xml:space="preserve">To be confirmed following roadmap </w:t>
            </w:r>
            <w:proofErr w:type="spellStart"/>
            <w:r>
              <w:rPr>
                <w:sz w:val="20"/>
                <w:szCs w:val="20"/>
              </w:rPr>
              <w:t>prioritisation</w:t>
            </w:r>
            <w:proofErr w:type="spellEnd"/>
          </w:p>
        </w:tc>
      </w:tr>
    </w:tbl>
    <w:p w14:paraId="6F0277D9" w14:textId="77777777" w:rsidR="0037386E" w:rsidRDefault="0037386E">
      <w:pPr>
        <w:spacing w:after="200"/>
      </w:pPr>
    </w:p>
    <w:p w14:paraId="4CBCA61C" w14:textId="77777777" w:rsidR="0037386E" w:rsidRDefault="00622CEC">
      <w:pPr>
        <w:pStyle w:val="Heading3"/>
      </w:pPr>
      <w:bookmarkStart w:id="1" w:name="_Toc233785593"/>
      <w:r>
        <w:t>Revision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400"/>
        <w:gridCol w:w="3660"/>
      </w:tblGrid>
      <w:tr w:rsidR="0037386E" w14:paraId="00A8C33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7C3D57C2" w14:textId="77777777" w:rsidR="0037386E" w:rsidRDefault="00622CEC">
            <w:r>
              <w:rPr>
                <w:b/>
                <w:bCs/>
                <w:color w:val="FFFFFF"/>
                <w:sz w:val="20"/>
                <w:szCs w:val="20"/>
              </w:rPr>
              <w:t>Version</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585CBAA4" w14:textId="77777777" w:rsidR="0037386E" w:rsidRDefault="00622CEC">
            <w:r>
              <w:rPr>
                <w:b/>
                <w:bCs/>
                <w:color w:val="FFFFFF"/>
                <w:sz w:val="20"/>
                <w:szCs w:val="20"/>
              </w:rPr>
              <w:t>Date</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78710782" w14:textId="77777777" w:rsidR="0037386E" w:rsidRDefault="00622CEC">
            <w:r>
              <w:rPr>
                <w:b/>
                <w:bCs/>
                <w:color w:val="FFFFFF"/>
                <w:sz w:val="20"/>
                <w:szCs w:val="20"/>
              </w:rPr>
              <w:t>Author</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2339EF94" w14:textId="77777777" w:rsidR="0037386E" w:rsidRDefault="00622CEC">
            <w:r>
              <w:rPr>
                <w:b/>
                <w:bCs/>
                <w:color w:val="FFFFFF"/>
                <w:sz w:val="20"/>
                <w:szCs w:val="20"/>
              </w:rPr>
              <w:t>Summary of Changes</w:t>
            </w:r>
          </w:p>
        </w:tc>
      </w:tr>
      <w:tr w:rsidR="0037386E" w14:paraId="1605E8F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65566654" w14:textId="77777777" w:rsidR="0037386E" w:rsidRDefault="00622CEC">
            <w:r>
              <w:rPr>
                <w:sz w:val="20"/>
                <w:szCs w:val="20"/>
              </w:rPr>
              <w:t>0.1</w:t>
            </w:r>
          </w:p>
        </w:tc>
        <w:tc>
          <w:tcPr>
            <w:tcW w:w="18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3EA091B0" w14:textId="77777777" w:rsidR="0037386E" w:rsidRDefault="00622CEC">
            <w:r>
              <w:rPr>
                <w:sz w:val="20"/>
                <w:szCs w:val="20"/>
              </w:rPr>
              <w:t>TBD</w:t>
            </w:r>
          </w:p>
        </w:tc>
        <w:tc>
          <w:tcPr>
            <w:tcW w:w="24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3101E4D4" w14:textId="77777777" w:rsidR="0037386E" w:rsidRDefault="00622CEC">
            <w:r>
              <w:rPr>
                <w:sz w:val="20"/>
                <w:szCs w:val="20"/>
              </w:rPr>
              <w:t>Product Manager</w:t>
            </w:r>
          </w:p>
        </w:tc>
        <w:tc>
          <w:tcPr>
            <w:tcW w:w="366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30B47554" w14:textId="77777777" w:rsidR="0037386E" w:rsidRDefault="00622CEC">
            <w:r>
              <w:rPr>
                <w:sz w:val="20"/>
                <w:szCs w:val="20"/>
              </w:rPr>
              <w:t>Initial draft based on individual merchant needs</w:t>
            </w:r>
          </w:p>
        </w:tc>
      </w:tr>
      <w:tr w:rsidR="0037386E" w14:paraId="067E5EA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7BC71036" w14:textId="77777777" w:rsidR="0037386E" w:rsidRDefault="00622CEC">
            <w:r>
              <w:rPr>
                <w:sz w:val="20"/>
                <w:szCs w:val="20"/>
              </w:rPr>
              <w:t>1.0</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1EC5E892" w14:textId="77777777" w:rsidR="0037386E" w:rsidRDefault="00622CEC">
            <w:r>
              <w:rPr>
                <w:sz w:val="20"/>
                <w:szCs w:val="20"/>
              </w:rPr>
              <w:t>TBD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2977F3BF" w14:textId="77777777" w:rsidR="0037386E" w:rsidRDefault="00622CEC">
            <w:r>
              <w:rPr>
                <w:sz w:val="20"/>
                <w:szCs w:val="20"/>
              </w:rPr>
              <w:t>Product Manager</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79CE9D88" w14:textId="77777777" w:rsidR="0037386E" w:rsidRDefault="00622CEC">
            <w:r>
              <w:rPr>
                <w:sz w:val="20"/>
                <w:szCs w:val="20"/>
              </w:rPr>
              <w:t xml:space="preserve">Incorporated stakeholder feedback; </w:t>
            </w:r>
            <w:proofErr w:type="spellStart"/>
            <w:r>
              <w:rPr>
                <w:sz w:val="20"/>
                <w:szCs w:val="20"/>
              </w:rPr>
              <w:t>finalised</w:t>
            </w:r>
            <w:proofErr w:type="spellEnd"/>
            <w:r>
              <w:rPr>
                <w:sz w:val="20"/>
                <w:szCs w:val="20"/>
              </w:rPr>
              <w:t xml:space="preserve"> for build</w:t>
            </w:r>
          </w:p>
        </w:tc>
      </w:tr>
    </w:tbl>
    <w:p w14:paraId="3900C91D" w14:textId="77777777" w:rsidR="0037386E" w:rsidRDefault="00622CEC">
      <w:r>
        <w:br w:type="page"/>
      </w:r>
    </w:p>
    <w:p w14:paraId="6E301EB8" w14:textId="77777777" w:rsidR="0037386E" w:rsidRPr="00920AE2" w:rsidRDefault="00622CEC">
      <w:pPr>
        <w:pStyle w:val="Heading1"/>
        <w:rPr>
          <w:color w:val="ED7D31" w:themeColor="accent2"/>
        </w:rPr>
      </w:pPr>
      <w:bookmarkStart w:id="2" w:name="_Toc233785594"/>
      <w:r w:rsidRPr="00920AE2">
        <w:rPr>
          <w:color w:val="ED7D31" w:themeColor="accent2"/>
        </w:rPr>
        <w:lastRenderedPageBreak/>
        <w:t>Table of Contents</w:t>
      </w:r>
      <w:bookmarkEnd w:id="2"/>
    </w:p>
    <w:sdt>
      <w:sdtPr>
        <w:alias w:val="Table of Contents"/>
        <w:id w:val="-17319955"/>
      </w:sdtPr>
      <w:sdtContent>
        <w:p w14:paraId="47177A18" w14:textId="77777777" w:rsidR="00622CEC" w:rsidRDefault="00622CEC">
          <w:pPr>
            <w:pStyle w:val="TOC1"/>
            <w:tabs>
              <w:tab w:val="right" w:leader="dot" w:pos="9350"/>
            </w:tabs>
            <w:rPr>
              <w:noProof/>
            </w:rPr>
          </w:pPr>
          <w:r>
            <w:fldChar w:fldCharType="begin"/>
          </w:r>
          <w:r>
            <w:instrText>TOC \h \o "1-3"</w:instrText>
          </w:r>
          <w:r>
            <w:fldChar w:fldCharType="separate"/>
          </w:r>
          <w:hyperlink w:anchor="_Toc233785592" w:history="1">
            <w:r w:rsidRPr="00DA0DC8">
              <w:rPr>
                <w:rStyle w:val="Hyperlink"/>
                <w:noProof/>
              </w:rPr>
              <w:t>Document Control</w:t>
            </w:r>
            <w:r>
              <w:rPr>
                <w:noProof/>
              </w:rPr>
              <w:tab/>
            </w:r>
            <w:r>
              <w:rPr>
                <w:noProof/>
              </w:rPr>
              <w:fldChar w:fldCharType="begin"/>
            </w:r>
            <w:r>
              <w:rPr>
                <w:noProof/>
              </w:rPr>
              <w:instrText xml:space="preserve"> PAGEREF _Toc233785592 \h </w:instrText>
            </w:r>
            <w:r>
              <w:rPr>
                <w:noProof/>
              </w:rPr>
            </w:r>
            <w:r>
              <w:rPr>
                <w:noProof/>
              </w:rPr>
              <w:fldChar w:fldCharType="separate"/>
            </w:r>
            <w:r>
              <w:rPr>
                <w:noProof/>
              </w:rPr>
              <w:t>2</w:t>
            </w:r>
            <w:r>
              <w:rPr>
                <w:noProof/>
              </w:rPr>
              <w:fldChar w:fldCharType="end"/>
            </w:r>
          </w:hyperlink>
        </w:p>
        <w:p w14:paraId="6AB3D14B" w14:textId="77777777" w:rsidR="00622CEC" w:rsidRDefault="00622CEC">
          <w:pPr>
            <w:pStyle w:val="TOC3"/>
            <w:tabs>
              <w:tab w:val="right" w:leader="dot" w:pos="9350"/>
            </w:tabs>
            <w:rPr>
              <w:noProof/>
            </w:rPr>
          </w:pPr>
          <w:hyperlink w:anchor="_Toc233785593" w:history="1">
            <w:r w:rsidRPr="00DA0DC8">
              <w:rPr>
                <w:rStyle w:val="Hyperlink"/>
                <w:noProof/>
              </w:rPr>
              <w:t>Revision History</w:t>
            </w:r>
            <w:r>
              <w:rPr>
                <w:noProof/>
              </w:rPr>
              <w:tab/>
            </w:r>
            <w:r>
              <w:rPr>
                <w:noProof/>
              </w:rPr>
              <w:fldChar w:fldCharType="begin"/>
            </w:r>
            <w:r>
              <w:rPr>
                <w:noProof/>
              </w:rPr>
              <w:instrText xml:space="preserve"> PAGEREF _Toc233785593 \h </w:instrText>
            </w:r>
            <w:r>
              <w:rPr>
                <w:noProof/>
              </w:rPr>
            </w:r>
            <w:r>
              <w:rPr>
                <w:noProof/>
              </w:rPr>
              <w:fldChar w:fldCharType="separate"/>
            </w:r>
            <w:r>
              <w:rPr>
                <w:noProof/>
              </w:rPr>
              <w:t>2</w:t>
            </w:r>
            <w:r>
              <w:rPr>
                <w:noProof/>
              </w:rPr>
              <w:fldChar w:fldCharType="end"/>
            </w:r>
          </w:hyperlink>
        </w:p>
        <w:p w14:paraId="0F711DA4" w14:textId="77777777" w:rsidR="00622CEC" w:rsidRDefault="00622CEC">
          <w:pPr>
            <w:pStyle w:val="TOC1"/>
            <w:tabs>
              <w:tab w:val="right" w:leader="dot" w:pos="9350"/>
            </w:tabs>
            <w:rPr>
              <w:noProof/>
            </w:rPr>
          </w:pPr>
          <w:hyperlink w:anchor="_Toc233785594" w:history="1">
            <w:r w:rsidRPr="00DA0DC8">
              <w:rPr>
                <w:rStyle w:val="Hyperlink"/>
                <w:noProof/>
              </w:rPr>
              <w:t>Table of Contents</w:t>
            </w:r>
            <w:r>
              <w:rPr>
                <w:noProof/>
              </w:rPr>
              <w:tab/>
            </w:r>
            <w:r>
              <w:rPr>
                <w:noProof/>
              </w:rPr>
              <w:fldChar w:fldCharType="begin"/>
            </w:r>
            <w:r>
              <w:rPr>
                <w:noProof/>
              </w:rPr>
              <w:instrText xml:space="preserve"> PAGEREF _Toc233785594 \h </w:instrText>
            </w:r>
            <w:r>
              <w:rPr>
                <w:noProof/>
              </w:rPr>
            </w:r>
            <w:r>
              <w:rPr>
                <w:noProof/>
              </w:rPr>
              <w:fldChar w:fldCharType="separate"/>
            </w:r>
            <w:r>
              <w:rPr>
                <w:noProof/>
              </w:rPr>
              <w:t>3</w:t>
            </w:r>
            <w:r>
              <w:rPr>
                <w:noProof/>
              </w:rPr>
              <w:fldChar w:fldCharType="end"/>
            </w:r>
          </w:hyperlink>
        </w:p>
        <w:p w14:paraId="018AC591" w14:textId="77777777" w:rsidR="00622CEC" w:rsidRDefault="00622CEC">
          <w:pPr>
            <w:pStyle w:val="TOC1"/>
            <w:tabs>
              <w:tab w:val="right" w:leader="dot" w:pos="9350"/>
            </w:tabs>
            <w:rPr>
              <w:noProof/>
            </w:rPr>
          </w:pPr>
          <w:hyperlink w:anchor="_Toc233785595" w:history="1">
            <w:r w:rsidRPr="00DA0DC8">
              <w:rPr>
                <w:rStyle w:val="Hyperlink"/>
                <w:noProof/>
              </w:rPr>
              <w:t>1. Overview</w:t>
            </w:r>
            <w:r>
              <w:rPr>
                <w:noProof/>
              </w:rPr>
              <w:tab/>
            </w:r>
            <w:r>
              <w:rPr>
                <w:noProof/>
              </w:rPr>
              <w:fldChar w:fldCharType="begin"/>
            </w:r>
            <w:r>
              <w:rPr>
                <w:noProof/>
              </w:rPr>
              <w:instrText xml:space="preserve"> PAGEREF _Toc233785595 \h </w:instrText>
            </w:r>
            <w:r>
              <w:rPr>
                <w:noProof/>
              </w:rPr>
            </w:r>
            <w:r>
              <w:rPr>
                <w:noProof/>
              </w:rPr>
              <w:fldChar w:fldCharType="separate"/>
            </w:r>
            <w:r>
              <w:rPr>
                <w:noProof/>
              </w:rPr>
              <w:t>5</w:t>
            </w:r>
            <w:r>
              <w:rPr>
                <w:noProof/>
              </w:rPr>
              <w:fldChar w:fldCharType="end"/>
            </w:r>
          </w:hyperlink>
        </w:p>
        <w:p w14:paraId="43CA0CDD" w14:textId="77777777" w:rsidR="00622CEC" w:rsidRDefault="00622CEC" w:rsidP="00736100">
          <w:pPr>
            <w:pStyle w:val="TOC2"/>
          </w:pPr>
          <w:hyperlink w:anchor="_Toc233785596" w:history="1">
            <w:r w:rsidRPr="00DA0DC8">
              <w:rPr>
                <w:rStyle w:val="Hyperlink"/>
              </w:rPr>
              <w:t>1.1 Purpose</w:t>
            </w:r>
            <w:r>
              <w:tab/>
            </w:r>
            <w:r>
              <w:fldChar w:fldCharType="begin"/>
            </w:r>
            <w:r>
              <w:instrText xml:space="preserve"> PAGEREF _Toc233785596 \h </w:instrText>
            </w:r>
            <w:r>
              <w:fldChar w:fldCharType="separate"/>
            </w:r>
            <w:r>
              <w:t>5</w:t>
            </w:r>
            <w:r>
              <w:fldChar w:fldCharType="end"/>
            </w:r>
          </w:hyperlink>
        </w:p>
        <w:p w14:paraId="395C552D" w14:textId="77777777" w:rsidR="00622CEC" w:rsidRDefault="00622CEC" w:rsidP="00736100">
          <w:pPr>
            <w:pStyle w:val="TOC2"/>
          </w:pPr>
          <w:hyperlink w:anchor="_Toc233785597" w:history="1">
            <w:r w:rsidRPr="00DA0DC8">
              <w:rPr>
                <w:rStyle w:val="Hyperlink"/>
              </w:rPr>
              <w:t>1.2 Background and Problem Statement</w:t>
            </w:r>
            <w:r>
              <w:tab/>
            </w:r>
            <w:r>
              <w:fldChar w:fldCharType="begin"/>
            </w:r>
            <w:r>
              <w:instrText xml:space="preserve"> PAGEREF _Toc233785597 \h </w:instrText>
            </w:r>
            <w:r>
              <w:fldChar w:fldCharType="separate"/>
            </w:r>
            <w:r>
              <w:t>5</w:t>
            </w:r>
            <w:r>
              <w:fldChar w:fldCharType="end"/>
            </w:r>
          </w:hyperlink>
        </w:p>
        <w:p w14:paraId="263C6AF4" w14:textId="77777777" w:rsidR="00622CEC" w:rsidRDefault="00622CEC" w:rsidP="00736100">
          <w:pPr>
            <w:pStyle w:val="TOC2"/>
          </w:pPr>
          <w:hyperlink w:anchor="_Toc233785598" w:history="1">
            <w:r w:rsidRPr="00DA0DC8">
              <w:rPr>
                <w:rStyle w:val="Hyperlink"/>
              </w:rPr>
              <w:t>1.3 Goals and Objectives</w:t>
            </w:r>
            <w:r>
              <w:tab/>
            </w:r>
            <w:r>
              <w:fldChar w:fldCharType="begin"/>
            </w:r>
            <w:r>
              <w:instrText xml:space="preserve"> PAGEREF _Toc233785598 \h </w:instrText>
            </w:r>
            <w:r>
              <w:fldChar w:fldCharType="separate"/>
            </w:r>
            <w:r>
              <w:t>5</w:t>
            </w:r>
            <w:r>
              <w:fldChar w:fldCharType="end"/>
            </w:r>
          </w:hyperlink>
        </w:p>
        <w:p w14:paraId="76DFD0AE" w14:textId="77777777" w:rsidR="00622CEC" w:rsidRDefault="00622CEC" w:rsidP="00736100">
          <w:pPr>
            <w:pStyle w:val="TOC2"/>
          </w:pPr>
          <w:hyperlink w:anchor="_Toc233785599" w:history="1">
            <w:r w:rsidRPr="00DA0DC8">
              <w:rPr>
                <w:rStyle w:val="Hyperlink"/>
              </w:rPr>
              <w:t>1.4 Target Users</w:t>
            </w:r>
            <w:r>
              <w:tab/>
            </w:r>
            <w:r>
              <w:fldChar w:fldCharType="begin"/>
            </w:r>
            <w:r>
              <w:instrText xml:space="preserve"> PAGEREF _Toc233785599 \h </w:instrText>
            </w:r>
            <w:r>
              <w:fldChar w:fldCharType="separate"/>
            </w:r>
            <w:r>
              <w:t>5</w:t>
            </w:r>
            <w:r>
              <w:fldChar w:fldCharType="end"/>
            </w:r>
          </w:hyperlink>
        </w:p>
        <w:p w14:paraId="03558C57" w14:textId="77777777" w:rsidR="00622CEC" w:rsidRDefault="00622CEC" w:rsidP="00736100">
          <w:pPr>
            <w:pStyle w:val="TOC2"/>
          </w:pPr>
          <w:hyperlink w:anchor="_Toc233785600" w:history="1">
            <w:r w:rsidRPr="00DA0DC8">
              <w:rPr>
                <w:rStyle w:val="Hyperlink"/>
              </w:rPr>
              <w:t>1.5 Out of Scope</w:t>
            </w:r>
            <w:r>
              <w:tab/>
            </w:r>
            <w:r>
              <w:fldChar w:fldCharType="begin"/>
            </w:r>
            <w:r>
              <w:instrText xml:space="preserve"> PAGEREF _Toc233785600 \h </w:instrText>
            </w:r>
            <w:r>
              <w:fldChar w:fldCharType="separate"/>
            </w:r>
            <w:r>
              <w:t>6</w:t>
            </w:r>
            <w:r>
              <w:fldChar w:fldCharType="end"/>
            </w:r>
          </w:hyperlink>
        </w:p>
        <w:p w14:paraId="03F59317" w14:textId="77777777" w:rsidR="00622CEC" w:rsidRDefault="00622CEC">
          <w:pPr>
            <w:pStyle w:val="TOC1"/>
            <w:tabs>
              <w:tab w:val="right" w:leader="dot" w:pos="9350"/>
            </w:tabs>
            <w:rPr>
              <w:noProof/>
            </w:rPr>
          </w:pPr>
          <w:hyperlink w:anchor="_Toc233785601" w:history="1">
            <w:r w:rsidRPr="00DA0DC8">
              <w:rPr>
                <w:rStyle w:val="Hyperlink"/>
                <w:noProof/>
              </w:rPr>
              <w:t>2. Feature Requirements</w:t>
            </w:r>
            <w:r>
              <w:rPr>
                <w:noProof/>
              </w:rPr>
              <w:tab/>
            </w:r>
            <w:r>
              <w:rPr>
                <w:noProof/>
              </w:rPr>
              <w:fldChar w:fldCharType="begin"/>
            </w:r>
            <w:r>
              <w:rPr>
                <w:noProof/>
              </w:rPr>
              <w:instrText xml:space="preserve"> PAGEREF _Toc233785601 \h </w:instrText>
            </w:r>
            <w:r>
              <w:rPr>
                <w:noProof/>
              </w:rPr>
            </w:r>
            <w:r>
              <w:rPr>
                <w:noProof/>
              </w:rPr>
              <w:fldChar w:fldCharType="separate"/>
            </w:r>
            <w:r>
              <w:rPr>
                <w:noProof/>
              </w:rPr>
              <w:t>7</w:t>
            </w:r>
            <w:r>
              <w:rPr>
                <w:noProof/>
              </w:rPr>
              <w:fldChar w:fldCharType="end"/>
            </w:r>
          </w:hyperlink>
        </w:p>
        <w:p w14:paraId="7F1896A5" w14:textId="77777777" w:rsidR="00622CEC" w:rsidRDefault="00622CEC" w:rsidP="00736100">
          <w:pPr>
            <w:pStyle w:val="TOC2"/>
          </w:pPr>
          <w:hyperlink w:anchor="_Toc233785602" w:history="1">
            <w:r w:rsidRPr="00DA0DC8">
              <w:rPr>
                <w:rStyle w:val="Hyperlink"/>
              </w:rPr>
              <w:t>2.1 Home Screen — Business Activity Overview</w:t>
            </w:r>
            <w:r>
              <w:tab/>
            </w:r>
            <w:r>
              <w:fldChar w:fldCharType="begin"/>
            </w:r>
            <w:r>
              <w:instrText xml:space="preserve"> PAGEREF _Toc233785602 \h </w:instrText>
            </w:r>
            <w:r>
              <w:fldChar w:fldCharType="separate"/>
            </w:r>
            <w:r>
              <w:t>7</w:t>
            </w:r>
            <w:r>
              <w:fldChar w:fldCharType="end"/>
            </w:r>
          </w:hyperlink>
        </w:p>
        <w:p w14:paraId="6D58281B" w14:textId="77777777" w:rsidR="00622CEC" w:rsidRDefault="00622CEC">
          <w:pPr>
            <w:pStyle w:val="TOC3"/>
            <w:tabs>
              <w:tab w:val="right" w:leader="dot" w:pos="9350"/>
            </w:tabs>
            <w:rPr>
              <w:noProof/>
            </w:rPr>
          </w:pPr>
          <w:hyperlink w:anchor="_Toc233785603" w:history="1">
            <w:r w:rsidRPr="00DA0DC8">
              <w:rPr>
                <w:rStyle w:val="Hyperlink"/>
                <w:noProof/>
              </w:rPr>
              <w:t>Functional Requirements</w:t>
            </w:r>
            <w:r>
              <w:rPr>
                <w:noProof/>
              </w:rPr>
              <w:tab/>
            </w:r>
            <w:r>
              <w:rPr>
                <w:noProof/>
              </w:rPr>
              <w:fldChar w:fldCharType="begin"/>
            </w:r>
            <w:r>
              <w:rPr>
                <w:noProof/>
              </w:rPr>
              <w:instrText xml:space="preserve"> PAGEREF _Toc233785603 \h </w:instrText>
            </w:r>
            <w:r>
              <w:rPr>
                <w:noProof/>
              </w:rPr>
            </w:r>
            <w:r>
              <w:rPr>
                <w:noProof/>
              </w:rPr>
              <w:fldChar w:fldCharType="separate"/>
            </w:r>
            <w:r>
              <w:rPr>
                <w:noProof/>
              </w:rPr>
              <w:t>7</w:t>
            </w:r>
            <w:r>
              <w:rPr>
                <w:noProof/>
              </w:rPr>
              <w:fldChar w:fldCharType="end"/>
            </w:r>
          </w:hyperlink>
        </w:p>
        <w:p w14:paraId="6A0790DD" w14:textId="77777777" w:rsidR="00622CEC" w:rsidRDefault="00622CEC">
          <w:pPr>
            <w:pStyle w:val="TOC3"/>
            <w:tabs>
              <w:tab w:val="right" w:leader="dot" w:pos="9350"/>
            </w:tabs>
            <w:rPr>
              <w:noProof/>
            </w:rPr>
          </w:pPr>
          <w:hyperlink w:anchor="_Toc233785604" w:history="1">
            <w:r w:rsidRPr="00DA0DC8">
              <w:rPr>
                <w:rStyle w:val="Hyperlink"/>
                <w:noProof/>
              </w:rPr>
              <w:t>Acceptance Criteria</w:t>
            </w:r>
            <w:r>
              <w:rPr>
                <w:noProof/>
              </w:rPr>
              <w:tab/>
            </w:r>
            <w:r>
              <w:rPr>
                <w:noProof/>
              </w:rPr>
              <w:fldChar w:fldCharType="begin"/>
            </w:r>
            <w:r>
              <w:rPr>
                <w:noProof/>
              </w:rPr>
              <w:instrText xml:space="preserve"> PAGEREF _Toc233785604 \h </w:instrText>
            </w:r>
            <w:r>
              <w:rPr>
                <w:noProof/>
              </w:rPr>
            </w:r>
            <w:r>
              <w:rPr>
                <w:noProof/>
              </w:rPr>
              <w:fldChar w:fldCharType="separate"/>
            </w:r>
            <w:r>
              <w:rPr>
                <w:noProof/>
              </w:rPr>
              <w:t>7</w:t>
            </w:r>
            <w:r>
              <w:rPr>
                <w:noProof/>
              </w:rPr>
              <w:fldChar w:fldCharType="end"/>
            </w:r>
          </w:hyperlink>
        </w:p>
        <w:p w14:paraId="3F4D4E45" w14:textId="77777777" w:rsidR="00622CEC" w:rsidRDefault="00622CEC" w:rsidP="00736100">
          <w:pPr>
            <w:pStyle w:val="TOC2"/>
          </w:pPr>
          <w:hyperlink w:anchor="_Toc233785605" w:history="1">
            <w:r w:rsidRPr="00DA0DC8">
              <w:rPr>
                <w:rStyle w:val="Hyperlink"/>
              </w:rPr>
              <w:t>2.2 Transaction Activity &amp; Settlement Status</w:t>
            </w:r>
            <w:r>
              <w:tab/>
            </w:r>
            <w:r>
              <w:fldChar w:fldCharType="begin"/>
            </w:r>
            <w:r>
              <w:instrText xml:space="preserve"> PAGEREF _Toc233785605 \h </w:instrText>
            </w:r>
            <w:r>
              <w:fldChar w:fldCharType="separate"/>
            </w:r>
            <w:r>
              <w:t>7</w:t>
            </w:r>
            <w:r>
              <w:fldChar w:fldCharType="end"/>
            </w:r>
          </w:hyperlink>
        </w:p>
        <w:p w14:paraId="13C07AB2" w14:textId="77777777" w:rsidR="00622CEC" w:rsidRDefault="00622CEC">
          <w:pPr>
            <w:pStyle w:val="TOC3"/>
            <w:tabs>
              <w:tab w:val="right" w:leader="dot" w:pos="9350"/>
            </w:tabs>
            <w:rPr>
              <w:noProof/>
            </w:rPr>
          </w:pPr>
          <w:hyperlink w:anchor="_Toc233785606" w:history="1">
            <w:r w:rsidRPr="00DA0DC8">
              <w:rPr>
                <w:rStyle w:val="Hyperlink"/>
                <w:noProof/>
              </w:rPr>
              <w:t>Functional Requirements</w:t>
            </w:r>
            <w:r>
              <w:rPr>
                <w:noProof/>
              </w:rPr>
              <w:tab/>
            </w:r>
            <w:r>
              <w:rPr>
                <w:noProof/>
              </w:rPr>
              <w:fldChar w:fldCharType="begin"/>
            </w:r>
            <w:r>
              <w:rPr>
                <w:noProof/>
              </w:rPr>
              <w:instrText xml:space="preserve"> PAGEREF _Toc233785606 \h </w:instrText>
            </w:r>
            <w:r>
              <w:rPr>
                <w:noProof/>
              </w:rPr>
            </w:r>
            <w:r>
              <w:rPr>
                <w:noProof/>
              </w:rPr>
              <w:fldChar w:fldCharType="separate"/>
            </w:r>
            <w:r>
              <w:rPr>
                <w:noProof/>
              </w:rPr>
              <w:t>7</w:t>
            </w:r>
            <w:r>
              <w:rPr>
                <w:noProof/>
              </w:rPr>
              <w:fldChar w:fldCharType="end"/>
            </w:r>
          </w:hyperlink>
        </w:p>
        <w:p w14:paraId="5A2FB908" w14:textId="77777777" w:rsidR="00622CEC" w:rsidRDefault="00622CEC">
          <w:pPr>
            <w:pStyle w:val="TOC3"/>
            <w:tabs>
              <w:tab w:val="right" w:leader="dot" w:pos="9350"/>
            </w:tabs>
            <w:rPr>
              <w:noProof/>
            </w:rPr>
          </w:pPr>
          <w:hyperlink w:anchor="_Toc233785607" w:history="1">
            <w:r w:rsidRPr="00DA0DC8">
              <w:rPr>
                <w:rStyle w:val="Hyperlink"/>
                <w:noProof/>
              </w:rPr>
              <w:t>Acceptance Criteria</w:t>
            </w:r>
            <w:r>
              <w:rPr>
                <w:noProof/>
              </w:rPr>
              <w:tab/>
            </w:r>
            <w:r>
              <w:rPr>
                <w:noProof/>
              </w:rPr>
              <w:fldChar w:fldCharType="begin"/>
            </w:r>
            <w:r>
              <w:rPr>
                <w:noProof/>
              </w:rPr>
              <w:instrText xml:space="preserve"> PAGEREF _Toc233785607 \h </w:instrText>
            </w:r>
            <w:r>
              <w:rPr>
                <w:noProof/>
              </w:rPr>
            </w:r>
            <w:r>
              <w:rPr>
                <w:noProof/>
              </w:rPr>
              <w:fldChar w:fldCharType="separate"/>
            </w:r>
            <w:r>
              <w:rPr>
                <w:noProof/>
              </w:rPr>
              <w:t>8</w:t>
            </w:r>
            <w:r>
              <w:rPr>
                <w:noProof/>
              </w:rPr>
              <w:fldChar w:fldCharType="end"/>
            </w:r>
          </w:hyperlink>
        </w:p>
        <w:p w14:paraId="73DA54D9" w14:textId="77777777" w:rsidR="00622CEC" w:rsidRDefault="00622CEC" w:rsidP="00736100">
          <w:pPr>
            <w:pStyle w:val="TOC2"/>
          </w:pPr>
          <w:hyperlink w:anchor="_Toc233785608" w:history="1">
            <w:r w:rsidRPr="00DA0DC8">
              <w:rPr>
                <w:rStyle w:val="Hyperlink"/>
              </w:rPr>
              <w:t>2.3 Downloadable Statements</w:t>
            </w:r>
            <w:r>
              <w:tab/>
            </w:r>
            <w:r>
              <w:fldChar w:fldCharType="begin"/>
            </w:r>
            <w:r>
              <w:instrText xml:space="preserve"> PAGEREF _Toc233785608 \h </w:instrText>
            </w:r>
            <w:r>
              <w:fldChar w:fldCharType="separate"/>
            </w:r>
            <w:r>
              <w:t>8</w:t>
            </w:r>
            <w:r>
              <w:fldChar w:fldCharType="end"/>
            </w:r>
          </w:hyperlink>
        </w:p>
        <w:p w14:paraId="19F60D15" w14:textId="77777777" w:rsidR="00622CEC" w:rsidRDefault="00622CEC">
          <w:pPr>
            <w:pStyle w:val="TOC3"/>
            <w:tabs>
              <w:tab w:val="right" w:leader="dot" w:pos="9350"/>
            </w:tabs>
            <w:rPr>
              <w:noProof/>
            </w:rPr>
          </w:pPr>
          <w:hyperlink w:anchor="_Toc233785609" w:history="1">
            <w:r w:rsidRPr="00DA0DC8">
              <w:rPr>
                <w:rStyle w:val="Hyperlink"/>
                <w:noProof/>
              </w:rPr>
              <w:t>Functional Requirements</w:t>
            </w:r>
            <w:r>
              <w:rPr>
                <w:noProof/>
              </w:rPr>
              <w:tab/>
            </w:r>
            <w:r>
              <w:rPr>
                <w:noProof/>
              </w:rPr>
              <w:fldChar w:fldCharType="begin"/>
            </w:r>
            <w:r>
              <w:rPr>
                <w:noProof/>
              </w:rPr>
              <w:instrText xml:space="preserve"> PAGEREF _Toc233785609 \h </w:instrText>
            </w:r>
            <w:r>
              <w:rPr>
                <w:noProof/>
              </w:rPr>
            </w:r>
            <w:r>
              <w:rPr>
                <w:noProof/>
              </w:rPr>
              <w:fldChar w:fldCharType="separate"/>
            </w:r>
            <w:r>
              <w:rPr>
                <w:noProof/>
              </w:rPr>
              <w:t>8</w:t>
            </w:r>
            <w:r>
              <w:rPr>
                <w:noProof/>
              </w:rPr>
              <w:fldChar w:fldCharType="end"/>
            </w:r>
          </w:hyperlink>
        </w:p>
        <w:p w14:paraId="0F60A909" w14:textId="77777777" w:rsidR="00622CEC" w:rsidRDefault="00622CEC">
          <w:pPr>
            <w:pStyle w:val="TOC3"/>
            <w:tabs>
              <w:tab w:val="right" w:leader="dot" w:pos="9350"/>
            </w:tabs>
            <w:rPr>
              <w:noProof/>
            </w:rPr>
          </w:pPr>
          <w:hyperlink w:anchor="_Toc233785610" w:history="1">
            <w:r w:rsidRPr="00DA0DC8">
              <w:rPr>
                <w:rStyle w:val="Hyperlink"/>
                <w:noProof/>
              </w:rPr>
              <w:t>Acceptance Criteria</w:t>
            </w:r>
            <w:r>
              <w:rPr>
                <w:noProof/>
              </w:rPr>
              <w:tab/>
            </w:r>
            <w:r>
              <w:rPr>
                <w:noProof/>
              </w:rPr>
              <w:fldChar w:fldCharType="begin"/>
            </w:r>
            <w:r>
              <w:rPr>
                <w:noProof/>
              </w:rPr>
              <w:instrText xml:space="preserve"> PAGEREF _Toc233785610 \h </w:instrText>
            </w:r>
            <w:r>
              <w:rPr>
                <w:noProof/>
              </w:rPr>
            </w:r>
            <w:r>
              <w:rPr>
                <w:noProof/>
              </w:rPr>
              <w:fldChar w:fldCharType="separate"/>
            </w:r>
            <w:r>
              <w:rPr>
                <w:noProof/>
              </w:rPr>
              <w:t>8</w:t>
            </w:r>
            <w:r>
              <w:rPr>
                <w:noProof/>
              </w:rPr>
              <w:fldChar w:fldCharType="end"/>
            </w:r>
          </w:hyperlink>
        </w:p>
        <w:p w14:paraId="0A417FE9" w14:textId="77777777" w:rsidR="00622CEC" w:rsidRDefault="00622CEC" w:rsidP="00736100">
          <w:pPr>
            <w:pStyle w:val="TOC2"/>
          </w:pPr>
          <w:hyperlink w:anchor="_Toc233785611" w:history="1">
            <w:r w:rsidRPr="00DA0DC8">
              <w:rPr>
                <w:rStyle w:val="Hyperlink"/>
              </w:rPr>
              <w:t>2.4 Terminal Health &amp; Status Monitoring</w:t>
            </w:r>
            <w:r>
              <w:tab/>
            </w:r>
            <w:r>
              <w:fldChar w:fldCharType="begin"/>
            </w:r>
            <w:r>
              <w:instrText xml:space="preserve"> PAGEREF _Toc233785611 \h </w:instrText>
            </w:r>
            <w:r>
              <w:fldChar w:fldCharType="separate"/>
            </w:r>
            <w:r>
              <w:t>8</w:t>
            </w:r>
            <w:r>
              <w:fldChar w:fldCharType="end"/>
            </w:r>
          </w:hyperlink>
        </w:p>
        <w:p w14:paraId="0DD4C59F" w14:textId="77777777" w:rsidR="00622CEC" w:rsidRDefault="00622CEC">
          <w:pPr>
            <w:pStyle w:val="TOC3"/>
            <w:tabs>
              <w:tab w:val="right" w:leader="dot" w:pos="9350"/>
            </w:tabs>
            <w:rPr>
              <w:noProof/>
            </w:rPr>
          </w:pPr>
          <w:hyperlink w:anchor="_Toc233785612" w:history="1">
            <w:r w:rsidRPr="00DA0DC8">
              <w:rPr>
                <w:rStyle w:val="Hyperlink"/>
                <w:noProof/>
              </w:rPr>
              <w:t>Functional Requirements</w:t>
            </w:r>
            <w:r>
              <w:rPr>
                <w:noProof/>
              </w:rPr>
              <w:tab/>
            </w:r>
            <w:r>
              <w:rPr>
                <w:noProof/>
              </w:rPr>
              <w:fldChar w:fldCharType="begin"/>
            </w:r>
            <w:r>
              <w:rPr>
                <w:noProof/>
              </w:rPr>
              <w:instrText xml:space="preserve"> PAGEREF _Toc233785612 \h </w:instrText>
            </w:r>
            <w:r>
              <w:rPr>
                <w:noProof/>
              </w:rPr>
            </w:r>
            <w:r>
              <w:rPr>
                <w:noProof/>
              </w:rPr>
              <w:fldChar w:fldCharType="separate"/>
            </w:r>
            <w:r>
              <w:rPr>
                <w:noProof/>
              </w:rPr>
              <w:t>9</w:t>
            </w:r>
            <w:r>
              <w:rPr>
                <w:noProof/>
              </w:rPr>
              <w:fldChar w:fldCharType="end"/>
            </w:r>
          </w:hyperlink>
        </w:p>
        <w:p w14:paraId="36AE0C2D" w14:textId="77777777" w:rsidR="00622CEC" w:rsidRDefault="00622CEC">
          <w:pPr>
            <w:pStyle w:val="TOC3"/>
            <w:tabs>
              <w:tab w:val="right" w:leader="dot" w:pos="9350"/>
            </w:tabs>
            <w:rPr>
              <w:noProof/>
            </w:rPr>
          </w:pPr>
          <w:hyperlink w:anchor="_Toc233785613" w:history="1">
            <w:r w:rsidRPr="00DA0DC8">
              <w:rPr>
                <w:rStyle w:val="Hyperlink"/>
                <w:noProof/>
              </w:rPr>
              <w:t>Acceptance Criteria</w:t>
            </w:r>
            <w:r>
              <w:rPr>
                <w:noProof/>
              </w:rPr>
              <w:tab/>
            </w:r>
            <w:r>
              <w:rPr>
                <w:noProof/>
              </w:rPr>
              <w:fldChar w:fldCharType="begin"/>
            </w:r>
            <w:r>
              <w:rPr>
                <w:noProof/>
              </w:rPr>
              <w:instrText xml:space="preserve"> PAGEREF _Toc233785613 \h </w:instrText>
            </w:r>
            <w:r>
              <w:rPr>
                <w:noProof/>
              </w:rPr>
            </w:r>
            <w:r>
              <w:rPr>
                <w:noProof/>
              </w:rPr>
              <w:fldChar w:fldCharType="separate"/>
            </w:r>
            <w:r>
              <w:rPr>
                <w:noProof/>
              </w:rPr>
              <w:t>9</w:t>
            </w:r>
            <w:r>
              <w:rPr>
                <w:noProof/>
              </w:rPr>
              <w:fldChar w:fldCharType="end"/>
            </w:r>
          </w:hyperlink>
        </w:p>
        <w:p w14:paraId="4E15E2A7" w14:textId="3D65A6EA" w:rsidR="00622CEC" w:rsidRDefault="00622CEC" w:rsidP="00736100">
          <w:pPr>
            <w:pStyle w:val="TOC2"/>
          </w:pPr>
          <w:hyperlink w:anchor="_Toc233785614" w:history="1">
            <w:r w:rsidRPr="00DA0DC8">
              <w:rPr>
                <w:rStyle w:val="Hyperlink"/>
              </w:rPr>
              <w:t xml:space="preserve">2.5 Settlement </w:t>
            </w:r>
            <w:r w:rsidR="00D368C3">
              <w:rPr>
                <w:rStyle w:val="Hyperlink"/>
              </w:rPr>
              <w:t>- Display</w:t>
            </w:r>
            <w:r>
              <w:tab/>
            </w:r>
            <w:r>
              <w:fldChar w:fldCharType="begin"/>
            </w:r>
            <w:r>
              <w:instrText xml:space="preserve"> PAGEREF _Toc233785614 \h </w:instrText>
            </w:r>
            <w:r>
              <w:fldChar w:fldCharType="separate"/>
            </w:r>
            <w:r>
              <w:t>9</w:t>
            </w:r>
            <w:r>
              <w:fldChar w:fldCharType="end"/>
            </w:r>
          </w:hyperlink>
        </w:p>
        <w:p w14:paraId="38A5055F" w14:textId="77777777" w:rsidR="00622CEC" w:rsidRDefault="00622CEC">
          <w:pPr>
            <w:pStyle w:val="TOC3"/>
            <w:tabs>
              <w:tab w:val="right" w:leader="dot" w:pos="9350"/>
            </w:tabs>
            <w:rPr>
              <w:noProof/>
            </w:rPr>
          </w:pPr>
          <w:hyperlink w:anchor="_Toc233785615" w:history="1">
            <w:r w:rsidRPr="00DA0DC8">
              <w:rPr>
                <w:rStyle w:val="Hyperlink"/>
                <w:noProof/>
              </w:rPr>
              <w:t>Functional Requirements</w:t>
            </w:r>
            <w:r>
              <w:rPr>
                <w:noProof/>
              </w:rPr>
              <w:tab/>
            </w:r>
            <w:r>
              <w:rPr>
                <w:noProof/>
              </w:rPr>
              <w:fldChar w:fldCharType="begin"/>
            </w:r>
            <w:r>
              <w:rPr>
                <w:noProof/>
              </w:rPr>
              <w:instrText xml:space="preserve"> PAGEREF _Toc233785615 \h </w:instrText>
            </w:r>
            <w:r>
              <w:rPr>
                <w:noProof/>
              </w:rPr>
            </w:r>
            <w:r>
              <w:rPr>
                <w:noProof/>
              </w:rPr>
              <w:fldChar w:fldCharType="separate"/>
            </w:r>
            <w:r>
              <w:rPr>
                <w:noProof/>
              </w:rPr>
              <w:t>9</w:t>
            </w:r>
            <w:r>
              <w:rPr>
                <w:noProof/>
              </w:rPr>
              <w:fldChar w:fldCharType="end"/>
            </w:r>
          </w:hyperlink>
        </w:p>
        <w:p w14:paraId="2DCBEC26" w14:textId="77777777" w:rsidR="00622CEC" w:rsidRDefault="00622CEC">
          <w:pPr>
            <w:pStyle w:val="TOC3"/>
            <w:tabs>
              <w:tab w:val="right" w:leader="dot" w:pos="9350"/>
            </w:tabs>
            <w:rPr>
              <w:noProof/>
            </w:rPr>
          </w:pPr>
          <w:hyperlink w:anchor="_Toc233785616" w:history="1">
            <w:r w:rsidRPr="00DA0DC8">
              <w:rPr>
                <w:rStyle w:val="Hyperlink"/>
                <w:noProof/>
              </w:rPr>
              <w:t>Acceptance Criteria</w:t>
            </w:r>
            <w:r>
              <w:rPr>
                <w:noProof/>
              </w:rPr>
              <w:tab/>
            </w:r>
            <w:r>
              <w:rPr>
                <w:noProof/>
              </w:rPr>
              <w:fldChar w:fldCharType="begin"/>
            </w:r>
            <w:r>
              <w:rPr>
                <w:noProof/>
              </w:rPr>
              <w:instrText xml:space="preserve"> PAGEREF _Toc233785616 \h </w:instrText>
            </w:r>
            <w:r>
              <w:rPr>
                <w:noProof/>
              </w:rPr>
            </w:r>
            <w:r>
              <w:rPr>
                <w:noProof/>
              </w:rPr>
              <w:fldChar w:fldCharType="separate"/>
            </w:r>
            <w:r>
              <w:rPr>
                <w:noProof/>
              </w:rPr>
              <w:t>9</w:t>
            </w:r>
            <w:r>
              <w:rPr>
                <w:noProof/>
              </w:rPr>
              <w:fldChar w:fldCharType="end"/>
            </w:r>
          </w:hyperlink>
        </w:p>
        <w:p w14:paraId="032F3118" w14:textId="77777777" w:rsidR="00622CEC" w:rsidRDefault="00622CEC" w:rsidP="00736100">
          <w:pPr>
            <w:pStyle w:val="TOC2"/>
          </w:pPr>
          <w:hyperlink w:anchor="_Toc233785617" w:history="1">
            <w:r w:rsidRPr="00DA0DC8">
              <w:rPr>
                <w:rStyle w:val="Hyperlink"/>
              </w:rPr>
              <w:t>2.6 Settlement Destination Account Protection</w:t>
            </w:r>
            <w:r>
              <w:tab/>
            </w:r>
            <w:r>
              <w:fldChar w:fldCharType="begin"/>
            </w:r>
            <w:r>
              <w:instrText xml:space="preserve"> PAGEREF _Toc233785617 \h </w:instrText>
            </w:r>
            <w:r>
              <w:fldChar w:fldCharType="separate"/>
            </w:r>
            <w:r>
              <w:t>9</w:t>
            </w:r>
            <w:r>
              <w:fldChar w:fldCharType="end"/>
            </w:r>
          </w:hyperlink>
        </w:p>
        <w:p w14:paraId="447B1D8A" w14:textId="77777777" w:rsidR="00622CEC" w:rsidRDefault="00622CEC">
          <w:pPr>
            <w:pStyle w:val="TOC3"/>
            <w:tabs>
              <w:tab w:val="right" w:leader="dot" w:pos="9350"/>
            </w:tabs>
            <w:rPr>
              <w:noProof/>
            </w:rPr>
          </w:pPr>
          <w:hyperlink w:anchor="_Toc233785618" w:history="1">
            <w:r w:rsidRPr="00DA0DC8">
              <w:rPr>
                <w:rStyle w:val="Hyperlink"/>
                <w:noProof/>
              </w:rPr>
              <w:t>Functional Requirements</w:t>
            </w:r>
            <w:r>
              <w:rPr>
                <w:noProof/>
              </w:rPr>
              <w:tab/>
            </w:r>
            <w:r>
              <w:rPr>
                <w:noProof/>
              </w:rPr>
              <w:fldChar w:fldCharType="begin"/>
            </w:r>
            <w:r>
              <w:rPr>
                <w:noProof/>
              </w:rPr>
              <w:instrText xml:space="preserve"> PAGEREF _Toc233785618 \h </w:instrText>
            </w:r>
            <w:r>
              <w:rPr>
                <w:noProof/>
              </w:rPr>
            </w:r>
            <w:r>
              <w:rPr>
                <w:noProof/>
              </w:rPr>
              <w:fldChar w:fldCharType="separate"/>
            </w:r>
            <w:r>
              <w:rPr>
                <w:noProof/>
              </w:rPr>
              <w:t>10</w:t>
            </w:r>
            <w:r>
              <w:rPr>
                <w:noProof/>
              </w:rPr>
              <w:fldChar w:fldCharType="end"/>
            </w:r>
          </w:hyperlink>
        </w:p>
        <w:p w14:paraId="42291D56" w14:textId="77777777" w:rsidR="00622CEC" w:rsidRDefault="00622CEC">
          <w:pPr>
            <w:pStyle w:val="TOC3"/>
            <w:tabs>
              <w:tab w:val="right" w:leader="dot" w:pos="9350"/>
            </w:tabs>
            <w:rPr>
              <w:noProof/>
            </w:rPr>
          </w:pPr>
          <w:hyperlink w:anchor="_Toc233785619" w:history="1">
            <w:r w:rsidRPr="00DA0DC8">
              <w:rPr>
                <w:rStyle w:val="Hyperlink"/>
                <w:noProof/>
              </w:rPr>
              <w:t>Acceptance Criteria</w:t>
            </w:r>
            <w:r>
              <w:rPr>
                <w:noProof/>
              </w:rPr>
              <w:tab/>
            </w:r>
            <w:r>
              <w:rPr>
                <w:noProof/>
              </w:rPr>
              <w:fldChar w:fldCharType="begin"/>
            </w:r>
            <w:r>
              <w:rPr>
                <w:noProof/>
              </w:rPr>
              <w:instrText xml:space="preserve"> PAGEREF _Toc233785619 \h </w:instrText>
            </w:r>
            <w:r>
              <w:rPr>
                <w:noProof/>
              </w:rPr>
            </w:r>
            <w:r>
              <w:rPr>
                <w:noProof/>
              </w:rPr>
              <w:fldChar w:fldCharType="separate"/>
            </w:r>
            <w:r>
              <w:rPr>
                <w:noProof/>
              </w:rPr>
              <w:t>10</w:t>
            </w:r>
            <w:r>
              <w:rPr>
                <w:noProof/>
              </w:rPr>
              <w:fldChar w:fldCharType="end"/>
            </w:r>
          </w:hyperlink>
        </w:p>
        <w:p w14:paraId="3E5753CB" w14:textId="77777777" w:rsidR="00622CEC" w:rsidRDefault="00622CEC" w:rsidP="00736100">
          <w:pPr>
            <w:pStyle w:val="TOC2"/>
          </w:pPr>
          <w:hyperlink w:anchor="_Toc233785620" w:history="1">
            <w:r w:rsidRPr="00DA0DC8">
              <w:rPr>
                <w:rStyle w:val="Hyperlink"/>
              </w:rPr>
              <w:t>2.7 Audit Trail for Merchant-Level Actions</w:t>
            </w:r>
            <w:r>
              <w:tab/>
            </w:r>
            <w:r>
              <w:fldChar w:fldCharType="begin"/>
            </w:r>
            <w:r>
              <w:instrText xml:space="preserve"> PAGEREF _Toc233785620 \h </w:instrText>
            </w:r>
            <w:r>
              <w:fldChar w:fldCharType="separate"/>
            </w:r>
            <w:r>
              <w:t>10</w:t>
            </w:r>
            <w:r>
              <w:fldChar w:fldCharType="end"/>
            </w:r>
          </w:hyperlink>
        </w:p>
        <w:p w14:paraId="37366DA3" w14:textId="77777777" w:rsidR="00622CEC" w:rsidRDefault="00622CEC">
          <w:pPr>
            <w:pStyle w:val="TOC3"/>
            <w:tabs>
              <w:tab w:val="right" w:leader="dot" w:pos="9350"/>
            </w:tabs>
            <w:rPr>
              <w:noProof/>
            </w:rPr>
          </w:pPr>
          <w:hyperlink w:anchor="_Toc233785621" w:history="1">
            <w:r w:rsidRPr="00DA0DC8">
              <w:rPr>
                <w:rStyle w:val="Hyperlink"/>
                <w:noProof/>
              </w:rPr>
              <w:t>Functional Requirements</w:t>
            </w:r>
            <w:r>
              <w:rPr>
                <w:noProof/>
              </w:rPr>
              <w:tab/>
            </w:r>
            <w:r>
              <w:rPr>
                <w:noProof/>
              </w:rPr>
              <w:fldChar w:fldCharType="begin"/>
            </w:r>
            <w:r>
              <w:rPr>
                <w:noProof/>
              </w:rPr>
              <w:instrText xml:space="preserve"> PAGEREF _Toc233785621 \h </w:instrText>
            </w:r>
            <w:r>
              <w:rPr>
                <w:noProof/>
              </w:rPr>
            </w:r>
            <w:r>
              <w:rPr>
                <w:noProof/>
              </w:rPr>
              <w:fldChar w:fldCharType="separate"/>
            </w:r>
            <w:r>
              <w:rPr>
                <w:noProof/>
              </w:rPr>
              <w:t>10</w:t>
            </w:r>
            <w:r>
              <w:rPr>
                <w:noProof/>
              </w:rPr>
              <w:fldChar w:fldCharType="end"/>
            </w:r>
          </w:hyperlink>
        </w:p>
        <w:p w14:paraId="3E18C65B" w14:textId="77777777" w:rsidR="00622CEC" w:rsidRDefault="00622CEC">
          <w:pPr>
            <w:pStyle w:val="TOC3"/>
            <w:tabs>
              <w:tab w:val="right" w:leader="dot" w:pos="9350"/>
            </w:tabs>
            <w:rPr>
              <w:noProof/>
            </w:rPr>
          </w:pPr>
          <w:hyperlink w:anchor="_Toc233785622" w:history="1">
            <w:r w:rsidRPr="00DA0DC8">
              <w:rPr>
                <w:rStyle w:val="Hyperlink"/>
                <w:noProof/>
              </w:rPr>
              <w:t>Acceptance Criteria</w:t>
            </w:r>
            <w:r>
              <w:rPr>
                <w:noProof/>
              </w:rPr>
              <w:tab/>
            </w:r>
            <w:r>
              <w:rPr>
                <w:noProof/>
              </w:rPr>
              <w:fldChar w:fldCharType="begin"/>
            </w:r>
            <w:r>
              <w:rPr>
                <w:noProof/>
              </w:rPr>
              <w:instrText xml:space="preserve"> PAGEREF _Toc233785622 \h </w:instrText>
            </w:r>
            <w:r>
              <w:rPr>
                <w:noProof/>
              </w:rPr>
            </w:r>
            <w:r>
              <w:rPr>
                <w:noProof/>
              </w:rPr>
              <w:fldChar w:fldCharType="separate"/>
            </w:r>
            <w:r>
              <w:rPr>
                <w:noProof/>
              </w:rPr>
              <w:t>11</w:t>
            </w:r>
            <w:r>
              <w:rPr>
                <w:noProof/>
              </w:rPr>
              <w:fldChar w:fldCharType="end"/>
            </w:r>
          </w:hyperlink>
        </w:p>
        <w:p w14:paraId="577E571E" w14:textId="77777777" w:rsidR="00622CEC" w:rsidRDefault="00622CEC" w:rsidP="00736100">
          <w:pPr>
            <w:pStyle w:val="TOC2"/>
          </w:pPr>
          <w:hyperlink w:anchor="_Toc233785623" w:history="1">
            <w:r w:rsidRPr="00DA0DC8">
              <w:rPr>
                <w:rStyle w:val="Hyperlink"/>
              </w:rPr>
              <w:t>2.8 Staff Access Management (Delegated Access)</w:t>
            </w:r>
            <w:r>
              <w:tab/>
            </w:r>
            <w:r>
              <w:fldChar w:fldCharType="begin"/>
            </w:r>
            <w:r>
              <w:instrText xml:space="preserve"> PAGEREF _Toc233785623 \h </w:instrText>
            </w:r>
            <w:r>
              <w:fldChar w:fldCharType="separate"/>
            </w:r>
            <w:r>
              <w:t>11</w:t>
            </w:r>
            <w:r>
              <w:fldChar w:fldCharType="end"/>
            </w:r>
          </w:hyperlink>
        </w:p>
        <w:p w14:paraId="24E0ED5F" w14:textId="77777777" w:rsidR="00622CEC" w:rsidRDefault="00622CEC">
          <w:pPr>
            <w:pStyle w:val="TOC3"/>
            <w:tabs>
              <w:tab w:val="right" w:leader="dot" w:pos="9350"/>
            </w:tabs>
            <w:rPr>
              <w:noProof/>
            </w:rPr>
          </w:pPr>
          <w:hyperlink w:anchor="_Toc233785624" w:history="1">
            <w:r w:rsidRPr="00DA0DC8">
              <w:rPr>
                <w:rStyle w:val="Hyperlink"/>
                <w:noProof/>
              </w:rPr>
              <w:t>Functional Requirements</w:t>
            </w:r>
            <w:r>
              <w:rPr>
                <w:noProof/>
              </w:rPr>
              <w:tab/>
            </w:r>
            <w:r>
              <w:rPr>
                <w:noProof/>
              </w:rPr>
              <w:fldChar w:fldCharType="begin"/>
            </w:r>
            <w:r>
              <w:rPr>
                <w:noProof/>
              </w:rPr>
              <w:instrText xml:space="preserve"> PAGEREF _Toc233785624 \h </w:instrText>
            </w:r>
            <w:r>
              <w:rPr>
                <w:noProof/>
              </w:rPr>
            </w:r>
            <w:r>
              <w:rPr>
                <w:noProof/>
              </w:rPr>
              <w:fldChar w:fldCharType="separate"/>
            </w:r>
            <w:r>
              <w:rPr>
                <w:noProof/>
              </w:rPr>
              <w:t>11</w:t>
            </w:r>
            <w:r>
              <w:rPr>
                <w:noProof/>
              </w:rPr>
              <w:fldChar w:fldCharType="end"/>
            </w:r>
          </w:hyperlink>
        </w:p>
        <w:p w14:paraId="63FF1653" w14:textId="77777777" w:rsidR="00622CEC" w:rsidRDefault="00622CEC">
          <w:pPr>
            <w:pStyle w:val="TOC3"/>
            <w:tabs>
              <w:tab w:val="right" w:leader="dot" w:pos="9350"/>
            </w:tabs>
            <w:rPr>
              <w:noProof/>
            </w:rPr>
          </w:pPr>
          <w:hyperlink w:anchor="_Toc233785625" w:history="1">
            <w:r w:rsidRPr="00DA0DC8">
              <w:rPr>
                <w:rStyle w:val="Hyperlink"/>
                <w:noProof/>
              </w:rPr>
              <w:t>Acceptance Criteria</w:t>
            </w:r>
            <w:r>
              <w:rPr>
                <w:noProof/>
              </w:rPr>
              <w:tab/>
            </w:r>
            <w:r>
              <w:rPr>
                <w:noProof/>
              </w:rPr>
              <w:fldChar w:fldCharType="begin"/>
            </w:r>
            <w:r>
              <w:rPr>
                <w:noProof/>
              </w:rPr>
              <w:instrText xml:space="preserve"> PAGEREF _Toc233785625 \h </w:instrText>
            </w:r>
            <w:r>
              <w:rPr>
                <w:noProof/>
              </w:rPr>
            </w:r>
            <w:r>
              <w:rPr>
                <w:noProof/>
              </w:rPr>
              <w:fldChar w:fldCharType="separate"/>
            </w:r>
            <w:r>
              <w:rPr>
                <w:noProof/>
              </w:rPr>
              <w:t>11</w:t>
            </w:r>
            <w:r>
              <w:rPr>
                <w:noProof/>
              </w:rPr>
              <w:fldChar w:fldCharType="end"/>
            </w:r>
          </w:hyperlink>
        </w:p>
        <w:p w14:paraId="4C084C90" w14:textId="77777777" w:rsidR="00622CEC" w:rsidRDefault="00622CEC" w:rsidP="00736100">
          <w:pPr>
            <w:pStyle w:val="TOC2"/>
          </w:pPr>
          <w:hyperlink w:anchor="_Toc233785626" w:history="1">
            <w:r w:rsidRPr="00DA0DC8">
              <w:rPr>
                <w:rStyle w:val="Hyperlink"/>
              </w:rPr>
              <w:t>2.9 Simple Business Insights</w:t>
            </w:r>
            <w:r>
              <w:tab/>
            </w:r>
            <w:r>
              <w:fldChar w:fldCharType="begin"/>
            </w:r>
            <w:r>
              <w:instrText xml:space="preserve"> PAGEREF _Toc233785626 \h </w:instrText>
            </w:r>
            <w:r>
              <w:fldChar w:fldCharType="separate"/>
            </w:r>
            <w:r>
              <w:t>11</w:t>
            </w:r>
            <w:r>
              <w:fldChar w:fldCharType="end"/>
            </w:r>
          </w:hyperlink>
        </w:p>
        <w:p w14:paraId="756E050E" w14:textId="77777777" w:rsidR="00622CEC" w:rsidRDefault="00622CEC">
          <w:pPr>
            <w:pStyle w:val="TOC3"/>
            <w:tabs>
              <w:tab w:val="right" w:leader="dot" w:pos="9350"/>
            </w:tabs>
            <w:rPr>
              <w:noProof/>
            </w:rPr>
          </w:pPr>
          <w:hyperlink w:anchor="_Toc233785627" w:history="1">
            <w:r w:rsidRPr="00DA0DC8">
              <w:rPr>
                <w:rStyle w:val="Hyperlink"/>
                <w:noProof/>
              </w:rPr>
              <w:t>Functional Requirements</w:t>
            </w:r>
            <w:r>
              <w:rPr>
                <w:noProof/>
              </w:rPr>
              <w:tab/>
            </w:r>
            <w:r>
              <w:rPr>
                <w:noProof/>
              </w:rPr>
              <w:fldChar w:fldCharType="begin"/>
            </w:r>
            <w:r>
              <w:rPr>
                <w:noProof/>
              </w:rPr>
              <w:instrText xml:space="preserve"> PAGEREF _Toc233785627 \h </w:instrText>
            </w:r>
            <w:r>
              <w:rPr>
                <w:noProof/>
              </w:rPr>
            </w:r>
            <w:r>
              <w:rPr>
                <w:noProof/>
              </w:rPr>
              <w:fldChar w:fldCharType="separate"/>
            </w:r>
            <w:r>
              <w:rPr>
                <w:noProof/>
              </w:rPr>
              <w:t>11</w:t>
            </w:r>
            <w:r>
              <w:rPr>
                <w:noProof/>
              </w:rPr>
              <w:fldChar w:fldCharType="end"/>
            </w:r>
          </w:hyperlink>
        </w:p>
        <w:p w14:paraId="18C4D4A3" w14:textId="77777777" w:rsidR="00622CEC" w:rsidRDefault="00622CEC">
          <w:pPr>
            <w:pStyle w:val="TOC3"/>
            <w:tabs>
              <w:tab w:val="right" w:leader="dot" w:pos="9350"/>
            </w:tabs>
            <w:rPr>
              <w:noProof/>
            </w:rPr>
          </w:pPr>
          <w:hyperlink w:anchor="_Toc233785628" w:history="1">
            <w:r w:rsidRPr="00DA0DC8">
              <w:rPr>
                <w:rStyle w:val="Hyperlink"/>
                <w:noProof/>
              </w:rPr>
              <w:t>Acceptance Criteria</w:t>
            </w:r>
            <w:r>
              <w:rPr>
                <w:noProof/>
              </w:rPr>
              <w:tab/>
            </w:r>
            <w:r>
              <w:rPr>
                <w:noProof/>
              </w:rPr>
              <w:fldChar w:fldCharType="begin"/>
            </w:r>
            <w:r>
              <w:rPr>
                <w:noProof/>
              </w:rPr>
              <w:instrText xml:space="preserve"> PAGEREF _Toc233785628 \h </w:instrText>
            </w:r>
            <w:r>
              <w:rPr>
                <w:noProof/>
              </w:rPr>
            </w:r>
            <w:r>
              <w:rPr>
                <w:noProof/>
              </w:rPr>
              <w:fldChar w:fldCharType="separate"/>
            </w:r>
            <w:r>
              <w:rPr>
                <w:noProof/>
              </w:rPr>
              <w:t>12</w:t>
            </w:r>
            <w:r>
              <w:rPr>
                <w:noProof/>
              </w:rPr>
              <w:fldChar w:fldCharType="end"/>
            </w:r>
          </w:hyperlink>
        </w:p>
        <w:p w14:paraId="521E3014" w14:textId="77777777" w:rsidR="00622CEC" w:rsidRDefault="00622CEC">
          <w:pPr>
            <w:pStyle w:val="TOC1"/>
            <w:tabs>
              <w:tab w:val="right" w:leader="dot" w:pos="9350"/>
            </w:tabs>
            <w:rPr>
              <w:noProof/>
            </w:rPr>
          </w:pPr>
          <w:hyperlink w:anchor="_Toc233785629" w:history="1">
            <w:r w:rsidRPr="00DA0DC8">
              <w:rPr>
                <w:rStyle w:val="Hyperlink"/>
                <w:noProof/>
              </w:rPr>
              <w:t>3. Non-Functional Requirements</w:t>
            </w:r>
            <w:r>
              <w:rPr>
                <w:noProof/>
              </w:rPr>
              <w:tab/>
            </w:r>
            <w:r>
              <w:rPr>
                <w:noProof/>
              </w:rPr>
              <w:fldChar w:fldCharType="begin"/>
            </w:r>
            <w:r>
              <w:rPr>
                <w:noProof/>
              </w:rPr>
              <w:instrText xml:space="preserve"> PAGEREF _Toc233785629 \h </w:instrText>
            </w:r>
            <w:r>
              <w:rPr>
                <w:noProof/>
              </w:rPr>
            </w:r>
            <w:r>
              <w:rPr>
                <w:noProof/>
              </w:rPr>
              <w:fldChar w:fldCharType="separate"/>
            </w:r>
            <w:r>
              <w:rPr>
                <w:noProof/>
              </w:rPr>
              <w:t>13</w:t>
            </w:r>
            <w:r>
              <w:rPr>
                <w:noProof/>
              </w:rPr>
              <w:fldChar w:fldCharType="end"/>
            </w:r>
          </w:hyperlink>
        </w:p>
        <w:p w14:paraId="6B275850" w14:textId="77777777" w:rsidR="00622CEC" w:rsidRDefault="00622CEC" w:rsidP="00736100">
          <w:pPr>
            <w:pStyle w:val="TOC2"/>
          </w:pPr>
          <w:hyperlink w:anchor="_Toc233785630" w:history="1">
            <w:r w:rsidRPr="00DA0DC8">
              <w:rPr>
                <w:rStyle w:val="Hyperlink"/>
              </w:rPr>
              <w:t>3.1 Performance</w:t>
            </w:r>
            <w:r>
              <w:tab/>
            </w:r>
            <w:r>
              <w:fldChar w:fldCharType="begin"/>
            </w:r>
            <w:r>
              <w:instrText xml:space="preserve"> PAGEREF _Toc233785630 \h </w:instrText>
            </w:r>
            <w:r>
              <w:fldChar w:fldCharType="separate"/>
            </w:r>
            <w:r>
              <w:t>13</w:t>
            </w:r>
            <w:r>
              <w:fldChar w:fldCharType="end"/>
            </w:r>
          </w:hyperlink>
        </w:p>
        <w:p w14:paraId="5F73E83A" w14:textId="77777777" w:rsidR="00622CEC" w:rsidRDefault="00622CEC" w:rsidP="00736100">
          <w:pPr>
            <w:pStyle w:val="TOC2"/>
          </w:pPr>
          <w:hyperlink w:anchor="_Toc233785631" w:history="1">
            <w:r w:rsidRPr="00DA0DC8">
              <w:rPr>
                <w:rStyle w:val="Hyperlink"/>
              </w:rPr>
              <w:t>3.2 Security</w:t>
            </w:r>
            <w:r>
              <w:tab/>
            </w:r>
            <w:r>
              <w:fldChar w:fldCharType="begin"/>
            </w:r>
            <w:r>
              <w:instrText xml:space="preserve"> PAGEREF _Toc233785631 \h </w:instrText>
            </w:r>
            <w:r>
              <w:fldChar w:fldCharType="separate"/>
            </w:r>
            <w:r>
              <w:t>13</w:t>
            </w:r>
            <w:r>
              <w:fldChar w:fldCharType="end"/>
            </w:r>
          </w:hyperlink>
        </w:p>
        <w:p w14:paraId="7CA0D9F3" w14:textId="77777777" w:rsidR="00622CEC" w:rsidRDefault="00622CEC" w:rsidP="00736100">
          <w:pPr>
            <w:pStyle w:val="TOC2"/>
          </w:pPr>
          <w:hyperlink w:anchor="_Toc233785632" w:history="1">
            <w:r w:rsidRPr="00DA0DC8">
              <w:rPr>
                <w:rStyle w:val="Hyperlink"/>
              </w:rPr>
              <w:t>3.3 Usability and Accessibility</w:t>
            </w:r>
            <w:r>
              <w:tab/>
            </w:r>
            <w:r>
              <w:fldChar w:fldCharType="begin"/>
            </w:r>
            <w:r>
              <w:instrText xml:space="preserve"> PAGEREF _Toc233785632 \h </w:instrText>
            </w:r>
            <w:r>
              <w:fldChar w:fldCharType="separate"/>
            </w:r>
            <w:r>
              <w:t>13</w:t>
            </w:r>
            <w:r>
              <w:fldChar w:fldCharType="end"/>
            </w:r>
          </w:hyperlink>
        </w:p>
        <w:p w14:paraId="41D63A29" w14:textId="77777777" w:rsidR="00622CEC" w:rsidRDefault="00622CEC" w:rsidP="00736100">
          <w:pPr>
            <w:pStyle w:val="TOC2"/>
          </w:pPr>
          <w:hyperlink w:anchor="_Toc233785633" w:history="1">
            <w:r w:rsidRPr="00DA0DC8">
              <w:rPr>
                <w:rStyle w:val="Hyperlink"/>
              </w:rPr>
              <w:t>3.4 Reliability and Availability</w:t>
            </w:r>
            <w:r>
              <w:tab/>
            </w:r>
            <w:r>
              <w:fldChar w:fldCharType="begin"/>
            </w:r>
            <w:r>
              <w:instrText xml:space="preserve"> PAGEREF _Toc233785633 \h </w:instrText>
            </w:r>
            <w:r>
              <w:fldChar w:fldCharType="separate"/>
            </w:r>
            <w:r>
              <w:t>13</w:t>
            </w:r>
            <w:r>
              <w:fldChar w:fldCharType="end"/>
            </w:r>
          </w:hyperlink>
        </w:p>
        <w:p w14:paraId="52820C89" w14:textId="77777777" w:rsidR="00622CEC" w:rsidRDefault="00622CEC">
          <w:pPr>
            <w:pStyle w:val="TOC1"/>
            <w:tabs>
              <w:tab w:val="right" w:leader="dot" w:pos="9350"/>
            </w:tabs>
            <w:rPr>
              <w:noProof/>
            </w:rPr>
          </w:pPr>
          <w:hyperlink w:anchor="_Toc233785634" w:history="1">
            <w:r w:rsidRPr="00DA0DC8">
              <w:rPr>
                <w:rStyle w:val="Hyperlink"/>
                <w:noProof/>
              </w:rPr>
              <w:t>4. Key User Flows</w:t>
            </w:r>
            <w:r>
              <w:rPr>
                <w:noProof/>
              </w:rPr>
              <w:tab/>
            </w:r>
            <w:r>
              <w:rPr>
                <w:noProof/>
              </w:rPr>
              <w:fldChar w:fldCharType="begin"/>
            </w:r>
            <w:r>
              <w:rPr>
                <w:noProof/>
              </w:rPr>
              <w:instrText xml:space="preserve"> PAGEREF _Toc233785634 \h </w:instrText>
            </w:r>
            <w:r>
              <w:rPr>
                <w:noProof/>
              </w:rPr>
            </w:r>
            <w:r>
              <w:rPr>
                <w:noProof/>
              </w:rPr>
              <w:fldChar w:fldCharType="separate"/>
            </w:r>
            <w:r>
              <w:rPr>
                <w:noProof/>
              </w:rPr>
              <w:t>14</w:t>
            </w:r>
            <w:r>
              <w:rPr>
                <w:noProof/>
              </w:rPr>
              <w:fldChar w:fldCharType="end"/>
            </w:r>
          </w:hyperlink>
        </w:p>
        <w:p w14:paraId="6227D536" w14:textId="77777777" w:rsidR="00622CEC" w:rsidRDefault="00622CEC" w:rsidP="00736100">
          <w:pPr>
            <w:pStyle w:val="TOC2"/>
          </w:pPr>
          <w:hyperlink w:anchor="_Toc233785635" w:history="1">
            <w:r w:rsidRPr="00DA0DC8">
              <w:rPr>
                <w:rStyle w:val="Hyperlink"/>
              </w:rPr>
              <w:t>4.1 Daily Check-In Flow</w:t>
            </w:r>
            <w:r>
              <w:tab/>
            </w:r>
            <w:r>
              <w:fldChar w:fldCharType="begin"/>
            </w:r>
            <w:r>
              <w:instrText xml:space="preserve"> PAGEREF _Toc233785635 \h </w:instrText>
            </w:r>
            <w:r>
              <w:fldChar w:fldCharType="separate"/>
            </w:r>
            <w:r>
              <w:t>14</w:t>
            </w:r>
            <w:r>
              <w:fldChar w:fldCharType="end"/>
            </w:r>
          </w:hyperlink>
        </w:p>
        <w:p w14:paraId="2D2B529C" w14:textId="77777777" w:rsidR="00622CEC" w:rsidRDefault="00622CEC" w:rsidP="00736100">
          <w:pPr>
            <w:pStyle w:val="TOC2"/>
          </w:pPr>
          <w:hyperlink w:anchor="_Toc233785636" w:history="1">
            <w:r w:rsidRPr="00DA0DC8">
              <w:rPr>
                <w:rStyle w:val="Hyperlink"/>
              </w:rPr>
              <w:t>4.2 Statement Download Flow</w:t>
            </w:r>
            <w:r>
              <w:tab/>
            </w:r>
            <w:r>
              <w:fldChar w:fldCharType="begin"/>
            </w:r>
            <w:r>
              <w:instrText xml:space="preserve"> PAGEREF _Toc233785636 \h </w:instrText>
            </w:r>
            <w:r>
              <w:fldChar w:fldCharType="separate"/>
            </w:r>
            <w:r>
              <w:t>14</w:t>
            </w:r>
            <w:r>
              <w:fldChar w:fldCharType="end"/>
            </w:r>
          </w:hyperlink>
        </w:p>
        <w:p w14:paraId="720CE3EA" w14:textId="77777777" w:rsidR="00622CEC" w:rsidRDefault="00622CEC" w:rsidP="00736100">
          <w:pPr>
            <w:pStyle w:val="TOC2"/>
          </w:pPr>
          <w:hyperlink w:anchor="_Toc233785637" w:history="1">
            <w:r w:rsidRPr="00DA0DC8">
              <w:rPr>
                <w:rStyle w:val="Hyperlink"/>
              </w:rPr>
              <w:t>4.3 Terminal Issue Resolution Flow</w:t>
            </w:r>
            <w:r>
              <w:tab/>
            </w:r>
            <w:r>
              <w:fldChar w:fldCharType="begin"/>
            </w:r>
            <w:r>
              <w:instrText xml:space="preserve"> PAGEREF _Toc233785637 \h </w:instrText>
            </w:r>
            <w:r>
              <w:fldChar w:fldCharType="separate"/>
            </w:r>
            <w:r>
              <w:t>14</w:t>
            </w:r>
            <w:r>
              <w:fldChar w:fldCharType="end"/>
            </w:r>
          </w:hyperlink>
        </w:p>
        <w:p w14:paraId="73907F84" w14:textId="77777777" w:rsidR="00622CEC" w:rsidRDefault="00622CEC" w:rsidP="00736100">
          <w:pPr>
            <w:pStyle w:val="TOC2"/>
          </w:pPr>
          <w:hyperlink w:anchor="_Toc233785638" w:history="1">
            <w:r w:rsidRPr="00DA0DC8">
              <w:rPr>
                <w:rStyle w:val="Hyperlink"/>
              </w:rPr>
              <w:t>4.4 Destination Account Change Flow</w:t>
            </w:r>
            <w:r>
              <w:tab/>
            </w:r>
            <w:r>
              <w:fldChar w:fldCharType="begin"/>
            </w:r>
            <w:r>
              <w:instrText xml:space="preserve"> PAGEREF _Toc233785638 \h </w:instrText>
            </w:r>
            <w:r>
              <w:fldChar w:fldCharType="separate"/>
            </w:r>
            <w:r>
              <w:t>14</w:t>
            </w:r>
            <w:r>
              <w:fldChar w:fldCharType="end"/>
            </w:r>
          </w:hyperlink>
        </w:p>
        <w:p w14:paraId="0978E05F" w14:textId="77777777" w:rsidR="00622CEC" w:rsidRDefault="00622CEC">
          <w:pPr>
            <w:pStyle w:val="TOC1"/>
            <w:tabs>
              <w:tab w:val="right" w:leader="dot" w:pos="9350"/>
            </w:tabs>
            <w:rPr>
              <w:noProof/>
            </w:rPr>
          </w:pPr>
          <w:hyperlink w:anchor="_Toc233785639" w:history="1">
            <w:r w:rsidRPr="00DA0DC8">
              <w:rPr>
                <w:rStyle w:val="Hyperlink"/>
                <w:noProof/>
              </w:rPr>
              <w:t>5. Success Metrics</w:t>
            </w:r>
            <w:r>
              <w:rPr>
                <w:noProof/>
              </w:rPr>
              <w:tab/>
            </w:r>
            <w:r>
              <w:rPr>
                <w:noProof/>
              </w:rPr>
              <w:fldChar w:fldCharType="begin"/>
            </w:r>
            <w:r>
              <w:rPr>
                <w:noProof/>
              </w:rPr>
              <w:instrText xml:space="preserve"> PAGEREF _Toc233785639 \h </w:instrText>
            </w:r>
            <w:r>
              <w:rPr>
                <w:noProof/>
              </w:rPr>
            </w:r>
            <w:r>
              <w:rPr>
                <w:noProof/>
              </w:rPr>
              <w:fldChar w:fldCharType="separate"/>
            </w:r>
            <w:r>
              <w:rPr>
                <w:noProof/>
              </w:rPr>
              <w:t>15</w:t>
            </w:r>
            <w:r>
              <w:rPr>
                <w:noProof/>
              </w:rPr>
              <w:fldChar w:fldCharType="end"/>
            </w:r>
          </w:hyperlink>
        </w:p>
        <w:p w14:paraId="7D4441E6" w14:textId="77777777" w:rsidR="00622CEC" w:rsidRDefault="00622CEC">
          <w:pPr>
            <w:pStyle w:val="TOC1"/>
            <w:tabs>
              <w:tab w:val="right" w:leader="dot" w:pos="9350"/>
            </w:tabs>
            <w:rPr>
              <w:noProof/>
            </w:rPr>
          </w:pPr>
          <w:hyperlink w:anchor="_Toc233785640" w:history="1">
            <w:r w:rsidRPr="00DA0DC8">
              <w:rPr>
                <w:rStyle w:val="Hyperlink"/>
                <w:noProof/>
              </w:rPr>
              <w:t>6. Assumptions, Dependencies, and Risks</w:t>
            </w:r>
            <w:r>
              <w:rPr>
                <w:noProof/>
              </w:rPr>
              <w:tab/>
            </w:r>
            <w:r>
              <w:rPr>
                <w:noProof/>
              </w:rPr>
              <w:fldChar w:fldCharType="begin"/>
            </w:r>
            <w:r>
              <w:rPr>
                <w:noProof/>
              </w:rPr>
              <w:instrText xml:space="preserve"> PAGEREF _Toc233785640 \h </w:instrText>
            </w:r>
            <w:r>
              <w:rPr>
                <w:noProof/>
              </w:rPr>
            </w:r>
            <w:r>
              <w:rPr>
                <w:noProof/>
              </w:rPr>
              <w:fldChar w:fldCharType="separate"/>
            </w:r>
            <w:r>
              <w:rPr>
                <w:noProof/>
              </w:rPr>
              <w:t>16</w:t>
            </w:r>
            <w:r>
              <w:rPr>
                <w:noProof/>
              </w:rPr>
              <w:fldChar w:fldCharType="end"/>
            </w:r>
          </w:hyperlink>
        </w:p>
        <w:p w14:paraId="3EA106E5" w14:textId="77777777" w:rsidR="00622CEC" w:rsidRDefault="00622CEC" w:rsidP="00736100">
          <w:pPr>
            <w:pStyle w:val="TOC2"/>
          </w:pPr>
          <w:hyperlink w:anchor="_Toc233785641" w:history="1">
            <w:r w:rsidRPr="00DA0DC8">
              <w:rPr>
                <w:rStyle w:val="Hyperlink"/>
              </w:rPr>
              <w:t>6.1 Assumptions</w:t>
            </w:r>
            <w:r>
              <w:tab/>
            </w:r>
            <w:r>
              <w:fldChar w:fldCharType="begin"/>
            </w:r>
            <w:r>
              <w:instrText xml:space="preserve"> PAGEREF _Toc233785641 \h </w:instrText>
            </w:r>
            <w:r>
              <w:fldChar w:fldCharType="separate"/>
            </w:r>
            <w:r>
              <w:t>16</w:t>
            </w:r>
            <w:r>
              <w:fldChar w:fldCharType="end"/>
            </w:r>
          </w:hyperlink>
        </w:p>
        <w:p w14:paraId="42926039" w14:textId="77777777" w:rsidR="00622CEC" w:rsidRDefault="00622CEC" w:rsidP="00736100">
          <w:pPr>
            <w:pStyle w:val="TOC2"/>
          </w:pPr>
          <w:hyperlink w:anchor="_Toc233785642" w:history="1">
            <w:r w:rsidRPr="00DA0DC8">
              <w:rPr>
                <w:rStyle w:val="Hyperlink"/>
              </w:rPr>
              <w:t>6.2 Dependencies</w:t>
            </w:r>
            <w:r>
              <w:tab/>
            </w:r>
            <w:r>
              <w:fldChar w:fldCharType="begin"/>
            </w:r>
            <w:r>
              <w:instrText xml:space="preserve"> PAGEREF _Toc233785642 \h </w:instrText>
            </w:r>
            <w:r>
              <w:fldChar w:fldCharType="separate"/>
            </w:r>
            <w:r>
              <w:t>16</w:t>
            </w:r>
            <w:r>
              <w:fldChar w:fldCharType="end"/>
            </w:r>
          </w:hyperlink>
        </w:p>
        <w:p w14:paraId="04824D2B" w14:textId="77777777" w:rsidR="00622CEC" w:rsidRDefault="00622CEC" w:rsidP="00736100">
          <w:pPr>
            <w:pStyle w:val="TOC2"/>
          </w:pPr>
          <w:hyperlink w:anchor="_Toc233785643" w:history="1">
            <w:r w:rsidRPr="00DA0DC8">
              <w:rPr>
                <w:rStyle w:val="Hyperlink"/>
              </w:rPr>
              <w:t>6.3 Risks</w:t>
            </w:r>
            <w:r>
              <w:tab/>
            </w:r>
            <w:r>
              <w:fldChar w:fldCharType="begin"/>
            </w:r>
            <w:r>
              <w:instrText xml:space="preserve"> PAGEREF _Toc233785643 \h </w:instrText>
            </w:r>
            <w:r>
              <w:fldChar w:fldCharType="separate"/>
            </w:r>
            <w:r>
              <w:t>16</w:t>
            </w:r>
            <w:r>
              <w:fldChar w:fldCharType="end"/>
            </w:r>
          </w:hyperlink>
        </w:p>
        <w:p w14:paraId="15D711A9" w14:textId="77777777" w:rsidR="00622CEC" w:rsidRDefault="00622CEC">
          <w:pPr>
            <w:pStyle w:val="TOC1"/>
            <w:tabs>
              <w:tab w:val="right" w:leader="dot" w:pos="9350"/>
            </w:tabs>
            <w:rPr>
              <w:noProof/>
            </w:rPr>
          </w:pPr>
          <w:hyperlink w:anchor="_Toc233785644" w:history="1">
            <w:r w:rsidRPr="00DA0DC8">
              <w:rPr>
                <w:rStyle w:val="Hyperlink"/>
                <w:noProof/>
              </w:rPr>
              <w:t>7. Open Questions</w:t>
            </w:r>
            <w:r>
              <w:rPr>
                <w:noProof/>
              </w:rPr>
              <w:tab/>
            </w:r>
            <w:r>
              <w:rPr>
                <w:noProof/>
              </w:rPr>
              <w:fldChar w:fldCharType="begin"/>
            </w:r>
            <w:r>
              <w:rPr>
                <w:noProof/>
              </w:rPr>
              <w:instrText xml:space="preserve"> PAGEREF _Toc233785644 \h </w:instrText>
            </w:r>
            <w:r>
              <w:rPr>
                <w:noProof/>
              </w:rPr>
            </w:r>
            <w:r>
              <w:rPr>
                <w:noProof/>
              </w:rPr>
              <w:fldChar w:fldCharType="separate"/>
            </w:r>
            <w:r>
              <w:rPr>
                <w:noProof/>
              </w:rPr>
              <w:t>18</w:t>
            </w:r>
            <w:r>
              <w:rPr>
                <w:noProof/>
              </w:rPr>
              <w:fldChar w:fldCharType="end"/>
            </w:r>
          </w:hyperlink>
        </w:p>
        <w:p w14:paraId="76CD4C38" w14:textId="77777777" w:rsidR="0037386E" w:rsidRDefault="00622CEC">
          <w:r>
            <w:fldChar w:fldCharType="end"/>
          </w:r>
        </w:p>
      </w:sdtContent>
    </w:sdt>
    <w:p w14:paraId="3CF1F9A7" w14:textId="77777777" w:rsidR="0037386E" w:rsidRDefault="00622CEC">
      <w:r>
        <w:br w:type="page"/>
      </w:r>
    </w:p>
    <w:p w14:paraId="2A035881" w14:textId="77777777" w:rsidR="0037386E" w:rsidRPr="00920AE2" w:rsidRDefault="00622CEC">
      <w:pPr>
        <w:pStyle w:val="Heading1"/>
        <w:rPr>
          <w:color w:val="ED7D31" w:themeColor="accent2"/>
        </w:rPr>
      </w:pPr>
      <w:bookmarkStart w:id="3" w:name="_Toc233785595"/>
      <w:r w:rsidRPr="00920AE2">
        <w:rPr>
          <w:color w:val="ED7D31" w:themeColor="accent2"/>
        </w:rPr>
        <w:lastRenderedPageBreak/>
        <w:t>1. Overview</w:t>
      </w:r>
      <w:bookmarkEnd w:id="3"/>
    </w:p>
    <w:p w14:paraId="5D6728B9" w14:textId="77777777" w:rsidR="0037386E" w:rsidRDefault="00622CEC">
      <w:pPr>
        <w:pStyle w:val="Heading2"/>
      </w:pPr>
      <w:bookmarkStart w:id="4" w:name="_Toc233785596"/>
      <w:r>
        <w:t>1.1 Purpose</w:t>
      </w:r>
      <w:bookmarkEnd w:id="4"/>
    </w:p>
    <w:p w14:paraId="59923592" w14:textId="77777777" w:rsidR="0037386E" w:rsidRDefault="00622CEC">
      <w:pPr>
        <w:spacing w:after="160"/>
      </w:pPr>
      <w:r>
        <w:t>This document defines the product requirements for the Merchant Dashboard — a self-service platform that gives an individual merchant a single, clear view into their own business activity: sales, settlements, terminal health, and the day-to-day operational signals that tell them whether their business is running well. It is the single-merchant counterpart to the Super-Merchant Dashboard, scoped specifically for a business owner managing one or a small number of locations and terminals, rather than a network of sub-merchants.</w:t>
      </w:r>
    </w:p>
    <w:p w14:paraId="591DFF40" w14:textId="77777777" w:rsidR="0037386E" w:rsidRDefault="00622CEC">
      <w:pPr>
        <w:pStyle w:val="Heading2"/>
      </w:pPr>
      <w:bookmarkStart w:id="5" w:name="_Toc233785597"/>
      <w:r>
        <w:t>1.2 Background and Problem Statement</w:t>
      </w:r>
      <w:bookmarkEnd w:id="5"/>
    </w:p>
    <w:p w14:paraId="6ED61297" w14:textId="77777777" w:rsidR="0037386E" w:rsidRDefault="00622CEC">
      <w:pPr>
        <w:spacing w:after="160"/>
      </w:pPr>
      <w:r>
        <w:t>Individual merchants — a shop owner, a restaurant operator, a small retail business — currently have limited, fragmented visibility into how their business is performing on the payment platform they use. They may receive paper or PDF settlement notifications without context, have no easy way to see why a transaction didn't settle, cannot tell whether their POS terminal is functioning correctly without a failed sale, and have no simple way to compare today's performance against yesterday's or last week's. This forces merchants to either call support for basic information, distrust the platform when something looks wrong, or simply operate without the visibility they need to run their business confidently.</w:t>
      </w:r>
    </w:p>
    <w:p w14:paraId="25940A9E" w14:textId="77777777" w:rsidR="0037386E" w:rsidRDefault="00622CEC">
      <w:pPr>
        <w:spacing w:after="160"/>
      </w:pPr>
      <w:r>
        <w:t>Unlike the super-merchant, whose primary need is managing a network of other merchants and terminals, the individual merchant's primary need is understanding and acting on their own business: am I making money, is my money arriving on time, is my equipment working, and is anything wrong that I need to deal with right now.</w:t>
      </w:r>
    </w:p>
    <w:p w14:paraId="3B680845" w14:textId="77777777" w:rsidR="0037386E" w:rsidRDefault="00622CEC">
      <w:pPr>
        <w:pStyle w:val="Heading2"/>
      </w:pPr>
      <w:bookmarkStart w:id="6" w:name="_Toc233785598"/>
      <w:r>
        <w:t>1.3 Goals and Objectives</w:t>
      </w:r>
      <w:bookmarkEnd w:id="6"/>
    </w:p>
    <w:p w14:paraId="211213BD" w14:textId="77777777" w:rsidR="0037386E" w:rsidRDefault="00622CEC">
      <w:pPr>
        <w:pStyle w:val="ListParagraph"/>
        <w:numPr>
          <w:ilvl w:val="0"/>
          <w:numId w:val="2"/>
        </w:numPr>
        <w:spacing w:after="80"/>
      </w:pPr>
      <w:r>
        <w:t>Give merchants a single home view that answers “how is my business doing” at a glance, without requiring them to interpret raw transaction logs.</w:t>
      </w:r>
    </w:p>
    <w:p w14:paraId="4D8BF6E0" w14:textId="77777777" w:rsidR="0037386E" w:rsidRDefault="00622CEC">
      <w:pPr>
        <w:pStyle w:val="ListParagraph"/>
        <w:numPr>
          <w:ilvl w:val="0"/>
          <w:numId w:val="2"/>
        </w:numPr>
        <w:spacing w:after="80"/>
      </w:pPr>
      <w:r>
        <w:t>Provide clear, timely visibility into settlement status and timing, so merchants always know when and how much money is arriving in their account.</w:t>
      </w:r>
    </w:p>
    <w:p w14:paraId="0D8AD894" w14:textId="77777777" w:rsidR="0037386E" w:rsidRDefault="00622CEC">
      <w:pPr>
        <w:pStyle w:val="ListParagraph"/>
        <w:numPr>
          <w:ilvl w:val="0"/>
          <w:numId w:val="2"/>
        </w:numPr>
        <w:spacing w:after="80"/>
      </w:pPr>
      <w:r>
        <w:t>Surface terminal health and connectivity status proactively, so merchants learn about a problem from the dashboard rather than from a customer at the till.</w:t>
      </w:r>
    </w:p>
    <w:p w14:paraId="22A35A25" w14:textId="77777777" w:rsidR="0037386E" w:rsidRDefault="00622CEC">
      <w:pPr>
        <w:pStyle w:val="ListParagraph"/>
        <w:numPr>
          <w:ilvl w:val="0"/>
          <w:numId w:val="2"/>
        </w:numPr>
        <w:spacing w:after="80"/>
      </w:pPr>
      <w:r>
        <w:t>Make historical statements and reports easy to retrieve without contacting support.</w:t>
      </w:r>
    </w:p>
    <w:p w14:paraId="6FC5EFA4" w14:textId="77777777" w:rsidR="0037386E" w:rsidRDefault="00622CEC">
      <w:pPr>
        <w:pStyle w:val="ListParagraph"/>
        <w:numPr>
          <w:ilvl w:val="0"/>
          <w:numId w:val="2"/>
        </w:numPr>
        <w:spacing w:after="80"/>
      </w:pPr>
      <w:r>
        <w:t>Provide simple, actionable business insight (sales trends, peak hours, best-performing products/services where applicable) using language and visuals appropriate for a non-technical business owner.</w:t>
      </w:r>
    </w:p>
    <w:p w14:paraId="17875B3F" w14:textId="77777777" w:rsidR="0037386E" w:rsidRDefault="00622CEC">
      <w:pPr>
        <w:pStyle w:val="ListParagraph"/>
        <w:numPr>
          <w:ilvl w:val="0"/>
          <w:numId w:val="2"/>
        </w:numPr>
        <w:spacing w:after="80"/>
      </w:pPr>
      <w:r>
        <w:t xml:space="preserve">Protect the merchant's settlement destination account from </w:t>
      </w:r>
      <w:proofErr w:type="spellStart"/>
      <w:r>
        <w:t>unauthorised</w:t>
      </w:r>
      <w:proofErr w:type="spellEnd"/>
      <w:r>
        <w:t xml:space="preserve"> changes, consistent with the same fraud-prevention principle applied at the super-merchant level.</w:t>
      </w:r>
    </w:p>
    <w:p w14:paraId="3EC42C52" w14:textId="77777777" w:rsidR="0037386E" w:rsidRDefault="00622CEC">
      <w:pPr>
        <w:pStyle w:val="ListParagraph"/>
        <w:numPr>
          <w:ilvl w:val="0"/>
          <w:numId w:val="2"/>
        </w:numPr>
        <w:spacing w:after="80"/>
      </w:pPr>
      <w:r>
        <w:t>Reduce inbound support volume for routine questions merchants can now answer themselves from the dashboard.</w:t>
      </w:r>
    </w:p>
    <w:p w14:paraId="06E5149E" w14:textId="77777777" w:rsidR="0037386E" w:rsidRDefault="00622CEC">
      <w:pPr>
        <w:pStyle w:val="Heading2"/>
      </w:pPr>
      <w:bookmarkStart w:id="7" w:name="_Toc233785599"/>
      <w:r>
        <w:t>1.4 Target Users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60"/>
      </w:tblGrid>
      <w:tr w:rsidR="0037386E" w14:paraId="7F613CE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1D54A82C" w14:textId="77777777" w:rsidR="0037386E" w:rsidRDefault="00622CEC">
            <w:r>
              <w:rPr>
                <w:b/>
                <w:bCs/>
                <w:color w:val="FFFFFF"/>
                <w:sz w:val="20"/>
                <w:szCs w:val="20"/>
              </w:rPr>
              <w:t>User Type</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53C4715B" w14:textId="77777777" w:rsidR="0037386E" w:rsidRDefault="00622CEC">
            <w:r>
              <w:rPr>
                <w:b/>
                <w:bCs/>
                <w:color w:val="FFFFFF"/>
                <w:sz w:val="20"/>
                <w:szCs w:val="20"/>
              </w:rPr>
              <w:t>Description</w:t>
            </w:r>
          </w:p>
        </w:tc>
        <w:tc>
          <w:tcPr>
            <w:tcW w:w="31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323D93F0" w14:textId="77777777" w:rsidR="0037386E" w:rsidRDefault="00622CEC">
            <w:r>
              <w:rPr>
                <w:b/>
                <w:bCs/>
                <w:color w:val="FFFFFF"/>
                <w:sz w:val="20"/>
                <w:szCs w:val="20"/>
              </w:rPr>
              <w:t>Primary Needs</w:t>
            </w:r>
          </w:p>
        </w:tc>
      </w:tr>
      <w:tr w:rsidR="0037386E" w14:paraId="0F91E1B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506A0DCF" w14:textId="77777777" w:rsidR="0037386E" w:rsidRDefault="00622CEC">
            <w:r>
              <w:rPr>
                <w:sz w:val="20"/>
                <w:szCs w:val="20"/>
              </w:rPr>
              <w:lastRenderedPageBreak/>
              <w:t>Merchant / Business Owner</w:t>
            </w:r>
          </w:p>
        </w:tc>
        <w:tc>
          <w:tcPr>
            <w:tcW w:w="36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0FA09857" w14:textId="77777777" w:rsidR="0037386E" w:rsidRDefault="00622CEC">
            <w:r>
              <w:rPr>
                <w:sz w:val="20"/>
                <w:szCs w:val="20"/>
              </w:rPr>
              <w:t>Individual running a single business location (or a small number of locations) using the platform's POS/payment services</w:t>
            </w:r>
          </w:p>
        </w:tc>
        <w:tc>
          <w:tcPr>
            <w:tcW w:w="316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1F0108CA" w14:textId="77777777" w:rsidR="0037386E" w:rsidRDefault="00622CEC">
            <w:pPr>
              <w:spacing w:after="40"/>
            </w:pPr>
            <w:r>
              <w:rPr>
                <w:sz w:val="20"/>
                <w:szCs w:val="20"/>
              </w:rPr>
              <w:t>See sales and settlement status at a glance</w:t>
            </w:r>
          </w:p>
          <w:p w14:paraId="05BAF64B" w14:textId="77777777" w:rsidR="0037386E" w:rsidRDefault="00622CEC">
            <w:pPr>
              <w:spacing w:after="40"/>
            </w:pPr>
            <w:r>
              <w:rPr>
                <w:sz w:val="20"/>
                <w:szCs w:val="20"/>
              </w:rPr>
              <w:t>Download statements</w:t>
            </w:r>
          </w:p>
          <w:p w14:paraId="7087449B" w14:textId="77777777" w:rsidR="0037386E" w:rsidRDefault="00622CEC">
            <w:pPr>
              <w:spacing w:after="40"/>
            </w:pPr>
            <w:r>
              <w:rPr>
                <w:sz w:val="20"/>
                <w:szCs w:val="20"/>
              </w:rPr>
              <w:t>Know if a terminal has a problem</w:t>
            </w:r>
          </w:p>
          <w:p w14:paraId="105FD257" w14:textId="77777777" w:rsidR="0037386E" w:rsidRDefault="00622CEC">
            <w:pPr>
              <w:spacing w:after="40"/>
            </w:pPr>
            <w:r>
              <w:rPr>
                <w:sz w:val="20"/>
                <w:szCs w:val="20"/>
              </w:rPr>
              <w:t>Understand basic trends in their business</w:t>
            </w:r>
          </w:p>
          <w:p w14:paraId="471519F7" w14:textId="77777777" w:rsidR="0037386E" w:rsidRDefault="00622CEC">
            <w:pPr>
              <w:spacing w:after="40"/>
            </w:pPr>
            <w:r>
              <w:rPr>
                <w:sz w:val="20"/>
                <w:szCs w:val="20"/>
              </w:rPr>
              <w:t>Manage who on their staff can access the dashboard</w:t>
            </w:r>
          </w:p>
        </w:tc>
      </w:tr>
      <w:tr w:rsidR="0037386E" w14:paraId="76C775B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6A8CD9CF" w14:textId="77777777" w:rsidR="0037386E" w:rsidRDefault="00622CEC">
            <w:r>
              <w:rPr>
                <w:sz w:val="20"/>
                <w:szCs w:val="20"/>
              </w:rPr>
              <w:t>Merchant Staff / Cashier (delegated access)</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388CBA1C" w14:textId="77777777" w:rsidR="0037386E" w:rsidRDefault="00622CEC">
            <w:r>
              <w:rPr>
                <w:sz w:val="20"/>
                <w:szCs w:val="20"/>
              </w:rPr>
              <w:t>Employee given limited access by the business owner to view day-to-day transaction activity</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09CC8AD5" w14:textId="77777777" w:rsidR="0037386E" w:rsidRDefault="00622CEC">
            <w:pPr>
              <w:spacing w:after="40"/>
            </w:pPr>
            <w:r>
              <w:rPr>
                <w:sz w:val="20"/>
                <w:szCs w:val="20"/>
              </w:rPr>
              <w:t>View today's transactions</w:t>
            </w:r>
          </w:p>
          <w:p w14:paraId="06F6CBDF" w14:textId="77777777" w:rsidR="0037386E" w:rsidRDefault="00622CEC">
            <w:pPr>
              <w:spacing w:after="40"/>
            </w:pPr>
            <w:r>
              <w:rPr>
                <w:sz w:val="20"/>
                <w:szCs w:val="20"/>
              </w:rPr>
              <w:t>View terminal status</w:t>
            </w:r>
          </w:p>
          <w:p w14:paraId="44F7F038" w14:textId="77777777" w:rsidR="0037386E" w:rsidRDefault="00622CEC">
            <w:pPr>
              <w:spacing w:after="40"/>
            </w:pPr>
            <w:r>
              <w:rPr>
                <w:sz w:val="20"/>
                <w:szCs w:val="20"/>
              </w:rPr>
              <w:t>Cannot access settlement configuration or financial reports unless explicitly permitted</w:t>
            </w:r>
          </w:p>
        </w:tc>
      </w:tr>
      <w:tr w:rsidR="0037386E" w14:paraId="2F83F00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5CFD25AF" w14:textId="77777777" w:rsidR="0037386E" w:rsidRDefault="00622CEC">
            <w:r>
              <w:rPr>
                <w:sz w:val="20"/>
                <w:szCs w:val="20"/>
              </w:rPr>
              <w:t>Customer Support Agent</w:t>
            </w:r>
          </w:p>
        </w:tc>
        <w:tc>
          <w:tcPr>
            <w:tcW w:w="36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769B89CE" w14:textId="77777777" w:rsidR="0037386E" w:rsidRDefault="00622CEC">
            <w:r>
              <w:rPr>
                <w:sz w:val="20"/>
                <w:szCs w:val="20"/>
              </w:rPr>
              <w:t>Internal support staff assisting a merchant with a dashboard or account issue</w:t>
            </w:r>
          </w:p>
        </w:tc>
        <w:tc>
          <w:tcPr>
            <w:tcW w:w="316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48029EDE" w14:textId="77777777" w:rsidR="0037386E" w:rsidRDefault="00622CEC">
            <w:pPr>
              <w:spacing w:after="40"/>
            </w:pPr>
            <w:r>
              <w:rPr>
                <w:sz w:val="20"/>
                <w:szCs w:val="20"/>
              </w:rPr>
              <w:t>View the merchant's account state to diagnose and resolve issues</w:t>
            </w:r>
          </w:p>
          <w:p w14:paraId="27958E61" w14:textId="77777777" w:rsidR="0037386E" w:rsidRDefault="00622CEC">
            <w:pPr>
              <w:spacing w:after="40"/>
            </w:pPr>
            <w:r>
              <w:rPr>
                <w:sz w:val="20"/>
                <w:szCs w:val="20"/>
              </w:rPr>
              <w:t>See the same data the merchant sees, to avoid mismatched troubleshooting</w:t>
            </w:r>
          </w:p>
        </w:tc>
      </w:tr>
    </w:tbl>
    <w:p w14:paraId="739B7595" w14:textId="77777777" w:rsidR="0037386E" w:rsidRDefault="00622CEC">
      <w:pPr>
        <w:pStyle w:val="Heading2"/>
      </w:pPr>
      <w:bookmarkStart w:id="8" w:name="_Toc233785600"/>
      <w:r>
        <w:t>1.5 Out of Scope</w:t>
      </w:r>
      <w:bookmarkEnd w:id="8"/>
    </w:p>
    <w:p w14:paraId="2DFAD4CF" w14:textId="77777777" w:rsidR="0037386E" w:rsidRDefault="00622CEC">
      <w:pPr>
        <w:pStyle w:val="ListParagraph"/>
        <w:numPr>
          <w:ilvl w:val="0"/>
          <w:numId w:val="2"/>
        </w:numPr>
        <w:spacing w:after="80"/>
      </w:pPr>
      <w:r>
        <w:t>Multi-merchant / network management (covered by the Super-Merchant Dashboard).</w:t>
      </w:r>
    </w:p>
    <w:p w14:paraId="0AC2D076" w14:textId="77777777" w:rsidR="0037386E" w:rsidRDefault="00622CEC">
      <w:pPr>
        <w:pStyle w:val="ListParagraph"/>
        <w:numPr>
          <w:ilvl w:val="0"/>
          <w:numId w:val="2"/>
        </w:numPr>
        <w:spacing w:after="80"/>
      </w:pPr>
      <w:r>
        <w:t>PTSP regulatory and compliance features — terminal certification, geo-tagging, acquirer reconciliation (covered by the PTSP Edition PRD, relevant to the platform operator, not the individual merchant).</w:t>
      </w:r>
    </w:p>
    <w:p w14:paraId="6EC3E860" w14:textId="77777777" w:rsidR="0037386E" w:rsidRDefault="00622CEC">
      <w:pPr>
        <w:pStyle w:val="ListParagraph"/>
        <w:numPr>
          <w:ilvl w:val="0"/>
          <w:numId w:val="2"/>
        </w:numPr>
        <w:spacing w:after="80"/>
      </w:pPr>
      <w:r>
        <w:t>Merchant onboarding and KYC workflows (covered by the existing onboarding module).</w:t>
      </w:r>
    </w:p>
    <w:p w14:paraId="6CB69CD7" w14:textId="77777777" w:rsidR="0037386E" w:rsidRDefault="00622CEC">
      <w:pPr>
        <w:pStyle w:val="ListParagraph"/>
        <w:numPr>
          <w:ilvl w:val="0"/>
          <w:numId w:val="2"/>
        </w:numPr>
        <w:spacing w:after="80"/>
      </w:pPr>
      <w:r>
        <w:t>Inventory and stock management beyond basic sales-by-item insight, where applicable (a deeper inventory module is a separate consideration).</w:t>
      </w:r>
    </w:p>
    <w:p w14:paraId="34ABC896" w14:textId="77777777" w:rsidR="0037386E" w:rsidRDefault="00622CEC">
      <w:pPr>
        <w:pStyle w:val="ListParagraph"/>
        <w:numPr>
          <w:ilvl w:val="0"/>
          <w:numId w:val="2"/>
        </w:numPr>
        <w:spacing w:after="80"/>
      </w:pPr>
      <w:r>
        <w:t>Accounting/bookkeeping integrations (e.g. export to accounting software) — noted as a future consideration in Section 8.</w:t>
      </w:r>
    </w:p>
    <w:p w14:paraId="3D3AEC4C" w14:textId="77777777" w:rsidR="0037386E" w:rsidRDefault="00622CEC">
      <w:r>
        <w:br w:type="page"/>
      </w:r>
    </w:p>
    <w:p w14:paraId="1887F63B" w14:textId="77777777" w:rsidR="0037386E" w:rsidRPr="00920AE2" w:rsidRDefault="00622CEC">
      <w:pPr>
        <w:pStyle w:val="Heading1"/>
        <w:rPr>
          <w:color w:val="ED7D31" w:themeColor="accent2"/>
        </w:rPr>
      </w:pPr>
      <w:bookmarkStart w:id="9" w:name="_Toc233785601"/>
      <w:r w:rsidRPr="00920AE2">
        <w:rPr>
          <w:color w:val="ED7D31" w:themeColor="accent2"/>
        </w:rPr>
        <w:lastRenderedPageBreak/>
        <w:t>2. Feature Requirements</w:t>
      </w:r>
      <w:bookmarkEnd w:id="9"/>
    </w:p>
    <w:p w14:paraId="32FDE803" w14:textId="77777777" w:rsidR="0037386E" w:rsidRDefault="00622CEC">
      <w:pPr>
        <w:spacing w:after="160"/>
      </w:pPr>
      <w:r>
        <w:t>Each feature below includes its functional specification, acceptance criteria, and assigned priority.</w:t>
      </w:r>
    </w:p>
    <w:p w14:paraId="51BA85DE" w14:textId="77777777" w:rsidR="0037386E" w:rsidRDefault="00622CEC">
      <w:pPr>
        <w:pStyle w:val="Heading2"/>
      </w:pPr>
      <w:bookmarkStart w:id="10" w:name="_Toc233785602"/>
      <w:r>
        <w:t>2.1 Home Screen — Business Activity Overview</w:t>
      </w:r>
      <w:bookmarkEnd w:id="10"/>
    </w:p>
    <w:p w14:paraId="7BAE7A20" w14:textId="77777777" w:rsidR="0037386E" w:rsidRDefault="00622CEC">
      <w:pPr>
        <w:spacing w:after="160"/>
      </w:pPr>
      <w:r>
        <w:rPr>
          <w:b/>
          <w:bCs/>
        </w:rPr>
        <w:t xml:space="preserve">Priority: </w:t>
      </w:r>
      <w:r>
        <w:rPr>
          <w:b/>
          <w:bCs/>
          <w:color w:val="2E7D32"/>
        </w:rPr>
        <w:t>Must-Have (P0)</w:t>
      </w:r>
    </w:p>
    <w:p w14:paraId="6F900DB7" w14:textId="77777777" w:rsidR="0037386E" w:rsidRDefault="00622CEC">
      <w:pPr>
        <w:spacing w:after="160"/>
      </w:pPr>
      <w:r>
        <w:t xml:space="preserve">The merchant needs a single landing view that </w:t>
      </w:r>
      <w:proofErr w:type="spellStart"/>
      <w:r>
        <w:t>summarises</w:t>
      </w:r>
      <w:proofErr w:type="spellEnd"/>
      <w:r>
        <w:t xml:space="preserve"> how the business is performing today and recently, without requiring navigation into separate reports.</w:t>
      </w:r>
    </w:p>
    <w:p w14:paraId="046B1B7F" w14:textId="77777777" w:rsidR="0037386E" w:rsidRDefault="00622CEC">
      <w:pPr>
        <w:pStyle w:val="Heading3"/>
      </w:pPr>
      <w:bookmarkStart w:id="11" w:name="_Toc233785603"/>
      <w:r>
        <w:t>Functional Requirements</w:t>
      </w:r>
      <w:bookmarkEnd w:id="11"/>
    </w:p>
    <w:p w14:paraId="1C0A8DE9" w14:textId="77777777" w:rsidR="0037386E" w:rsidRDefault="00622CEC">
      <w:pPr>
        <w:pStyle w:val="ListParagraph"/>
        <w:numPr>
          <w:ilvl w:val="0"/>
          <w:numId w:val="3"/>
        </w:numPr>
        <w:spacing w:after="80"/>
      </w:pPr>
      <w:r>
        <w:t>The home screen shall display, for the current day by default: total sales volume, total sales value, total settled amount, and total pending settlement amount.</w:t>
      </w:r>
    </w:p>
    <w:p w14:paraId="5BF2F504" w14:textId="77777777" w:rsidR="0037386E" w:rsidRDefault="00622CEC">
      <w:pPr>
        <w:pStyle w:val="ListParagraph"/>
        <w:numPr>
          <w:ilvl w:val="0"/>
          <w:numId w:val="3"/>
        </w:numPr>
        <w:spacing w:after="80"/>
      </w:pPr>
      <w:r>
        <w:t>The home screen shall display a simple comparison against the prior equivalent period (e.g. “12% higher than yesterday”) for sales value.</w:t>
      </w:r>
    </w:p>
    <w:p w14:paraId="12AE7E56" w14:textId="77777777" w:rsidR="0037386E" w:rsidRDefault="00622CEC">
      <w:pPr>
        <w:pStyle w:val="ListParagraph"/>
        <w:numPr>
          <w:ilvl w:val="0"/>
          <w:numId w:val="3"/>
        </w:numPr>
        <w:spacing w:after="80"/>
      </w:pPr>
      <w:r>
        <w:t>The home screen shall display the live status of each of the merchant's terminals (Online / Offline / Needs Attention).</w:t>
      </w:r>
    </w:p>
    <w:p w14:paraId="4B316197" w14:textId="77777777" w:rsidR="0037386E" w:rsidRDefault="00622CEC">
      <w:pPr>
        <w:pStyle w:val="ListParagraph"/>
        <w:numPr>
          <w:ilvl w:val="0"/>
          <w:numId w:val="3"/>
        </w:numPr>
        <w:spacing w:after="80"/>
      </w:pPr>
      <w:r>
        <w:t>The home screen shall surface a small number of recent transactions (e.g. last 5) with a link to the full transaction list.</w:t>
      </w:r>
    </w:p>
    <w:p w14:paraId="4079A81C" w14:textId="77777777" w:rsidR="0037386E" w:rsidRDefault="00622CEC">
      <w:pPr>
        <w:pStyle w:val="ListParagraph"/>
        <w:numPr>
          <w:ilvl w:val="0"/>
          <w:numId w:val="3"/>
        </w:numPr>
        <w:spacing w:after="80"/>
      </w:pPr>
      <w:r>
        <w:t xml:space="preserve">The home screen shall surface any active alerts (e.g. a terminal offline, a failed settlement, a pending account-change approval) in a single, </w:t>
      </w:r>
      <w:proofErr w:type="spellStart"/>
      <w:r>
        <w:t>prioritised</w:t>
      </w:r>
      <w:proofErr w:type="spellEnd"/>
      <w:r>
        <w:t xml:space="preserve"> notification area.</w:t>
      </w:r>
    </w:p>
    <w:p w14:paraId="1633143D" w14:textId="77777777" w:rsidR="0037386E" w:rsidRDefault="00622CEC">
      <w:pPr>
        <w:pStyle w:val="ListParagraph"/>
        <w:numPr>
          <w:ilvl w:val="0"/>
          <w:numId w:val="3"/>
        </w:numPr>
        <w:spacing w:after="80"/>
      </w:pPr>
      <w:r>
        <w:t>The merchant shall be able to switch the overview period (Today, This Week, This Month) without leaving the home screen.</w:t>
      </w:r>
    </w:p>
    <w:p w14:paraId="409C2860" w14:textId="77777777" w:rsidR="0037386E" w:rsidRDefault="00622CEC">
      <w:pPr>
        <w:pStyle w:val="Heading3"/>
      </w:pPr>
      <w:bookmarkStart w:id="12" w:name="_Toc233785604"/>
      <w:r>
        <w:t>Acceptance Criteria</w:t>
      </w:r>
      <w:bookmarkEnd w:id="12"/>
    </w:p>
    <w:p w14:paraId="41C5B7E7" w14:textId="77777777" w:rsidR="0037386E" w:rsidRDefault="00622CEC">
      <w:pPr>
        <w:pStyle w:val="ListParagraph"/>
        <w:numPr>
          <w:ilvl w:val="0"/>
          <w:numId w:val="2"/>
        </w:numPr>
        <w:spacing w:after="80"/>
      </w:pPr>
      <w:r>
        <w:t>Given the merchant opens the dashboard, when the home screen loads, then today's sales, settlement, and terminal status are visible without further navigation.</w:t>
      </w:r>
    </w:p>
    <w:p w14:paraId="592CE844" w14:textId="77777777" w:rsidR="0037386E" w:rsidRDefault="00622CEC">
      <w:pPr>
        <w:pStyle w:val="ListParagraph"/>
        <w:numPr>
          <w:ilvl w:val="0"/>
          <w:numId w:val="2"/>
        </w:numPr>
        <w:spacing w:after="80"/>
      </w:pPr>
      <w:r>
        <w:t>Given an active issue exists (e.g. terminal offline), when the home screen loads, then the issue is visible in the alert area without the merchant needing to search for it.</w:t>
      </w:r>
    </w:p>
    <w:p w14:paraId="2AD76041" w14:textId="77777777" w:rsidR="0037386E" w:rsidRDefault="00622CEC">
      <w:pPr>
        <w:pStyle w:val="ListParagraph"/>
        <w:numPr>
          <w:ilvl w:val="0"/>
          <w:numId w:val="2"/>
        </w:numPr>
        <w:spacing w:after="80"/>
      </w:pPr>
      <w:r>
        <w:t>Given the merchant changes the overview period, when a new period is selected, then all summary figures update to reflect that period.</w:t>
      </w:r>
    </w:p>
    <w:p w14:paraId="23947881" w14:textId="77777777" w:rsidR="0037386E" w:rsidRDefault="0037386E">
      <w:pPr>
        <w:spacing w:after="200"/>
      </w:pPr>
    </w:p>
    <w:p w14:paraId="11DFAD01" w14:textId="77777777" w:rsidR="0037386E" w:rsidRDefault="00622CEC">
      <w:pPr>
        <w:pStyle w:val="Heading2"/>
      </w:pPr>
      <w:bookmarkStart w:id="13" w:name="_Toc233785605"/>
      <w:r>
        <w:t>2.2 Transaction Activity &amp; Settlement Status</w:t>
      </w:r>
      <w:bookmarkEnd w:id="13"/>
    </w:p>
    <w:p w14:paraId="4CFCC56C" w14:textId="77777777" w:rsidR="0037386E" w:rsidRDefault="00622CEC">
      <w:pPr>
        <w:spacing w:after="160"/>
      </w:pPr>
      <w:r>
        <w:rPr>
          <w:b/>
          <w:bCs/>
        </w:rPr>
        <w:t xml:space="preserve">Priority: </w:t>
      </w:r>
      <w:r>
        <w:rPr>
          <w:b/>
          <w:bCs/>
          <w:color w:val="2E7D32"/>
        </w:rPr>
        <w:t>Must-Have (P0)</w:t>
      </w:r>
    </w:p>
    <w:p w14:paraId="182E93B5" w14:textId="77777777" w:rsidR="0037386E" w:rsidRDefault="00622CEC">
      <w:pPr>
        <w:spacing w:after="160"/>
      </w:pPr>
      <w:r>
        <w:t>The merchant needs to see individual transactions with clear settlement status, so they always know which sales have paid out and which have not, consistent with the settlement transparency principle applied across the platform's dashboards.</w:t>
      </w:r>
    </w:p>
    <w:p w14:paraId="4DE54791" w14:textId="77777777" w:rsidR="0037386E" w:rsidRDefault="00622CEC">
      <w:pPr>
        <w:pStyle w:val="Heading3"/>
      </w:pPr>
      <w:bookmarkStart w:id="14" w:name="_Toc233785606"/>
      <w:r>
        <w:t>Functional Requirements</w:t>
      </w:r>
      <w:bookmarkEnd w:id="14"/>
    </w:p>
    <w:p w14:paraId="6FF76415" w14:textId="77777777" w:rsidR="0037386E" w:rsidRDefault="00622CEC">
      <w:pPr>
        <w:pStyle w:val="ListParagraph"/>
        <w:numPr>
          <w:ilvl w:val="0"/>
          <w:numId w:val="3"/>
        </w:numPr>
        <w:spacing w:after="80"/>
      </w:pPr>
      <w:r>
        <w:t>The transaction list shall display, per transaction: date/time, amount, payment method/terminal used, and settlement status.</w:t>
      </w:r>
    </w:p>
    <w:p w14:paraId="00C774BE" w14:textId="77777777" w:rsidR="0037386E" w:rsidRDefault="00622CEC">
      <w:pPr>
        <w:pStyle w:val="ListParagraph"/>
        <w:numPr>
          <w:ilvl w:val="0"/>
          <w:numId w:val="3"/>
        </w:numPr>
        <w:spacing w:after="80"/>
      </w:pPr>
      <w:r>
        <w:lastRenderedPageBreak/>
        <w:t xml:space="preserve">Settlement status shall use the same defined states as the broader platform: Pending, Processing, Settled, Failed, </w:t>
      </w:r>
      <w:proofErr w:type="gramStart"/>
      <w:r>
        <w:t>Reversed</w:t>
      </w:r>
      <w:proofErr w:type="gramEnd"/>
      <w:r>
        <w:t xml:space="preserve"> — displayed with both </w:t>
      </w:r>
      <w:proofErr w:type="spellStart"/>
      <w:r>
        <w:t>colour</w:t>
      </w:r>
      <w:proofErr w:type="spellEnd"/>
      <w:r>
        <w:t xml:space="preserve"> and text.</w:t>
      </w:r>
    </w:p>
    <w:p w14:paraId="7ED63AEB" w14:textId="77777777" w:rsidR="0037386E" w:rsidRDefault="00622CEC">
      <w:pPr>
        <w:pStyle w:val="ListParagraph"/>
        <w:numPr>
          <w:ilvl w:val="0"/>
          <w:numId w:val="3"/>
        </w:numPr>
        <w:spacing w:after="80"/>
      </w:pPr>
      <w:r>
        <w:t>Where the settled amount differs from the transaction amount (e.g. due to a fee), the difference shall be clearly explained in plain language (e.g. “₦5,000 sale − ₦75 fee = ₦4,925 settled”) rather than presented as an unexplained variance.</w:t>
      </w:r>
    </w:p>
    <w:p w14:paraId="7B9F356A" w14:textId="77777777" w:rsidR="0037386E" w:rsidRDefault="00622CEC">
      <w:pPr>
        <w:pStyle w:val="ListParagraph"/>
        <w:numPr>
          <w:ilvl w:val="0"/>
          <w:numId w:val="3"/>
        </w:numPr>
        <w:spacing w:after="80"/>
      </w:pPr>
      <w:r>
        <w:t>The merchant shall be able to filter transactions by date range, status, and terminal (where the merchant has more than one).</w:t>
      </w:r>
    </w:p>
    <w:p w14:paraId="25D12C67" w14:textId="77777777" w:rsidR="0037386E" w:rsidRDefault="00622CEC">
      <w:pPr>
        <w:pStyle w:val="ListParagraph"/>
        <w:numPr>
          <w:ilvl w:val="0"/>
          <w:numId w:val="3"/>
        </w:numPr>
        <w:spacing w:after="80"/>
      </w:pPr>
      <w:r>
        <w:t>Tapping/clicking a transaction shall open a detail view showing the full settlement timeline for that transaction.</w:t>
      </w:r>
    </w:p>
    <w:p w14:paraId="64A13FDC" w14:textId="77777777" w:rsidR="0037386E" w:rsidRDefault="00622CEC">
      <w:pPr>
        <w:pStyle w:val="Heading3"/>
      </w:pPr>
      <w:bookmarkStart w:id="15" w:name="_Toc233785607"/>
      <w:r>
        <w:t>Acceptance Criteria</w:t>
      </w:r>
      <w:bookmarkEnd w:id="15"/>
    </w:p>
    <w:p w14:paraId="191BCFF6" w14:textId="77777777" w:rsidR="0037386E" w:rsidRDefault="00622CEC">
      <w:pPr>
        <w:pStyle w:val="ListParagraph"/>
        <w:numPr>
          <w:ilvl w:val="0"/>
          <w:numId w:val="2"/>
        </w:numPr>
        <w:spacing w:after="80"/>
      </w:pPr>
      <w:r>
        <w:t>Given a settled transaction, when viewed, then the settlement amount and any fee deduction are both clearly visible in plain language.</w:t>
      </w:r>
    </w:p>
    <w:p w14:paraId="5B05DF91" w14:textId="77777777" w:rsidR="0037386E" w:rsidRDefault="00622CEC">
      <w:pPr>
        <w:pStyle w:val="ListParagraph"/>
        <w:numPr>
          <w:ilvl w:val="0"/>
          <w:numId w:val="2"/>
        </w:numPr>
        <w:spacing w:after="80"/>
      </w:pPr>
      <w:r>
        <w:t>Given a failed transaction, when viewed, then the merchant can see that it failed and, where available, a plain-language reason.</w:t>
      </w:r>
    </w:p>
    <w:p w14:paraId="0B5E974B" w14:textId="77777777" w:rsidR="0037386E" w:rsidRDefault="00622CEC">
      <w:pPr>
        <w:pStyle w:val="ListParagraph"/>
        <w:numPr>
          <w:ilvl w:val="0"/>
          <w:numId w:val="2"/>
        </w:numPr>
        <w:spacing w:after="80"/>
      </w:pPr>
      <w:r>
        <w:t>Given a filter is applied, when the transaction list updates, then only matching transactions are shown.</w:t>
      </w:r>
    </w:p>
    <w:p w14:paraId="46DED503" w14:textId="77777777" w:rsidR="0037386E" w:rsidRDefault="0037386E">
      <w:pPr>
        <w:spacing w:after="200"/>
      </w:pPr>
    </w:p>
    <w:p w14:paraId="6D9EB9D7" w14:textId="77777777" w:rsidR="0037386E" w:rsidRDefault="00622CEC">
      <w:pPr>
        <w:pStyle w:val="Heading2"/>
      </w:pPr>
      <w:bookmarkStart w:id="16" w:name="_Toc233785608"/>
      <w:r>
        <w:t>2.3 Downloadable Statements</w:t>
      </w:r>
      <w:bookmarkEnd w:id="16"/>
    </w:p>
    <w:p w14:paraId="7D4C6091" w14:textId="77777777" w:rsidR="0037386E" w:rsidRDefault="00622CEC">
      <w:pPr>
        <w:spacing w:after="160"/>
      </w:pPr>
      <w:r>
        <w:rPr>
          <w:b/>
          <w:bCs/>
        </w:rPr>
        <w:t xml:space="preserve">Priority: </w:t>
      </w:r>
      <w:r>
        <w:rPr>
          <w:b/>
          <w:bCs/>
          <w:color w:val="2E7D32"/>
        </w:rPr>
        <w:t>Must-Have (P0)</w:t>
      </w:r>
    </w:p>
    <w:p w14:paraId="7621976E" w14:textId="77777777" w:rsidR="0037386E" w:rsidRDefault="00622CEC">
      <w:pPr>
        <w:spacing w:after="160"/>
      </w:pPr>
      <w:r>
        <w:t>The merchant must be able to retrieve their own statements directly, without contacting support, for record-keeping and reconciliation with their own books.</w:t>
      </w:r>
    </w:p>
    <w:p w14:paraId="01BB4170" w14:textId="77777777" w:rsidR="0037386E" w:rsidRDefault="00622CEC">
      <w:pPr>
        <w:pStyle w:val="Heading3"/>
      </w:pPr>
      <w:bookmarkStart w:id="17" w:name="_Toc233785609"/>
      <w:r>
        <w:t>Functional Requirements</w:t>
      </w:r>
      <w:bookmarkEnd w:id="17"/>
    </w:p>
    <w:p w14:paraId="07CA1D83" w14:textId="77777777" w:rsidR="0037386E" w:rsidRDefault="00622CEC">
      <w:pPr>
        <w:pStyle w:val="ListParagraph"/>
        <w:numPr>
          <w:ilvl w:val="0"/>
          <w:numId w:val="3"/>
        </w:numPr>
        <w:spacing w:after="80"/>
      </w:pPr>
      <w:r>
        <w:t>The merchant shall be able to select a date range (preset: Today, Last 7 Days, Last 30 Days, Custom Range) for a statement.</w:t>
      </w:r>
    </w:p>
    <w:p w14:paraId="6FDAEA6E" w14:textId="77777777" w:rsidR="0037386E" w:rsidRDefault="00622CEC">
      <w:pPr>
        <w:pStyle w:val="ListParagraph"/>
        <w:numPr>
          <w:ilvl w:val="0"/>
          <w:numId w:val="3"/>
        </w:numPr>
        <w:spacing w:after="80"/>
      </w:pPr>
      <w:r>
        <w:t>The statement shall be downloadable as PDF (for printing/record-keeping) and Excel/CSV (for the merchant's own reconciliation).</w:t>
      </w:r>
    </w:p>
    <w:p w14:paraId="3C606581" w14:textId="77777777" w:rsidR="0037386E" w:rsidRDefault="00622CEC">
      <w:pPr>
        <w:pStyle w:val="ListParagraph"/>
        <w:numPr>
          <w:ilvl w:val="0"/>
          <w:numId w:val="3"/>
        </w:numPr>
        <w:spacing w:after="80"/>
      </w:pPr>
      <w:r>
        <w:t>The statement shall include transaction date/time, reference, amount, settlement amount, settlement status, and terminal used.</w:t>
      </w:r>
    </w:p>
    <w:p w14:paraId="5922D19D" w14:textId="77777777" w:rsidR="0037386E" w:rsidRDefault="00622CEC">
      <w:pPr>
        <w:pStyle w:val="ListParagraph"/>
        <w:numPr>
          <w:ilvl w:val="0"/>
          <w:numId w:val="3"/>
        </w:numPr>
        <w:spacing w:after="80"/>
      </w:pPr>
      <w:r>
        <w:t>Statement generation for ranges under 90 days shall complete synchronously within 30 seconds; longer ranges shall generate asynchronously with a notification when ready.</w:t>
      </w:r>
    </w:p>
    <w:p w14:paraId="27D06661" w14:textId="77777777" w:rsidR="0037386E" w:rsidRDefault="00622CEC">
      <w:pPr>
        <w:pStyle w:val="Heading3"/>
      </w:pPr>
      <w:bookmarkStart w:id="18" w:name="_Toc233785610"/>
      <w:r>
        <w:t>Acceptance Criteria</w:t>
      </w:r>
      <w:bookmarkEnd w:id="18"/>
    </w:p>
    <w:p w14:paraId="00F451C3" w14:textId="77777777" w:rsidR="0037386E" w:rsidRDefault="00622CEC">
      <w:pPr>
        <w:pStyle w:val="ListParagraph"/>
        <w:numPr>
          <w:ilvl w:val="0"/>
          <w:numId w:val="2"/>
        </w:numPr>
        <w:spacing w:after="80"/>
      </w:pPr>
      <w:r>
        <w:t>Given a date range is selected, when the merchant downloads a statement, then the file matches exactly what is shown on the transaction list for that period.</w:t>
      </w:r>
    </w:p>
    <w:p w14:paraId="37F153FF" w14:textId="77777777" w:rsidR="0037386E" w:rsidRDefault="00622CEC">
      <w:pPr>
        <w:pStyle w:val="ListParagraph"/>
        <w:numPr>
          <w:ilvl w:val="0"/>
          <w:numId w:val="2"/>
        </w:numPr>
        <w:spacing w:after="80"/>
      </w:pPr>
      <w:r>
        <w:t>Given a large date range is requested, when generation exceeds the synchronous threshold, then the merchant is notified in-app and by email once the file is ready.</w:t>
      </w:r>
    </w:p>
    <w:p w14:paraId="40303348" w14:textId="77777777" w:rsidR="0037386E" w:rsidRDefault="0037386E">
      <w:pPr>
        <w:spacing w:after="200"/>
      </w:pPr>
    </w:p>
    <w:p w14:paraId="142C27B4" w14:textId="77777777" w:rsidR="0037386E" w:rsidRDefault="00622CEC">
      <w:pPr>
        <w:pStyle w:val="Heading2"/>
      </w:pPr>
      <w:bookmarkStart w:id="19" w:name="_Toc233785611"/>
      <w:r>
        <w:t>2.4 Terminal Health &amp; Status Monitoring</w:t>
      </w:r>
      <w:bookmarkEnd w:id="19"/>
    </w:p>
    <w:p w14:paraId="7CFBCFFF" w14:textId="77777777" w:rsidR="0037386E" w:rsidRDefault="00622CEC">
      <w:pPr>
        <w:spacing w:after="160"/>
      </w:pPr>
      <w:r>
        <w:rPr>
          <w:b/>
          <w:bCs/>
        </w:rPr>
        <w:t xml:space="preserve">Priority: </w:t>
      </w:r>
      <w:r>
        <w:rPr>
          <w:b/>
          <w:bCs/>
          <w:color w:val="2E7D32"/>
        </w:rPr>
        <w:t>Must-Have (P0)</w:t>
      </w:r>
    </w:p>
    <w:p w14:paraId="63675EE6" w14:textId="77777777" w:rsidR="0037386E" w:rsidRDefault="00622CEC">
      <w:pPr>
        <w:spacing w:after="160"/>
      </w:pPr>
      <w:r>
        <w:lastRenderedPageBreak/>
        <w:t>The merchant needs to know, proactively, whether their terminal(s) are working, so problems are caught before a customer is turned away at the point of sale.</w:t>
      </w:r>
    </w:p>
    <w:p w14:paraId="0FB081BD" w14:textId="77777777" w:rsidR="0037386E" w:rsidRDefault="00622CEC">
      <w:pPr>
        <w:pStyle w:val="Heading3"/>
      </w:pPr>
      <w:bookmarkStart w:id="20" w:name="_Toc233785612"/>
      <w:r>
        <w:t>Functional Requirements</w:t>
      </w:r>
      <w:bookmarkEnd w:id="20"/>
    </w:p>
    <w:p w14:paraId="016DDD85" w14:textId="77777777" w:rsidR="0037386E" w:rsidRDefault="00622CEC">
      <w:pPr>
        <w:pStyle w:val="ListParagraph"/>
        <w:numPr>
          <w:ilvl w:val="0"/>
          <w:numId w:val="3"/>
        </w:numPr>
        <w:spacing w:after="80"/>
      </w:pPr>
      <w:r>
        <w:t>The dashboard shall display each of the merchant's terminals with a clear status: Online, Offline, Low Battery (where applicable), or Needs Attention.</w:t>
      </w:r>
    </w:p>
    <w:p w14:paraId="6ED7F115" w14:textId="77777777" w:rsidR="0037386E" w:rsidRDefault="00622CEC">
      <w:pPr>
        <w:pStyle w:val="ListParagraph"/>
        <w:numPr>
          <w:ilvl w:val="0"/>
          <w:numId w:val="3"/>
        </w:numPr>
        <w:spacing w:after="80"/>
      </w:pPr>
      <w:r>
        <w:t>Where a terminal goes offline or reports an error, the merchant shall receive a notification (in-app, and optionally SMS/push) within a short, defined window of the issue being detected.</w:t>
      </w:r>
    </w:p>
    <w:p w14:paraId="6D48B48E" w14:textId="77777777" w:rsidR="0037386E" w:rsidRDefault="00622CEC">
      <w:pPr>
        <w:pStyle w:val="ListParagraph"/>
        <w:numPr>
          <w:ilvl w:val="0"/>
          <w:numId w:val="3"/>
        </w:numPr>
        <w:spacing w:after="80"/>
      </w:pPr>
      <w:r>
        <w:t>The terminal detail view shall show the terminal ID, last transaction time, and a simple troubleshooting prompt appropriate to the detected issue (e.g. “Check that your terminal is connected to power and network”).</w:t>
      </w:r>
    </w:p>
    <w:p w14:paraId="19438F9E" w14:textId="77777777" w:rsidR="0037386E" w:rsidRDefault="00622CEC">
      <w:pPr>
        <w:pStyle w:val="ListParagraph"/>
        <w:numPr>
          <w:ilvl w:val="0"/>
          <w:numId w:val="3"/>
        </w:numPr>
        <w:spacing w:after="80"/>
      </w:pPr>
      <w:r>
        <w:t>Where the issue cannot be resolved by the merchant, the dashboard shall provide a clear path to contact support, pre-filled with the relevant terminal and issue context to avoid the merchant re-explaining the problem.</w:t>
      </w:r>
    </w:p>
    <w:p w14:paraId="4FE966C1" w14:textId="77777777" w:rsidR="0037386E" w:rsidRDefault="00622CEC">
      <w:pPr>
        <w:pStyle w:val="Heading3"/>
      </w:pPr>
      <w:bookmarkStart w:id="21" w:name="_Toc233785613"/>
      <w:r>
        <w:t>Acceptance Criteria</w:t>
      </w:r>
      <w:bookmarkEnd w:id="21"/>
    </w:p>
    <w:p w14:paraId="4817E975" w14:textId="77777777" w:rsidR="0037386E" w:rsidRDefault="00622CEC">
      <w:pPr>
        <w:pStyle w:val="ListParagraph"/>
        <w:numPr>
          <w:ilvl w:val="0"/>
          <w:numId w:val="2"/>
        </w:numPr>
        <w:spacing w:after="80"/>
      </w:pPr>
      <w:r>
        <w:t>Given a terminal goes offline, when the dashboard detects this, then the merchant is notified within the defined detection window and the terminal status updates accordingly.</w:t>
      </w:r>
    </w:p>
    <w:p w14:paraId="58640432" w14:textId="77777777" w:rsidR="0037386E" w:rsidRDefault="00622CEC">
      <w:pPr>
        <w:pStyle w:val="ListParagraph"/>
        <w:numPr>
          <w:ilvl w:val="0"/>
          <w:numId w:val="2"/>
        </w:numPr>
        <w:spacing w:after="80"/>
      </w:pPr>
      <w:r>
        <w:t>Given a terminal issue is shown, when the merchant taps “Contact Support,” then the support request is pre-filled with the terminal ID and issue type.</w:t>
      </w:r>
    </w:p>
    <w:p w14:paraId="1001D213" w14:textId="77777777" w:rsidR="0037386E" w:rsidRDefault="0037386E">
      <w:pPr>
        <w:spacing w:after="200"/>
      </w:pPr>
    </w:p>
    <w:p w14:paraId="30E4E990" w14:textId="24B4BD14" w:rsidR="0037386E" w:rsidRDefault="00622CEC">
      <w:pPr>
        <w:pStyle w:val="Heading2"/>
      </w:pPr>
      <w:bookmarkStart w:id="22" w:name="_Toc233785614"/>
      <w:r>
        <w:t xml:space="preserve">2.5 Settlement — </w:t>
      </w:r>
      <w:bookmarkEnd w:id="22"/>
      <w:r>
        <w:t>Display</w:t>
      </w:r>
    </w:p>
    <w:p w14:paraId="58E0F7CD" w14:textId="77777777" w:rsidR="0037386E" w:rsidRDefault="00622CEC">
      <w:pPr>
        <w:spacing w:after="160"/>
      </w:pPr>
      <w:r>
        <w:rPr>
          <w:b/>
          <w:bCs/>
        </w:rPr>
        <w:t xml:space="preserve">Priority: </w:t>
      </w:r>
      <w:r>
        <w:rPr>
          <w:b/>
          <w:bCs/>
          <w:color w:val="2E7D32"/>
        </w:rPr>
        <w:t>Must-Have (P0)</w:t>
      </w:r>
    </w:p>
    <w:p w14:paraId="498F600B" w14:textId="77777777" w:rsidR="0037386E" w:rsidRDefault="00622CEC">
      <w:pPr>
        <w:spacing w:after="160"/>
      </w:pPr>
      <w:r>
        <w:t>Where the merchant is permitted to choose their settlement timing (as opposed to a fixed platform-wide schedule), the same structured hourly selection used elsewhere on the platform applies, to avoid invalid or ambiguous time entries.</w:t>
      </w:r>
    </w:p>
    <w:p w14:paraId="1C646768" w14:textId="77777777" w:rsidR="0037386E" w:rsidRDefault="00622CEC">
      <w:pPr>
        <w:pStyle w:val="Heading3"/>
      </w:pPr>
      <w:bookmarkStart w:id="23" w:name="_Toc233785615"/>
      <w:r>
        <w:t>Functional Requirements</w:t>
      </w:r>
      <w:bookmarkEnd w:id="23"/>
    </w:p>
    <w:p w14:paraId="52DFB95A" w14:textId="7D324D80" w:rsidR="0037386E" w:rsidRDefault="00622CEC">
      <w:pPr>
        <w:pStyle w:val="ListParagraph"/>
        <w:numPr>
          <w:ilvl w:val="0"/>
          <w:numId w:val="3"/>
        </w:numPr>
        <w:spacing w:after="80"/>
      </w:pPr>
      <w:r>
        <w:t>Where settlement timing is not merchant-configurable, the settlement time field shall be displayed with no free-text entry.</w:t>
      </w:r>
    </w:p>
    <w:p w14:paraId="6BD690DA" w14:textId="77777777" w:rsidR="0037386E" w:rsidRDefault="00622CEC">
      <w:pPr>
        <w:pStyle w:val="ListParagraph"/>
        <w:numPr>
          <w:ilvl w:val="0"/>
          <w:numId w:val="3"/>
        </w:numPr>
        <w:spacing w:after="80"/>
      </w:pPr>
      <w:r>
        <w:t xml:space="preserve">The dropdown shall display time in the merchant's local </w:t>
      </w:r>
      <w:proofErr w:type="spellStart"/>
      <w:r>
        <w:t>timezone</w:t>
      </w:r>
      <w:proofErr w:type="spellEnd"/>
      <w:r>
        <w:t>.</w:t>
      </w:r>
    </w:p>
    <w:p w14:paraId="440A9EC1" w14:textId="77777777" w:rsidR="0037386E" w:rsidRDefault="00622CEC">
      <w:pPr>
        <w:pStyle w:val="Heading3"/>
      </w:pPr>
      <w:bookmarkStart w:id="24" w:name="_Toc233785616"/>
      <w:r>
        <w:t>Acceptance Criteria</w:t>
      </w:r>
      <w:bookmarkEnd w:id="24"/>
    </w:p>
    <w:p w14:paraId="4F227DA2" w14:textId="377043DF" w:rsidR="0037386E" w:rsidRDefault="00622CEC" w:rsidP="00622CEC">
      <w:pPr>
        <w:pStyle w:val="ListParagraph"/>
        <w:numPr>
          <w:ilvl w:val="0"/>
          <w:numId w:val="2"/>
        </w:numPr>
        <w:spacing w:after="200"/>
      </w:pPr>
      <w:r>
        <w:t>Merchant shouldn’t have permission to configure settlement timing, but can view what the agreed timing set by the super-merchant</w:t>
      </w:r>
    </w:p>
    <w:p w14:paraId="793A9D65" w14:textId="77777777" w:rsidR="0037386E" w:rsidRDefault="00622CEC">
      <w:pPr>
        <w:pStyle w:val="Heading2"/>
      </w:pPr>
      <w:bookmarkStart w:id="25" w:name="_Toc233785617"/>
      <w:r>
        <w:t>2.6 Settlement Destination Account Protection</w:t>
      </w:r>
      <w:bookmarkEnd w:id="25"/>
    </w:p>
    <w:p w14:paraId="58B51AF5" w14:textId="77777777" w:rsidR="0037386E" w:rsidRDefault="00622CEC">
      <w:pPr>
        <w:spacing w:after="160"/>
      </w:pPr>
      <w:r>
        <w:rPr>
          <w:b/>
          <w:bCs/>
        </w:rPr>
        <w:t xml:space="preserve">Priority: </w:t>
      </w:r>
      <w:r>
        <w:rPr>
          <w:b/>
          <w:bCs/>
          <w:color w:val="C00000"/>
        </w:rPr>
        <w:t>Must-Have (P0) — Risk-Critical</w:t>
      </w:r>
    </w:p>
    <w:p w14:paraId="36D81F2B" w14:textId="77777777" w:rsidR="0037386E" w:rsidRDefault="00622CEC">
      <w:pPr>
        <w:spacing w:after="160"/>
      </w:pPr>
      <w:r>
        <w:t xml:space="preserve">The merchant's settlement destination account — the bank account their money is paid into — must be protected from </w:t>
      </w:r>
      <w:proofErr w:type="spellStart"/>
      <w:r>
        <w:t>unauthorised</w:t>
      </w:r>
      <w:proofErr w:type="spellEnd"/>
      <w:r>
        <w:t xml:space="preserve"> or accidental change, given the direct fraud risk if this is altered without proper verification.</w:t>
      </w:r>
    </w:p>
    <w:p w14:paraId="1C307942" w14:textId="77777777" w:rsidR="0037386E" w:rsidRDefault="00622CEC">
      <w:pPr>
        <w:pStyle w:val="Heading3"/>
      </w:pPr>
      <w:bookmarkStart w:id="26" w:name="_Toc233785618"/>
      <w:r>
        <w:t>Functional Requirements</w:t>
      </w:r>
      <w:bookmarkEnd w:id="26"/>
    </w:p>
    <w:p w14:paraId="0AA89B24" w14:textId="77777777" w:rsidR="0037386E" w:rsidRDefault="00622CEC">
      <w:pPr>
        <w:pStyle w:val="ListParagraph"/>
        <w:numPr>
          <w:ilvl w:val="0"/>
          <w:numId w:val="3"/>
        </w:numPr>
        <w:spacing w:after="80"/>
      </w:pPr>
      <w:r>
        <w:lastRenderedPageBreak/>
        <w:t>The destination account number shall be displayed masked (last 4 digits only) and shall not be directly editable.</w:t>
      </w:r>
    </w:p>
    <w:p w14:paraId="01547678" w14:textId="30D1F5C0" w:rsidR="0037386E" w:rsidRDefault="00622CEC">
      <w:pPr>
        <w:pStyle w:val="ListParagraph"/>
        <w:numPr>
          <w:ilvl w:val="0"/>
          <w:numId w:val="3"/>
        </w:numPr>
        <w:spacing w:after="80"/>
      </w:pPr>
      <w:r>
        <w:t>To change the destination account, the merchant shall be required to submit a verified change request.</w:t>
      </w:r>
    </w:p>
    <w:p w14:paraId="20518A86" w14:textId="366DCBA8" w:rsidR="0037386E" w:rsidRDefault="00622CEC">
      <w:pPr>
        <w:pStyle w:val="ListParagraph"/>
        <w:numPr>
          <w:ilvl w:val="0"/>
          <w:numId w:val="3"/>
        </w:numPr>
        <w:spacing w:after="80"/>
      </w:pPr>
      <w:r>
        <w:t>The change request shall route to an internal approval step before taking effect, consistent with the maker-checker principle applied at the super-merchant and PTSP level.</w:t>
      </w:r>
    </w:p>
    <w:p w14:paraId="733C019B" w14:textId="77777777" w:rsidR="0037386E" w:rsidRDefault="00622CEC">
      <w:pPr>
        <w:pStyle w:val="ListParagraph"/>
        <w:numPr>
          <w:ilvl w:val="0"/>
          <w:numId w:val="3"/>
        </w:numPr>
        <w:spacing w:after="80"/>
      </w:pPr>
      <w:r>
        <w:t>While a change request is pending, the existing destination account shall remain active and unaffected.</w:t>
      </w:r>
    </w:p>
    <w:p w14:paraId="60169539" w14:textId="77777777" w:rsidR="0037386E" w:rsidRDefault="00622CEC">
      <w:pPr>
        <w:pStyle w:val="ListParagraph"/>
        <w:numPr>
          <w:ilvl w:val="0"/>
          <w:numId w:val="3"/>
        </w:numPr>
        <w:spacing w:after="80"/>
      </w:pPr>
      <w:r>
        <w:t>Upon a destination account change taking effect, the merchant shall be notified via their registered contact channels (email/SMS) as a fraud-prevention checkpoint.</w:t>
      </w:r>
    </w:p>
    <w:p w14:paraId="5D67A251" w14:textId="77777777" w:rsidR="0037386E" w:rsidRDefault="00622CEC">
      <w:pPr>
        <w:pStyle w:val="Heading3"/>
      </w:pPr>
      <w:bookmarkStart w:id="27" w:name="_Toc233785619"/>
      <w:r>
        <w:t>Acceptance Criteria</w:t>
      </w:r>
      <w:bookmarkEnd w:id="27"/>
    </w:p>
    <w:p w14:paraId="6BCAEBDE" w14:textId="77777777" w:rsidR="0037386E" w:rsidRDefault="00622CEC">
      <w:pPr>
        <w:pStyle w:val="ListParagraph"/>
        <w:numPr>
          <w:ilvl w:val="0"/>
          <w:numId w:val="2"/>
        </w:numPr>
        <w:spacing w:after="80"/>
      </w:pPr>
      <w:r>
        <w:t>Given the merchant views their settlement configuration, when they look at the destination account field, then it is masked and not directly editable.</w:t>
      </w:r>
    </w:p>
    <w:p w14:paraId="62C799CF" w14:textId="77777777" w:rsidR="0037386E" w:rsidRDefault="00622CEC">
      <w:pPr>
        <w:pStyle w:val="ListParagraph"/>
        <w:numPr>
          <w:ilvl w:val="0"/>
          <w:numId w:val="2"/>
        </w:numPr>
        <w:spacing w:after="80"/>
      </w:pPr>
      <w:r>
        <w:t>Given a destination account change request is pending, when a settlement run occurs, then funds settle to the original, unchanged account.</w:t>
      </w:r>
    </w:p>
    <w:p w14:paraId="1E648546" w14:textId="77777777" w:rsidR="0037386E" w:rsidRDefault="00622CEC">
      <w:pPr>
        <w:pStyle w:val="ListParagraph"/>
        <w:numPr>
          <w:ilvl w:val="0"/>
          <w:numId w:val="2"/>
        </w:numPr>
        <w:spacing w:after="80"/>
      </w:pPr>
      <w:r>
        <w:t>Given a destination account change takes effect, when the change is applied, then the merchant receives a confirmation notification referencing the change.</w:t>
      </w:r>
    </w:p>
    <w:p w14:paraId="11599790" w14:textId="77777777" w:rsidR="0037386E" w:rsidRDefault="0037386E">
      <w:pPr>
        <w:spacing w:after="200"/>
      </w:pPr>
    </w:p>
    <w:p w14:paraId="35182D94" w14:textId="77777777" w:rsidR="0037386E" w:rsidRDefault="00622CEC">
      <w:pPr>
        <w:pStyle w:val="Heading2"/>
      </w:pPr>
      <w:bookmarkStart w:id="28" w:name="_Toc233785620"/>
      <w:r>
        <w:t>2.7 Audit Trail for Merchant-Level Actions</w:t>
      </w:r>
      <w:bookmarkEnd w:id="28"/>
    </w:p>
    <w:p w14:paraId="7B995E6E" w14:textId="77777777" w:rsidR="0037386E" w:rsidRDefault="00622CEC">
      <w:pPr>
        <w:spacing w:after="160"/>
      </w:pPr>
      <w:r>
        <w:rPr>
          <w:b/>
          <w:bCs/>
        </w:rPr>
        <w:t xml:space="preserve">Priority: </w:t>
      </w:r>
      <w:r>
        <w:rPr>
          <w:b/>
          <w:bCs/>
          <w:color w:val="2E7D32"/>
        </w:rPr>
        <w:t>Must-Have (P0)</w:t>
      </w:r>
    </w:p>
    <w:p w14:paraId="45C88FBB" w14:textId="77777777" w:rsidR="0037386E" w:rsidRDefault="00622CEC">
      <w:pPr>
        <w:spacing w:after="160"/>
      </w:pPr>
      <w:r>
        <w:t>While the full maker-checker and approval matrix machinery sits primarily at the super-merchant/platform level, the individual merchant dashboard must still record an auditable history of sensitive actions taken on the merchant's own account, both for the merchant's own peace of mind and to support investigation if a dispute arises.</w:t>
      </w:r>
    </w:p>
    <w:p w14:paraId="3A3ED6D2" w14:textId="77777777" w:rsidR="0037386E" w:rsidRDefault="00622CEC">
      <w:pPr>
        <w:pStyle w:val="Heading3"/>
      </w:pPr>
      <w:bookmarkStart w:id="29" w:name="_Toc233785621"/>
      <w:r>
        <w:t>Functional Requirements</w:t>
      </w:r>
      <w:bookmarkEnd w:id="29"/>
    </w:p>
    <w:p w14:paraId="17C4009F" w14:textId="77777777" w:rsidR="0037386E" w:rsidRDefault="00622CEC">
      <w:pPr>
        <w:pStyle w:val="ListParagraph"/>
        <w:numPr>
          <w:ilvl w:val="0"/>
          <w:numId w:val="3"/>
        </w:numPr>
        <w:spacing w:after="80"/>
      </w:pPr>
      <w:r>
        <w:t>The system shall log, at minimum: destination account change requests and outcomes, settlement configuration changes, staff access grants/revocations, and login activity from new devices/locations.</w:t>
      </w:r>
    </w:p>
    <w:p w14:paraId="55588E6E" w14:textId="77777777" w:rsidR="0037386E" w:rsidRDefault="00622CEC">
      <w:pPr>
        <w:pStyle w:val="ListParagraph"/>
        <w:numPr>
          <w:ilvl w:val="0"/>
          <w:numId w:val="3"/>
        </w:numPr>
        <w:spacing w:after="80"/>
      </w:pPr>
      <w:r>
        <w:t>The merchant shall be able to view a simplified “Account Activity” log of these events in plain language (e.g. “Settlement account change requested on 12 June, approved on 14 June”), distinct from the more technical, full audit trail used internally.</w:t>
      </w:r>
    </w:p>
    <w:p w14:paraId="415CF46B" w14:textId="77777777" w:rsidR="0037386E" w:rsidRDefault="00622CEC">
      <w:pPr>
        <w:pStyle w:val="ListParagraph"/>
        <w:numPr>
          <w:ilvl w:val="0"/>
          <w:numId w:val="3"/>
        </w:numPr>
        <w:spacing w:after="80"/>
      </w:pPr>
      <w:r>
        <w:t>Internal support and compliance staff shall have access to the full underlying audit trail with technical detail (actor, before/after values, timestamps, IP/device metadata), consistent with the audit standard defined in the Super-Merchant Dashboard PRD.</w:t>
      </w:r>
    </w:p>
    <w:p w14:paraId="26197A46" w14:textId="77777777" w:rsidR="0037386E" w:rsidRDefault="00622CEC">
      <w:pPr>
        <w:pStyle w:val="Heading3"/>
      </w:pPr>
      <w:bookmarkStart w:id="30" w:name="_Toc233785622"/>
      <w:r>
        <w:t>Acceptance Criteria</w:t>
      </w:r>
      <w:bookmarkEnd w:id="30"/>
    </w:p>
    <w:p w14:paraId="3A749B42" w14:textId="77777777" w:rsidR="0037386E" w:rsidRDefault="00622CEC">
      <w:pPr>
        <w:pStyle w:val="ListParagraph"/>
        <w:numPr>
          <w:ilvl w:val="0"/>
          <w:numId w:val="2"/>
        </w:numPr>
        <w:spacing w:after="80"/>
      </w:pPr>
      <w:r>
        <w:t>Given a sensitive action occurs on the merchant's account, when the merchant views Account Activity, then the event appears in plain language with a correct date and outcome.</w:t>
      </w:r>
    </w:p>
    <w:p w14:paraId="267505ED" w14:textId="77777777" w:rsidR="0037386E" w:rsidRDefault="00622CEC">
      <w:pPr>
        <w:pStyle w:val="ListParagraph"/>
        <w:numPr>
          <w:ilvl w:val="0"/>
          <w:numId w:val="2"/>
        </w:numPr>
        <w:spacing w:after="80"/>
      </w:pPr>
      <w:r>
        <w:t>Given an internal support agent investigates an issue, when they access the full audit trail, then before/after values, actor, and timestamp are all present.</w:t>
      </w:r>
    </w:p>
    <w:p w14:paraId="72710B7E" w14:textId="77777777" w:rsidR="0037386E" w:rsidRDefault="0037386E">
      <w:pPr>
        <w:spacing w:after="200"/>
      </w:pPr>
    </w:p>
    <w:p w14:paraId="75D2DC07" w14:textId="77777777" w:rsidR="0037386E" w:rsidRDefault="00622CEC">
      <w:pPr>
        <w:pStyle w:val="Heading2"/>
      </w:pPr>
      <w:bookmarkStart w:id="31" w:name="_Toc233785623"/>
      <w:r>
        <w:t>2.8 Staff Access Management (Delegated Access)</w:t>
      </w:r>
      <w:bookmarkEnd w:id="31"/>
    </w:p>
    <w:p w14:paraId="354FF11B" w14:textId="77777777" w:rsidR="0037386E" w:rsidRDefault="00622CEC">
      <w:pPr>
        <w:spacing w:after="160"/>
      </w:pPr>
      <w:r>
        <w:rPr>
          <w:b/>
          <w:bCs/>
        </w:rPr>
        <w:t xml:space="preserve">Priority: </w:t>
      </w:r>
      <w:r>
        <w:rPr>
          <w:b/>
          <w:bCs/>
          <w:color w:val="2E75B6"/>
        </w:rPr>
        <w:t>Should-Have (P1)</w:t>
      </w:r>
    </w:p>
    <w:p w14:paraId="56E15653" w14:textId="77777777" w:rsidR="0037386E" w:rsidRDefault="00622CEC">
      <w:pPr>
        <w:spacing w:after="160"/>
      </w:pPr>
      <w:r>
        <w:t>Many individual merchants are not the only person operating their business day to day. The dashboard should let the business owner grant limited access to staff without exposing sensitive settlement and account configuration data.</w:t>
      </w:r>
    </w:p>
    <w:p w14:paraId="1DB98CDD" w14:textId="77777777" w:rsidR="0037386E" w:rsidRDefault="00622CEC">
      <w:pPr>
        <w:pStyle w:val="Heading3"/>
      </w:pPr>
      <w:bookmarkStart w:id="32" w:name="_Toc233785624"/>
      <w:r>
        <w:t>Functional Requirements</w:t>
      </w:r>
      <w:bookmarkEnd w:id="32"/>
    </w:p>
    <w:p w14:paraId="725DC489" w14:textId="77777777" w:rsidR="0037386E" w:rsidRDefault="00622CEC">
      <w:pPr>
        <w:pStyle w:val="ListParagraph"/>
        <w:numPr>
          <w:ilvl w:val="0"/>
          <w:numId w:val="3"/>
        </w:numPr>
        <w:spacing w:after="80"/>
      </w:pPr>
      <w:r>
        <w:t>The business owner shall be able to invite a staff member by phone number or email, assigning a role (e.g. Cashier — view-only transaction access) with no access to settlement configuration, statements, or account changes by default.</w:t>
      </w:r>
    </w:p>
    <w:p w14:paraId="1249BC33" w14:textId="77777777" w:rsidR="0037386E" w:rsidRDefault="00622CEC">
      <w:pPr>
        <w:pStyle w:val="ListParagraph"/>
        <w:numPr>
          <w:ilvl w:val="0"/>
          <w:numId w:val="3"/>
        </w:numPr>
        <w:spacing w:after="80"/>
      </w:pPr>
      <w:r>
        <w:t>The owner shall be able to revoke staff access at any time, with the revocation taking effect immediately.</w:t>
      </w:r>
    </w:p>
    <w:p w14:paraId="31C5B0E4" w14:textId="77777777" w:rsidR="0037386E" w:rsidRDefault="00622CEC">
      <w:pPr>
        <w:pStyle w:val="ListParagraph"/>
        <w:numPr>
          <w:ilvl w:val="0"/>
          <w:numId w:val="3"/>
        </w:numPr>
        <w:spacing w:after="80"/>
      </w:pPr>
      <w:r>
        <w:t>Staff access grants and revocations shall be recorded in the Account Activity log defined in Section 2.7.</w:t>
      </w:r>
    </w:p>
    <w:p w14:paraId="081FF5CB" w14:textId="77777777" w:rsidR="0037386E" w:rsidRDefault="00622CEC">
      <w:pPr>
        <w:pStyle w:val="Heading3"/>
      </w:pPr>
      <w:bookmarkStart w:id="33" w:name="_Toc233785625"/>
      <w:r>
        <w:t>Acceptance Criteria</w:t>
      </w:r>
      <w:bookmarkEnd w:id="33"/>
    </w:p>
    <w:p w14:paraId="4D2533DA" w14:textId="77777777" w:rsidR="0037386E" w:rsidRDefault="00622CEC">
      <w:pPr>
        <w:pStyle w:val="ListParagraph"/>
        <w:numPr>
          <w:ilvl w:val="0"/>
          <w:numId w:val="2"/>
        </w:numPr>
        <w:spacing w:after="80"/>
      </w:pPr>
      <w:r>
        <w:t>Given a staff member is granted Cashier access, when they log in, then they can view today's transactions and terminal status but cannot access settlement configuration or destination account settings.</w:t>
      </w:r>
    </w:p>
    <w:p w14:paraId="27431A7F" w14:textId="77777777" w:rsidR="0037386E" w:rsidRDefault="00622CEC">
      <w:pPr>
        <w:pStyle w:val="ListParagraph"/>
        <w:numPr>
          <w:ilvl w:val="0"/>
          <w:numId w:val="2"/>
        </w:numPr>
        <w:spacing w:after="80"/>
      </w:pPr>
      <w:r>
        <w:t>Given the owner revokes a staff member's access, when revocation is confirmed, then that staff member is logged out and cannot regain access without being re-invited.</w:t>
      </w:r>
    </w:p>
    <w:p w14:paraId="545C4DFB" w14:textId="77777777" w:rsidR="0037386E" w:rsidRDefault="0037386E">
      <w:pPr>
        <w:spacing w:after="200"/>
      </w:pPr>
    </w:p>
    <w:p w14:paraId="742879D6" w14:textId="77777777" w:rsidR="0037386E" w:rsidRDefault="00622CEC">
      <w:pPr>
        <w:pStyle w:val="Heading2"/>
      </w:pPr>
      <w:bookmarkStart w:id="34" w:name="_Toc233785626"/>
      <w:r>
        <w:t>2.9 Simple Business Insights</w:t>
      </w:r>
      <w:bookmarkEnd w:id="34"/>
    </w:p>
    <w:p w14:paraId="4FD6F6E9" w14:textId="77777777" w:rsidR="0037386E" w:rsidRDefault="00622CEC">
      <w:pPr>
        <w:spacing w:after="160"/>
      </w:pPr>
      <w:r>
        <w:rPr>
          <w:b/>
          <w:bCs/>
        </w:rPr>
        <w:t xml:space="preserve">Priority: </w:t>
      </w:r>
      <w:r>
        <w:rPr>
          <w:b/>
          <w:bCs/>
          <w:color w:val="2E75B6"/>
        </w:rPr>
        <w:t>Should-Have (P1)</w:t>
      </w:r>
    </w:p>
    <w:p w14:paraId="04CB1F57" w14:textId="77777777" w:rsidR="0037386E" w:rsidRDefault="00622CEC">
      <w:pPr>
        <w:spacing w:after="160"/>
      </w:pPr>
      <w:r>
        <w:t>Beyond raw transaction data, merchants benefit from simple, digestible insight into patterns in their business — presented in plain business language, not analytics jargon.</w:t>
      </w:r>
    </w:p>
    <w:p w14:paraId="7F7E0626" w14:textId="77777777" w:rsidR="0037386E" w:rsidRDefault="00622CEC">
      <w:pPr>
        <w:pStyle w:val="Heading3"/>
      </w:pPr>
      <w:bookmarkStart w:id="35" w:name="_Toc233785627"/>
      <w:r>
        <w:t>Functional Requirements</w:t>
      </w:r>
      <w:bookmarkEnd w:id="35"/>
    </w:p>
    <w:p w14:paraId="20BECCD4" w14:textId="77777777" w:rsidR="0037386E" w:rsidRDefault="00622CEC">
      <w:pPr>
        <w:pStyle w:val="ListParagraph"/>
        <w:numPr>
          <w:ilvl w:val="0"/>
          <w:numId w:val="3"/>
        </w:numPr>
        <w:spacing w:after="80"/>
      </w:pPr>
      <w:r>
        <w:t>The dashboard shall display a simple sales trend chart (daily/weekly/monthly) covering at least the trailing 90 days.</w:t>
      </w:r>
    </w:p>
    <w:p w14:paraId="52C49F94" w14:textId="77777777" w:rsidR="0037386E" w:rsidRDefault="00622CEC">
      <w:pPr>
        <w:pStyle w:val="ListParagraph"/>
        <w:numPr>
          <w:ilvl w:val="0"/>
          <w:numId w:val="3"/>
        </w:numPr>
        <w:spacing w:after="80"/>
      </w:pPr>
      <w:r>
        <w:t>The dashboard shall surface peak transaction hours/days, to help the merchant with staffing and stocking decisions.</w:t>
      </w:r>
    </w:p>
    <w:p w14:paraId="5C2AE44E" w14:textId="77777777" w:rsidR="0037386E" w:rsidRDefault="00622CEC">
      <w:pPr>
        <w:pStyle w:val="ListParagraph"/>
        <w:numPr>
          <w:ilvl w:val="0"/>
          <w:numId w:val="3"/>
        </w:numPr>
        <w:spacing w:after="80"/>
      </w:pPr>
      <w:r>
        <w:t>Where the merchant's transactions include item/category-level data, the dashboard shall surface best-performing items or categories by volume and value.</w:t>
      </w:r>
    </w:p>
    <w:p w14:paraId="7485619E" w14:textId="77777777" w:rsidR="0037386E" w:rsidRDefault="00622CEC">
      <w:pPr>
        <w:pStyle w:val="ListParagraph"/>
        <w:numPr>
          <w:ilvl w:val="0"/>
          <w:numId w:val="3"/>
        </w:numPr>
        <w:spacing w:after="80"/>
      </w:pPr>
      <w:r>
        <w:t>All insight visuals shall include a plain-language summary sentence alongside any chart (e.g. “Your busiest day this month was Saturday, with ₦420,000 in sales”), so the insight does not depend on the merchant interpreting a chart unaided.</w:t>
      </w:r>
    </w:p>
    <w:p w14:paraId="3BFEF012" w14:textId="77777777" w:rsidR="0037386E" w:rsidRDefault="00622CEC">
      <w:pPr>
        <w:pStyle w:val="Heading3"/>
      </w:pPr>
      <w:bookmarkStart w:id="36" w:name="_Toc233785628"/>
      <w:r>
        <w:t>Acceptance Criteria</w:t>
      </w:r>
      <w:bookmarkEnd w:id="36"/>
    </w:p>
    <w:p w14:paraId="3E4CBE2D" w14:textId="77777777" w:rsidR="0037386E" w:rsidRDefault="00622CEC">
      <w:pPr>
        <w:pStyle w:val="ListParagraph"/>
        <w:numPr>
          <w:ilvl w:val="0"/>
          <w:numId w:val="2"/>
        </w:numPr>
        <w:spacing w:after="80"/>
      </w:pPr>
      <w:r>
        <w:t>Given 90 days of transaction history exists, when the merchant views Insights, then a trend chart and a plain-language summary are both displayed.</w:t>
      </w:r>
    </w:p>
    <w:p w14:paraId="2128A3CF" w14:textId="0FB5B60F" w:rsidR="0037386E" w:rsidRDefault="00622CEC">
      <w:pPr>
        <w:pStyle w:val="ListParagraph"/>
        <w:numPr>
          <w:ilvl w:val="0"/>
          <w:numId w:val="2"/>
        </w:numPr>
        <w:spacing w:after="80"/>
      </w:pPr>
      <w:r>
        <w:lastRenderedPageBreak/>
        <w:t>Given peak-hour data is available, when viewed, then the busiest period is clearly identified in plain language, not only visually.</w:t>
      </w:r>
    </w:p>
    <w:p w14:paraId="49161366" w14:textId="366AEEA8" w:rsidR="009F5529" w:rsidRDefault="009F5529" w:rsidP="009F5529">
      <w:pPr>
        <w:spacing w:after="80"/>
      </w:pPr>
    </w:p>
    <w:p w14:paraId="3F526724" w14:textId="574BAE30" w:rsidR="009F5529" w:rsidRDefault="009F5529" w:rsidP="009F5529">
      <w:pPr>
        <w:spacing w:after="80"/>
      </w:pPr>
    </w:p>
    <w:p w14:paraId="1CDBEE43" w14:textId="77777777" w:rsidR="009F5529" w:rsidRPr="009F5529" w:rsidRDefault="009F5529" w:rsidP="009F5529">
      <w:pPr>
        <w:spacing w:before="300" w:after="120"/>
        <w:outlineLvl w:val="1"/>
        <w:rPr>
          <w:rFonts w:ascii="Calibri" w:eastAsia="Calibri" w:hAnsi="Calibri" w:cs="Calibri"/>
          <w:b/>
          <w:bCs/>
          <w:color w:val="ED7D31" w:themeColor="accent2"/>
          <w:sz w:val="25"/>
          <w:szCs w:val="25"/>
        </w:rPr>
      </w:pPr>
      <w:r w:rsidRPr="009F5529">
        <w:rPr>
          <w:rFonts w:ascii="Calibri" w:eastAsia="Calibri" w:hAnsi="Calibri" w:cs="Calibri"/>
          <w:b/>
          <w:bCs/>
          <w:color w:val="ED7D31" w:themeColor="accent2"/>
          <w:sz w:val="25"/>
          <w:szCs w:val="25"/>
        </w:rPr>
        <w:t>Support &amp; Helpdesk (Ticketing)</w:t>
      </w:r>
    </w:p>
    <w:p w14:paraId="3C50335E" w14:textId="77777777" w:rsidR="009F5529" w:rsidRPr="009F5529" w:rsidRDefault="009F5529" w:rsidP="009F5529">
      <w:pPr>
        <w:spacing w:after="140" w:line="276" w:lineRule="auto"/>
        <w:rPr>
          <w:rFonts w:ascii="Calibri" w:eastAsia="Calibri" w:hAnsi="Calibri" w:cs="Calibri"/>
          <w:color w:val="auto"/>
          <w:sz w:val="21"/>
          <w:szCs w:val="21"/>
        </w:rPr>
      </w:pPr>
      <w:r w:rsidRPr="009F5529">
        <w:rPr>
          <w:rFonts w:ascii="Calibri" w:eastAsia="Calibri" w:hAnsi="Calibri" w:cs="Calibri"/>
          <w:color w:val="auto"/>
          <w:sz w:val="21"/>
          <w:szCs w:val="21"/>
        </w:rPr>
        <w:t>Gives sub-merchants a structured channel to raise and track issues (terminal faults, transaction queries, settlement questions) and gives Super-Merchant support staff the tools to manage, escalate, and resolve them within agreed timelines.</w:t>
      </w:r>
    </w:p>
    <w:p w14:paraId="6BCF6B5F" w14:textId="77777777" w:rsidR="009F5529" w:rsidRPr="009F5529" w:rsidRDefault="009F5529" w:rsidP="009F5529">
      <w:pPr>
        <w:spacing w:after="60"/>
        <w:rPr>
          <w:rFonts w:ascii="Calibri" w:eastAsia="Calibri" w:hAnsi="Calibri" w:cs="Calibri"/>
          <w:color w:val="auto"/>
          <w:sz w:val="21"/>
          <w:szCs w:val="21"/>
        </w:rPr>
      </w:pPr>
      <w:r w:rsidRPr="009F5529">
        <w:rPr>
          <w:rFonts w:ascii="Calibri" w:eastAsia="Calibri" w:hAnsi="Calibri" w:cs="Calibri"/>
          <w:b/>
          <w:bCs/>
          <w:color w:val="1F3864"/>
          <w:sz w:val="21"/>
          <w:szCs w:val="21"/>
        </w:rPr>
        <w:t>Key Features</w:t>
      </w:r>
    </w:p>
    <w:p w14:paraId="0F570DA1"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Ticket creation by sub-merchants from the dashboard, with category, priority, and attachment support</w:t>
      </w:r>
    </w:p>
    <w:p w14:paraId="19B2A58B"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Ticket assignment, internal notes, and escalation workflow for support staff</w:t>
      </w:r>
    </w:p>
    <w:p w14:paraId="758586FB"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SLA timers by ticket category/priority with breach alerts</w:t>
      </w:r>
    </w:p>
    <w:p w14:paraId="1E9841F3"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Knowledge base / FAQ section for self-service resolution</w:t>
      </w:r>
    </w:p>
    <w:p w14:paraId="5226B702"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Ticket-to-case linking (e.g. converting a support ticket into a formal dispute case)</w:t>
      </w:r>
    </w:p>
    <w:p w14:paraId="32479641"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Customer satisfaction (CSAT) capture on ticket closure</w:t>
      </w:r>
    </w:p>
    <w:p w14:paraId="7F5BFCDF" w14:textId="77777777" w:rsidR="009F5529" w:rsidRPr="009F5529" w:rsidRDefault="009F5529" w:rsidP="009F5529">
      <w:pPr>
        <w:spacing w:before="120" w:after="40"/>
        <w:rPr>
          <w:rFonts w:ascii="Calibri" w:eastAsia="Calibri" w:hAnsi="Calibri" w:cs="Calibri"/>
          <w:color w:val="auto"/>
          <w:sz w:val="21"/>
          <w:szCs w:val="21"/>
        </w:rPr>
      </w:pPr>
      <w:r w:rsidRPr="009F5529">
        <w:rPr>
          <w:rFonts w:ascii="Calibri" w:eastAsia="Calibri" w:hAnsi="Calibri" w:cs="Calibri"/>
          <w:b/>
          <w:bCs/>
          <w:color w:val="1F3864"/>
          <w:sz w:val="21"/>
          <w:szCs w:val="21"/>
        </w:rPr>
        <w:t>User Stories &amp; Acceptance Criteria</w:t>
      </w:r>
    </w:p>
    <w:p w14:paraId="0700FF3C" w14:textId="1902A636" w:rsidR="009F5529" w:rsidRPr="009F5529" w:rsidRDefault="009F5529" w:rsidP="009F5529">
      <w:pPr>
        <w:spacing w:before="200" w:after="80"/>
        <w:rPr>
          <w:rFonts w:ascii="Calibri" w:eastAsia="Calibri" w:hAnsi="Calibri" w:cs="Calibri"/>
          <w:color w:val="ED7D31" w:themeColor="accent2"/>
          <w:sz w:val="21"/>
          <w:szCs w:val="21"/>
        </w:rPr>
      </w:pPr>
      <w:r w:rsidRPr="009F5529">
        <w:rPr>
          <w:rFonts w:ascii="Calibri" w:eastAsia="Calibri" w:hAnsi="Calibri" w:cs="Calibri"/>
          <w:b/>
          <w:bCs/>
          <w:color w:val="ED7D31" w:themeColor="accent2"/>
        </w:rPr>
        <w:t>Raise a support ticket</w:t>
      </w:r>
    </w:p>
    <w:p w14:paraId="4C4C5CF7" w14:textId="77777777" w:rsidR="009F5529" w:rsidRPr="009F5529" w:rsidRDefault="009F5529" w:rsidP="009F5529">
      <w:pPr>
        <w:spacing w:after="80"/>
        <w:rPr>
          <w:rFonts w:ascii="Calibri" w:eastAsia="Calibri" w:hAnsi="Calibri" w:cs="Calibri"/>
          <w:color w:val="auto"/>
          <w:sz w:val="21"/>
          <w:szCs w:val="21"/>
        </w:rPr>
      </w:pPr>
      <w:r w:rsidRPr="009F5529">
        <w:rPr>
          <w:rFonts w:ascii="Calibri" w:eastAsia="Calibri" w:hAnsi="Calibri" w:cs="Calibri"/>
          <w:i/>
          <w:iCs/>
          <w:color w:val="auto"/>
          <w:sz w:val="21"/>
          <w:szCs w:val="21"/>
        </w:rPr>
        <w:t xml:space="preserve">As a </w:t>
      </w:r>
      <w:r w:rsidRPr="009F5529">
        <w:rPr>
          <w:rFonts w:ascii="Calibri" w:eastAsia="Calibri" w:hAnsi="Calibri" w:cs="Calibri"/>
          <w:b/>
          <w:bCs/>
          <w:color w:val="auto"/>
          <w:sz w:val="21"/>
          <w:szCs w:val="21"/>
        </w:rPr>
        <w:t>Sub-Merchant Owner</w:t>
      </w:r>
      <w:r w:rsidRPr="009F5529">
        <w:rPr>
          <w:rFonts w:ascii="Calibri" w:eastAsia="Calibri" w:hAnsi="Calibri" w:cs="Calibri"/>
          <w:i/>
          <w:iCs/>
          <w:color w:val="auto"/>
          <w:sz w:val="21"/>
          <w:szCs w:val="21"/>
        </w:rPr>
        <w:t xml:space="preserve">, I want to </w:t>
      </w:r>
      <w:r w:rsidRPr="009F5529">
        <w:rPr>
          <w:rFonts w:ascii="Calibri" w:eastAsia="Calibri" w:hAnsi="Calibri" w:cs="Calibri"/>
          <w:b/>
          <w:bCs/>
          <w:color w:val="auto"/>
          <w:sz w:val="21"/>
          <w:szCs w:val="21"/>
        </w:rPr>
        <w:t>raise a ticket when my terminal stops working</w:t>
      </w:r>
      <w:r w:rsidRPr="009F5529">
        <w:rPr>
          <w:rFonts w:ascii="Calibri" w:eastAsia="Calibri" w:hAnsi="Calibri" w:cs="Calibri"/>
          <w:i/>
          <w:iCs/>
          <w:color w:val="auto"/>
          <w:sz w:val="21"/>
          <w:szCs w:val="21"/>
        </w:rPr>
        <w:t xml:space="preserve">, so that </w:t>
      </w:r>
      <w:r w:rsidRPr="009F5529">
        <w:rPr>
          <w:rFonts w:ascii="Calibri" w:eastAsia="Calibri" w:hAnsi="Calibri" w:cs="Calibri"/>
          <w:b/>
          <w:bCs/>
          <w:color w:val="auto"/>
          <w:sz w:val="21"/>
          <w:szCs w:val="21"/>
        </w:rPr>
        <w:t>the issue is logged and tracked until resolved</w:t>
      </w:r>
      <w:r w:rsidRPr="009F5529">
        <w:rPr>
          <w:rFonts w:ascii="Calibri" w:eastAsia="Calibri" w:hAnsi="Calibri" w:cs="Calibri"/>
          <w:i/>
          <w:iCs/>
          <w:color w:val="auto"/>
          <w:sz w:val="21"/>
          <w:szCs w:val="21"/>
        </w:rPr>
        <w:t>.</w:t>
      </w:r>
    </w:p>
    <w:p w14:paraId="2897441A" w14:textId="77777777" w:rsidR="009F5529" w:rsidRPr="009F5529" w:rsidRDefault="009F5529" w:rsidP="009F5529">
      <w:pPr>
        <w:spacing w:after="60"/>
        <w:rPr>
          <w:rFonts w:ascii="Calibri" w:eastAsia="Calibri" w:hAnsi="Calibri" w:cs="Calibri"/>
          <w:color w:val="auto"/>
          <w:sz w:val="21"/>
          <w:szCs w:val="21"/>
        </w:rPr>
      </w:pPr>
      <w:r w:rsidRPr="009F5529">
        <w:rPr>
          <w:rFonts w:ascii="Calibri" w:eastAsia="Calibri" w:hAnsi="Calibri" w:cs="Calibri"/>
          <w:b/>
          <w:bCs/>
          <w:color w:val="1F3864"/>
          <w:sz w:val="20"/>
          <w:szCs w:val="20"/>
        </w:rPr>
        <w:t>Acceptance Criteria</w:t>
      </w:r>
    </w:p>
    <w:p w14:paraId="4E1C6127"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Given the support screen, when a ticket is submitted with category, description, and optional attachment, then it is created with a unique reference and initial status 'Open', and a confirmation is sent to the sub-merchant.</w:t>
      </w:r>
    </w:p>
    <w:p w14:paraId="31C7E87D"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Given a ticket is marked 'Terminal Fault - Urgent', when created, then it is auto-routed to the Operations queue with a 4-hour response SLA.</w:t>
      </w:r>
    </w:p>
    <w:p w14:paraId="5D2EDCA6" w14:textId="77777777" w:rsidR="009F5529" w:rsidRPr="009F5529" w:rsidRDefault="009F5529" w:rsidP="009F5529">
      <w:pPr>
        <w:spacing w:after="100"/>
        <w:rPr>
          <w:rFonts w:ascii="Calibri" w:eastAsia="Calibri" w:hAnsi="Calibri" w:cs="Calibri"/>
          <w:color w:val="auto"/>
          <w:sz w:val="21"/>
          <w:szCs w:val="21"/>
        </w:rPr>
      </w:pPr>
      <w:r w:rsidRPr="009F5529">
        <w:rPr>
          <w:rFonts w:ascii="Calibri" w:eastAsia="Calibri" w:hAnsi="Calibri" w:cs="Calibri"/>
          <w:b/>
          <w:bCs/>
          <w:color w:val="595959"/>
          <w:sz w:val="19"/>
          <w:szCs w:val="19"/>
        </w:rPr>
        <w:t xml:space="preserve">Priority: </w:t>
      </w:r>
      <w:r w:rsidRPr="009F5529">
        <w:rPr>
          <w:rFonts w:ascii="Calibri" w:eastAsia="Calibri" w:hAnsi="Calibri" w:cs="Calibri"/>
          <w:color w:val="595959"/>
          <w:sz w:val="19"/>
          <w:szCs w:val="19"/>
        </w:rPr>
        <w:t>Must Have</w:t>
      </w:r>
    </w:p>
    <w:p w14:paraId="69D3B2F4" w14:textId="4F350AA4" w:rsidR="009F5529" w:rsidRPr="009F5529" w:rsidRDefault="009F5529" w:rsidP="009F5529">
      <w:pPr>
        <w:spacing w:before="200" w:after="80"/>
        <w:rPr>
          <w:rFonts w:ascii="Calibri" w:eastAsia="Calibri" w:hAnsi="Calibri" w:cs="Calibri"/>
          <w:color w:val="ED7D31" w:themeColor="accent2"/>
          <w:sz w:val="21"/>
          <w:szCs w:val="21"/>
        </w:rPr>
      </w:pPr>
      <w:bookmarkStart w:id="37" w:name="_GoBack"/>
      <w:r w:rsidRPr="009F5529">
        <w:rPr>
          <w:rFonts w:ascii="Calibri" w:eastAsia="Calibri" w:hAnsi="Calibri" w:cs="Calibri"/>
          <w:b/>
          <w:bCs/>
          <w:color w:val="ED7D31" w:themeColor="accent2"/>
        </w:rPr>
        <w:t>Track ticket SLA compliance</w:t>
      </w:r>
    </w:p>
    <w:bookmarkEnd w:id="37"/>
    <w:p w14:paraId="798534FF" w14:textId="77777777" w:rsidR="009F5529" w:rsidRPr="009F5529" w:rsidRDefault="009F5529" w:rsidP="009F5529">
      <w:pPr>
        <w:spacing w:after="80"/>
        <w:rPr>
          <w:rFonts w:ascii="Calibri" w:eastAsia="Calibri" w:hAnsi="Calibri" w:cs="Calibri"/>
          <w:color w:val="auto"/>
          <w:sz w:val="21"/>
          <w:szCs w:val="21"/>
        </w:rPr>
      </w:pPr>
      <w:r w:rsidRPr="009F5529">
        <w:rPr>
          <w:rFonts w:ascii="Calibri" w:eastAsia="Calibri" w:hAnsi="Calibri" w:cs="Calibri"/>
          <w:i/>
          <w:iCs/>
          <w:color w:val="auto"/>
          <w:sz w:val="21"/>
          <w:szCs w:val="21"/>
        </w:rPr>
        <w:t xml:space="preserve">As a </w:t>
      </w:r>
      <w:r w:rsidRPr="009F5529">
        <w:rPr>
          <w:rFonts w:ascii="Calibri" w:eastAsia="Calibri" w:hAnsi="Calibri" w:cs="Calibri"/>
          <w:b/>
          <w:bCs/>
          <w:color w:val="auto"/>
          <w:sz w:val="21"/>
          <w:szCs w:val="21"/>
        </w:rPr>
        <w:t>Super-Merchant Support Lead</w:t>
      </w:r>
      <w:r w:rsidRPr="009F5529">
        <w:rPr>
          <w:rFonts w:ascii="Calibri" w:eastAsia="Calibri" w:hAnsi="Calibri" w:cs="Calibri"/>
          <w:i/>
          <w:iCs/>
          <w:color w:val="auto"/>
          <w:sz w:val="21"/>
          <w:szCs w:val="21"/>
        </w:rPr>
        <w:t xml:space="preserve">, I want to </w:t>
      </w:r>
      <w:r w:rsidRPr="009F5529">
        <w:rPr>
          <w:rFonts w:ascii="Calibri" w:eastAsia="Calibri" w:hAnsi="Calibri" w:cs="Calibri"/>
          <w:b/>
          <w:bCs/>
          <w:color w:val="auto"/>
          <w:sz w:val="21"/>
          <w:szCs w:val="21"/>
        </w:rPr>
        <w:t>see all open tickets approaching or past their SLA deadline</w:t>
      </w:r>
      <w:r w:rsidRPr="009F5529">
        <w:rPr>
          <w:rFonts w:ascii="Calibri" w:eastAsia="Calibri" w:hAnsi="Calibri" w:cs="Calibri"/>
          <w:i/>
          <w:iCs/>
          <w:color w:val="auto"/>
          <w:sz w:val="21"/>
          <w:szCs w:val="21"/>
        </w:rPr>
        <w:t xml:space="preserve">, so that </w:t>
      </w:r>
      <w:r w:rsidRPr="009F5529">
        <w:rPr>
          <w:rFonts w:ascii="Calibri" w:eastAsia="Calibri" w:hAnsi="Calibri" w:cs="Calibri"/>
          <w:b/>
          <w:bCs/>
          <w:color w:val="auto"/>
          <w:sz w:val="21"/>
          <w:szCs w:val="21"/>
        </w:rPr>
        <w:t>I can reallocate resources and prevent breaches</w:t>
      </w:r>
      <w:r w:rsidRPr="009F5529">
        <w:rPr>
          <w:rFonts w:ascii="Calibri" w:eastAsia="Calibri" w:hAnsi="Calibri" w:cs="Calibri"/>
          <w:i/>
          <w:iCs/>
          <w:color w:val="auto"/>
          <w:sz w:val="21"/>
          <w:szCs w:val="21"/>
        </w:rPr>
        <w:t>.</w:t>
      </w:r>
    </w:p>
    <w:p w14:paraId="064F0C3B" w14:textId="77777777" w:rsidR="009F5529" w:rsidRPr="009F5529" w:rsidRDefault="009F5529" w:rsidP="009F5529">
      <w:pPr>
        <w:spacing w:after="60"/>
        <w:rPr>
          <w:rFonts w:ascii="Calibri" w:eastAsia="Calibri" w:hAnsi="Calibri" w:cs="Calibri"/>
          <w:color w:val="auto"/>
          <w:sz w:val="21"/>
          <w:szCs w:val="21"/>
        </w:rPr>
      </w:pPr>
      <w:r w:rsidRPr="009F5529">
        <w:rPr>
          <w:rFonts w:ascii="Calibri" w:eastAsia="Calibri" w:hAnsi="Calibri" w:cs="Calibri"/>
          <w:b/>
          <w:bCs/>
          <w:color w:val="1F3864"/>
          <w:sz w:val="20"/>
          <w:szCs w:val="20"/>
        </w:rPr>
        <w:t>Acceptance Criteria</w:t>
      </w:r>
    </w:p>
    <w:p w14:paraId="2194F4FF" w14:textId="77777777" w:rsidR="009F5529" w:rsidRPr="009F5529" w:rsidRDefault="009F5529" w:rsidP="009F5529">
      <w:pPr>
        <w:numPr>
          <w:ilvl w:val="0"/>
          <w:numId w:val="8"/>
        </w:numPr>
        <w:spacing w:after="60" w:line="270" w:lineRule="auto"/>
        <w:rPr>
          <w:rFonts w:ascii="Calibri" w:eastAsia="Calibri" w:hAnsi="Calibri" w:cs="Calibri"/>
          <w:color w:val="auto"/>
          <w:sz w:val="21"/>
          <w:szCs w:val="21"/>
        </w:rPr>
      </w:pPr>
      <w:r w:rsidRPr="009F5529">
        <w:rPr>
          <w:rFonts w:ascii="Calibri" w:eastAsia="Calibri" w:hAnsi="Calibri" w:cs="Calibri"/>
          <w:color w:val="auto"/>
          <w:sz w:val="21"/>
          <w:szCs w:val="21"/>
        </w:rPr>
        <w:t xml:space="preserve">Given open tickets exist, when the SLA dashboard loads, then tickets are </w:t>
      </w:r>
      <w:proofErr w:type="spellStart"/>
      <w:r w:rsidRPr="009F5529">
        <w:rPr>
          <w:rFonts w:ascii="Calibri" w:eastAsia="Calibri" w:hAnsi="Calibri" w:cs="Calibri"/>
          <w:color w:val="auto"/>
          <w:sz w:val="21"/>
          <w:szCs w:val="21"/>
        </w:rPr>
        <w:t>colour</w:t>
      </w:r>
      <w:proofErr w:type="spellEnd"/>
      <w:r w:rsidRPr="009F5529">
        <w:rPr>
          <w:rFonts w:ascii="Calibri" w:eastAsia="Calibri" w:hAnsi="Calibri" w:cs="Calibri"/>
          <w:color w:val="auto"/>
          <w:sz w:val="21"/>
          <w:szCs w:val="21"/>
        </w:rPr>
        <w:t>-coded (on track / at risk / breached) based on time remaining versus the category's SLA.</w:t>
      </w:r>
    </w:p>
    <w:p w14:paraId="0D6646AD" w14:textId="77777777" w:rsidR="009F5529" w:rsidRDefault="009F5529" w:rsidP="009F5529">
      <w:pPr>
        <w:spacing w:after="80"/>
      </w:pPr>
    </w:p>
    <w:p w14:paraId="2F20FF69" w14:textId="77777777" w:rsidR="0037386E" w:rsidRDefault="00622CEC">
      <w:r>
        <w:br w:type="page"/>
      </w:r>
    </w:p>
    <w:p w14:paraId="1FF3365D" w14:textId="77777777" w:rsidR="0037386E" w:rsidRPr="00920AE2" w:rsidRDefault="00622CEC">
      <w:pPr>
        <w:pStyle w:val="Heading1"/>
        <w:rPr>
          <w:color w:val="ED7D31" w:themeColor="accent2"/>
        </w:rPr>
      </w:pPr>
      <w:bookmarkStart w:id="38" w:name="_Toc233785629"/>
      <w:r w:rsidRPr="00920AE2">
        <w:rPr>
          <w:color w:val="ED7D31" w:themeColor="accent2"/>
        </w:rPr>
        <w:lastRenderedPageBreak/>
        <w:t>3. Non-Functional Requirements</w:t>
      </w:r>
      <w:bookmarkEnd w:id="38"/>
    </w:p>
    <w:p w14:paraId="507951BF" w14:textId="77777777" w:rsidR="0037386E" w:rsidRDefault="00622CEC">
      <w:pPr>
        <w:pStyle w:val="Heading2"/>
      </w:pPr>
      <w:bookmarkStart w:id="39" w:name="_Toc233785630"/>
      <w:r>
        <w:t>3.1 Performance</w:t>
      </w:r>
      <w:bookmarkEnd w:id="39"/>
    </w:p>
    <w:p w14:paraId="5941DC8F" w14:textId="77777777" w:rsidR="0037386E" w:rsidRDefault="00622CEC">
      <w:pPr>
        <w:pStyle w:val="ListParagraph"/>
        <w:numPr>
          <w:ilvl w:val="0"/>
          <w:numId w:val="2"/>
        </w:numPr>
        <w:spacing w:after="80"/>
      </w:pPr>
      <w:r>
        <w:t>The home screen shall load within 3 seconds under normal conditions on a standard mobile data connection.</w:t>
      </w:r>
    </w:p>
    <w:p w14:paraId="4EB7416D" w14:textId="77777777" w:rsidR="0037386E" w:rsidRDefault="00622CEC">
      <w:pPr>
        <w:pStyle w:val="ListParagraph"/>
        <w:numPr>
          <w:ilvl w:val="0"/>
          <w:numId w:val="2"/>
        </w:numPr>
        <w:spacing w:after="80"/>
      </w:pPr>
      <w:r>
        <w:t>Terminal status updates shall reflect a detected change within a defined short window (target: under 5 minutes from the terminal-side event).</w:t>
      </w:r>
    </w:p>
    <w:p w14:paraId="6755C684" w14:textId="77777777" w:rsidR="0037386E" w:rsidRDefault="00622CEC">
      <w:pPr>
        <w:pStyle w:val="ListParagraph"/>
        <w:numPr>
          <w:ilvl w:val="0"/>
          <w:numId w:val="2"/>
        </w:numPr>
        <w:spacing w:after="80"/>
      </w:pPr>
      <w:r>
        <w:t>Statement and report exports under 90 days shall complete synchronously within 30 seconds; larger exports shall process asynchronously.</w:t>
      </w:r>
    </w:p>
    <w:p w14:paraId="60ADA093" w14:textId="77777777" w:rsidR="0037386E" w:rsidRDefault="00622CEC">
      <w:pPr>
        <w:pStyle w:val="Heading2"/>
      </w:pPr>
      <w:bookmarkStart w:id="40" w:name="_Toc233785631"/>
      <w:r>
        <w:t>3.2 Security</w:t>
      </w:r>
      <w:bookmarkEnd w:id="40"/>
    </w:p>
    <w:p w14:paraId="7FF61372" w14:textId="77777777" w:rsidR="0037386E" w:rsidRDefault="00622CEC">
      <w:pPr>
        <w:pStyle w:val="ListParagraph"/>
        <w:numPr>
          <w:ilvl w:val="0"/>
          <w:numId w:val="2"/>
        </w:numPr>
        <w:spacing w:after="80"/>
      </w:pPr>
      <w:r>
        <w:t>All sensitive fields (account numbers) shall be masked in the UI by default, showing only the last 4 digits.</w:t>
      </w:r>
    </w:p>
    <w:p w14:paraId="1E54F9C5" w14:textId="77777777" w:rsidR="0037386E" w:rsidRDefault="00622CEC">
      <w:pPr>
        <w:pStyle w:val="ListParagraph"/>
        <w:numPr>
          <w:ilvl w:val="0"/>
          <w:numId w:val="2"/>
        </w:numPr>
        <w:spacing w:after="80"/>
      </w:pPr>
      <w:r>
        <w:t>Destination account changes shall require step-up authentication (e.g. OTP or re-login) in addition to any approval workflow.</w:t>
      </w:r>
    </w:p>
    <w:p w14:paraId="3CFED00F" w14:textId="77777777" w:rsidR="0037386E" w:rsidRDefault="00622CEC">
      <w:pPr>
        <w:pStyle w:val="ListParagraph"/>
        <w:numPr>
          <w:ilvl w:val="0"/>
          <w:numId w:val="2"/>
        </w:numPr>
        <w:spacing w:after="80"/>
      </w:pPr>
      <w:r>
        <w:t>Staff access shall be scoped by role with no ability for a Cashier-level account to view or export financial statements or modify settlement configuration.</w:t>
      </w:r>
    </w:p>
    <w:p w14:paraId="1680B2F5" w14:textId="77777777" w:rsidR="0037386E" w:rsidRDefault="00622CEC">
      <w:pPr>
        <w:pStyle w:val="ListParagraph"/>
        <w:numPr>
          <w:ilvl w:val="0"/>
          <w:numId w:val="2"/>
        </w:numPr>
        <w:spacing w:after="80"/>
      </w:pPr>
      <w:r>
        <w:t>All data in transit shall be encrypted via TLS 1.2 or higher; sensitive data at rest shall be encrypted.</w:t>
      </w:r>
    </w:p>
    <w:p w14:paraId="625E1CDF" w14:textId="77777777" w:rsidR="0037386E" w:rsidRDefault="00622CEC">
      <w:pPr>
        <w:pStyle w:val="Heading2"/>
      </w:pPr>
      <w:bookmarkStart w:id="41" w:name="_Toc233785632"/>
      <w:r>
        <w:t>3.3 Usability and Accessibility</w:t>
      </w:r>
      <w:bookmarkEnd w:id="41"/>
    </w:p>
    <w:p w14:paraId="4F8675DF" w14:textId="77777777" w:rsidR="0037386E" w:rsidRDefault="00622CEC">
      <w:pPr>
        <w:pStyle w:val="ListParagraph"/>
        <w:numPr>
          <w:ilvl w:val="0"/>
          <w:numId w:val="2"/>
        </w:numPr>
        <w:spacing w:after="80"/>
      </w:pPr>
      <w:r>
        <w:t>The dashboard shall be designed mobile-first, given that many individual merchants will primarily access it from a phone rather than a desktop.</w:t>
      </w:r>
    </w:p>
    <w:p w14:paraId="7464C433" w14:textId="77777777" w:rsidR="0037386E" w:rsidRDefault="00622CEC">
      <w:pPr>
        <w:pStyle w:val="ListParagraph"/>
        <w:numPr>
          <w:ilvl w:val="0"/>
          <w:numId w:val="2"/>
        </w:numPr>
        <w:spacing w:after="80"/>
      </w:pPr>
      <w:r>
        <w:t xml:space="preserve">Language shall be plain and non-technical throughout; financial and technical terms (e.g. “settlement,” “reconciliation”) shall be explained in context or avoided in </w:t>
      </w:r>
      <w:proofErr w:type="spellStart"/>
      <w:r>
        <w:t>favour</w:t>
      </w:r>
      <w:proofErr w:type="spellEnd"/>
      <w:r>
        <w:t xml:space="preserve"> of everyday language where possible.</w:t>
      </w:r>
    </w:p>
    <w:p w14:paraId="58C7D0B6" w14:textId="77777777" w:rsidR="0037386E" w:rsidRDefault="00622CEC">
      <w:pPr>
        <w:pStyle w:val="ListParagraph"/>
        <w:numPr>
          <w:ilvl w:val="0"/>
          <w:numId w:val="2"/>
        </w:numPr>
        <w:spacing w:after="80"/>
      </w:pPr>
      <w:r>
        <w:t>The dashboard shall support at minimum English and any additional language(s) relevant to the merchant base, to be confirmed with the business/</w:t>
      </w:r>
      <w:proofErr w:type="spellStart"/>
      <w:r>
        <w:t>localisation</w:t>
      </w:r>
      <w:proofErr w:type="spellEnd"/>
      <w:r>
        <w:t xml:space="preserve"> team.</w:t>
      </w:r>
    </w:p>
    <w:p w14:paraId="049EBD72" w14:textId="77777777" w:rsidR="0037386E" w:rsidRDefault="00622CEC">
      <w:pPr>
        <w:pStyle w:val="ListParagraph"/>
        <w:numPr>
          <w:ilvl w:val="0"/>
          <w:numId w:val="2"/>
        </w:numPr>
        <w:spacing w:after="80"/>
      </w:pPr>
      <w:r>
        <w:t xml:space="preserve">All status indicators (terminal health, settlement status, alerts) shall use both </w:t>
      </w:r>
      <w:proofErr w:type="spellStart"/>
      <w:r>
        <w:t>colour</w:t>
      </w:r>
      <w:proofErr w:type="spellEnd"/>
      <w:r>
        <w:t xml:space="preserve"> and text/icon labelling, not </w:t>
      </w:r>
      <w:proofErr w:type="spellStart"/>
      <w:r>
        <w:t>colour</w:t>
      </w:r>
      <w:proofErr w:type="spellEnd"/>
      <w:r>
        <w:t xml:space="preserve"> alone.</w:t>
      </w:r>
    </w:p>
    <w:p w14:paraId="58D68465" w14:textId="77777777" w:rsidR="0037386E" w:rsidRDefault="00622CEC">
      <w:pPr>
        <w:pStyle w:val="Heading2"/>
      </w:pPr>
      <w:bookmarkStart w:id="42" w:name="_Toc233785633"/>
      <w:r>
        <w:t>3.4 Reliability and Availability</w:t>
      </w:r>
      <w:bookmarkEnd w:id="42"/>
    </w:p>
    <w:p w14:paraId="38A2098F" w14:textId="77777777" w:rsidR="0037386E" w:rsidRDefault="00622CEC">
      <w:pPr>
        <w:pStyle w:val="ListParagraph"/>
        <w:numPr>
          <w:ilvl w:val="0"/>
          <w:numId w:val="2"/>
        </w:numPr>
        <w:spacing w:after="80"/>
      </w:pPr>
      <w:r>
        <w:t>The dashboard and underlying APIs shall target 99.9% uptime, excluding scheduled maintenance windows communicated in advance.</w:t>
      </w:r>
    </w:p>
    <w:p w14:paraId="3B5577E2" w14:textId="77777777" w:rsidR="0037386E" w:rsidRDefault="00622CEC">
      <w:pPr>
        <w:pStyle w:val="ListParagraph"/>
        <w:numPr>
          <w:ilvl w:val="0"/>
          <w:numId w:val="2"/>
        </w:numPr>
        <w:spacing w:after="80"/>
      </w:pPr>
      <w:r>
        <w:t>Terminal status detection shall be resilient to brief, normal network fluctuations and shall not generate false “Offline” alerts for transient connectivity blips under a defined threshold (to be confirmed during technical design).</w:t>
      </w:r>
    </w:p>
    <w:p w14:paraId="58E4F723" w14:textId="77777777" w:rsidR="0037386E" w:rsidRDefault="00622CEC">
      <w:r>
        <w:br w:type="page"/>
      </w:r>
    </w:p>
    <w:p w14:paraId="62E9D1FB" w14:textId="77777777" w:rsidR="0037386E" w:rsidRPr="00920AE2" w:rsidRDefault="00622CEC">
      <w:pPr>
        <w:pStyle w:val="Heading1"/>
        <w:rPr>
          <w:color w:val="ED7D31" w:themeColor="accent2"/>
        </w:rPr>
      </w:pPr>
      <w:bookmarkStart w:id="43" w:name="_Toc233785634"/>
      <w:r w:rsidRPr="00920AE2">
        <w:rPr>
          <w:color w:val="ED7D31" w:themeColor="accent2"/>
        </w:rPr>
        <w:lastRenderedPageBreak/>
        <w:t>4. Key User Flows</w:t>
      </w:r>
      <w:bookmarkEnd w:id="43"/>
    </w:p>
    <w:p w14:paraId="3F2962F9" w14:textId="77777777" w:rsidR="0037386E" w:rsidRDefault="00622CEC">
      <w:pPr>
        <w:pStyle w:val="Heading2"/>
      </w:pPr>
      <w:bookmarkStart w:id="44" w:name="_Toc233785635"/>
      <w:r>
        <w:t>4.1 Daily Check-In Flow</w:t>
      </w:r>
      <w:bookmarkEnd w:id="44"/>
    </w:p>
    <w:p w14:paraId="31C6CDAA" w14:textId="77777777" w:rsidR="0037386E" w:rsidRDefault="00622CEC">
      <w:pPr>
        <w:pStyle w:val="ListParagraph"/>
        <w:numPr>
          <w:ilvl w:val="0"/>
          <w:numId w:val="4"/>
        </w:numPr>
        <w:spacing w:after="80"/>
      </w:pPr>
      <w:r>
        <w:t>Merchant opens the dashboard (typically once or twice daily, often at open/close of business).</w:t>
      </w:r>
    </w:p>
    <w:p w14:paraId="32CCB91E" w14:textId="77777777" w:rsidR="0037386E" w:rsidRDefault="00622CEC">
      <w:pPr>
        <w:pStyle w:val="ListParagraph"/>
        <w:numPr>
          <w:ilvl w:val="0"/>
          <w:numId w:val="4"/>
        </w:numPr>
        <w:spacing w:after="80"/>
      </w:pPr>
      <w:r>
        <w:t>Merchant sees today's sales, settlement status, and terminal health on the home screen.</w:t>
      </w:r>
    </w:p>
    <w:p w14:paraId="72E67CE0" w14:textId="77777777" w:rsidR="0037386E" w:rsidRDefault="00622CEC">
      <w:pPr>
        <w:pStyle w:val="ListParagraph"/>
        <w:numPr>
          <w:ilvl w:val="0"/>
          <w:numId w:val="4"/>
        </w:numPr>
        <w:spacing w:after="80"/>
      </w:pPr>
      <w:r>
        <w:t>If an alert is present (e.g. terminal offline, failed settlement), the merchant taps it to see detail and next steps.</w:t>
      </w:r>
    </w:p>
    <w:p w14:paraId="0F519A6F" w14:textId="77777777" w:rsidR="0037386E" w:rsidRDefault="00622CEC">
      <w:pPr>
        <w:pStyle w:val="ListParagraph"/>
        <w:numPr>
          <w:ilvl w:val="0"/>
          <w:numId w:val="4"/>
        </w:numPr>
        <w:spacing w:after="80"/>
      </w:pPr>
      <w:r>
        <w:t>If no alert is present, the merchant optionally reviews recent transactions or switches the period to check weekly/monthly performance.</w:t>
      </w:r>
    </w:p>
    <w:p w14:paraId="489E4DF2" w14:textId="77777777" w:rsidR="0037386E" w:rsidRDefault="00622CEC">
      <w:pPr>
        <w:pStyle w:val="Heading2"/>
      </w:pPr>
      <w:bookmarkStart w:id="45" w:name="_Toc233785636"/>
      <w:r>
        <w:t>4.2 Statement Download Flow</w:t>
      </w:r>
      <w:bookmarkEnd w:id="45"/>
    </w:p>
    <w:p w14:paraId="7C210A89" w14:textId="77777777" w:rsidR="0037386E" w:rsidRDefault="00622CEC">
      <w:pPr>
        <w:pStyle w:val="ListParagraph"/>
        <w:numPr>
          <w:ilvl w:val="0"/>
          <w:numId w:val="5"/>
        </w:numPr>
        <w:spacing w:after="80"/>
      </w:pPr>
      <w:r>
        <w:t>Merchant navigates to Statements.</w:t>
      </w:r>
    </w:p>
    <w:p w14:paraId="1A9E30DE" w14:textId="77777777" w:rsidR="0037386E" w:rsidRDefault="00622CEC">
      <w:pPr>
        <w:pStyle w:val="ListParagraph"/>
        <w:numPr>
          <w:ilvl w:val="0"/>
          <w:numId w:val="5"/>
        </w:numPr>
        <w:spacing w:after="80"/>
      </w:pPr>
      <w:r>
        <w:t>Merchant selects a date range and output format (PDF or Excel).</w:t>
      </w:r>
    </w:p>
    <w:p w14:paraId="41C57B4E" w14:textId="77777777" w:rsidR="0037386E" w:rsidRDefault="00622CEC">
      <w:pPr>
        <w:pStyle w:val="ListParagraph"/>
        <w:numPr>
          <w:ilvl w:val="0"/>
          <w:numId w:val="5"/>
        </w:numPr>
        <w:spacing w:after="80"/>
      </w:pPr>
      <w:r>
        <w:t>System generates the file synchronously (small range) or asynchronously (large range, with notification).</w:t>
      </w:r>
    </w:p>
    <w:p w14:paraId="50184430" w14:textId="77777777" w:rsidR="0037386E" w:rsidRDefault="00622CEC">
      <w:pPr>
        <w:pStyle w:val="ListParagraph"/>
        <w:numPr>
          <w:ilvl w:val="0"/>
          <w:numId w:val="5"/>
        </w:numPr>
        <w:spacing w:after="80"/>
      </w:pPr>
      <w:r>
        <w:t>Merchant downloads the file or receives it by email.</w:t>
      </w:r>
    </w:p>
    <w:p w14:paraId="4DFCD202" w14:textId="77777777" w:rsidR="0037386E" w:rsidRDefault="00622CEC">
      <w:pPr>
        <w:pStyle w:val="Heading2"/>
      </w:pPr>
      <w:bookmarkStart w:id="46" w:name="_Toc233785637"/>
      <w:r>
        <w:t>4.3 Terminal Issue Resolution Flow</w:t>
      </w:r>
      <w:bookmarkEnd w:id="46"/>
    </w:p>
    <w:p w14:paraId="77117821" w14:textId="77777777" w:rsidR="0037386E" w:rsidRDefault="00622CEC">
      <w:pPr>
        <w:pStyle w:val="ListParagraph"/>
        <w:numPr>
          <w:ilvl w:val="0"/>
          <w:numId w:val="6"/>
        </w:numPr>
        <w:spacing w:after="80"/>
      </w:pPr>
      <w:r>
        <w:t>Terminal goes offline or reports an error.</w:t>
      </w:r>
    </w:p>
    <w:p w14:paraId="743A8F48" w14:textId="77777777" w:rsidR="0037386E" w:rsidRDefault="00622CEC">
      <w:pPr>
        <w:pStyle w:val="ListParagraph"/>
        <w:numPr>
          <w:ilvl w:val="0"/>
          <w:numId w:val="6"/>
        </w:numPr>
        <w:spacing w:after="80"/>
      </w:pPr>
      <w:r>
        <w:t>Merchant receives a notification and sees the issue flagged on the home screen and terminal detail view.</w:t>
      </w:r>
    </w:p>
    <w:p w14:paraId="0597C2C2" w14:textId="77777777" w:rsidR="0037386E" w:rsidRDefault="00622CEC">
      <w:pPr>
        <w:pStyle w:val="ListParagraph"/>
        <w:numPr>
          <w:ilvl w:val="0"/>
          <w:numId w:val="6"/>
        </w:numPr>
        <w:spacing w:after="80"/>
      </w:pPr>
      <w:r>
        <w:t>Merchant follows the in-app troubleshooting prompt.</w:t>
      </w:r>
    </w:p>
    <w:p w14:paraId="2A173ADC" w14:textId="77777777" w:rsidR="0037386E" w:rsidRDefault="00622CEC">
      <w:pPr>
        <w:pStyle w:val="ListParagraph"/>
        <w:numPr>
          <w:ilvl w:val="0"/>
          <w:numId w:val="6"/>
        </w:numPr>
        <w:spacing w:after="80"/>
      </w:pPr>
      <w:r>
        <w:t>If unresolved, the merchant taps “Contact Support,” which opens a pre-filled support request with the terminal ID and issue context.</w:t>
      </w:r>
    </w:p>
    <w:p w14:paraId="5839CE1B" w14:textId="77777777" w:rsidR="0037386E" w:rsidRDefault="00622CEC">
      <w:pPr>
        <w:pStyle w:val="ListParagraph"/>
        <w:numPr>
          <w:ilvl w:val="0"/>
          <w:numId w:val="6"/>
        </w:numPr>
        <w:spacing w:after="80"/>
      </w:pPr>
      <w:r>
        <w:t>Once resolved, the terminal status updates to Online and the alert clears.</w:t>
      </w:r>
    </w:p>
    <w:p w14:paraId="3CA4C6E3" w14:textId="77777777" w:rsidR="0037386E" w:rsidRDefault="00622CEC">
      <w:pPr>
        <w:pStyle w:val="Heading2"/>
      </w:pPr>
      <w:bookmarkStart w:id="47" w:name="_Toc233785638"/>
      <w:r>
        <w:t>4.4 Destination Account Change Flow</w:t>
      </w:r>
      <w:bookmarkEnd w:id="47"/>
    </w:p>
    <w:p w14:paraId="186ECD95" w14:textId="77777777" w:rsidR="0037386E" w:rsidRDefault="00622CEC">
      <w:pPr>
        <w:pStyle w:val="ListParagraph"/>
        <w:numPr>
          <w:ilvl w:val="0"/>
          <w:numId w:val="7"/>
        </w:numPr>
        <w:spacing w:after="80"/>
      </w:pPr>
      <w:r>
        <w:t>Merchant navigates to Settlement Configuration and selects “Change Settlement Account.”</w:t>
      </w:r>
    </w:p>
    <w:p w14:paraId="6DD17BCF" w14:textId="77777777" w:rsidR="0037386E" w:rsidRDefault="00622CEC">
      <w:pPr>
        <w:pStyle w:val="ListParagraph"/>
        <w:numPr>
          <w:ilvl w:val="0"/>
          <w:numId w:val="7"/>
        </w:numPr>
        <w:spacing w:after="80"/>
      </w:pPr>
      <w:r>
        <w:t>Merchant completes step-up authentication and enters the new account details.</w:t>
      </w:r>
    </w:p>
    <w:p w14:paraId="18879443" w14:textId="77777777" w:rsidR="0037386E" w:rsidRDefault="00622CEC">
      <w:pPr>
        <w:pStyle w:val="ListParagraph"/>
        <w:numPr>
          <w:ilvl w:val="0"/>
          <w:numId w:val="7"/>
        </w:numPr>
        <w:spacing w:after="80"/>
      </w:pPr>
      <w:r>
        <w:t>If the merchant's risk profile requires internal approval, the request enters the approval workflow; otherwise it is applied immediately following verification.</w:t>
      </w:r>
    </w:p>
    <w:p w14:paraId="244F7CB9" w14:textId="77777777" w:rsidR="0037386E" w:rsidRDefault="00622CEC">
      <w:pPr>
        <w:pStyle w:val="ListParagraph"/>
        <w:numPr>
          <w:ilvl w:val="0"/>
          <w:numId w:val="7"/>
        </w:numPr>
        <w:spacing w:after="80"/>
      </w:pPr>
      <w:r>
        <w:t>The original account remains active throughout any pending review.</w:t>
      </w:r>
    </w:p>
    <w:p w14:paraId="18708965" w14:textId="77777777" w:rsidR="0037386E" w:rsidRDefault="00622CEC">
      <w:pPr>
        <w:pStyle w:val="ListParagraph"/>
        <w:numPr>
          <w:ilvl w:val="0"/>
          <w:numId w:val="7"/>
        </w:numPr>
        <w:spacing w:after="80"/>
      </w:pPr>
      <w:r>
        <w:t>Upon completion, the merchant receives a confirmation notification, and the change appears in Account Activity.</w:t>
      </w:r>
    </w:p>
    <w:p w14:paraId="3053A668" w14:textId="77777777" w:rsidR="0037386E" w:rsidRDefault="00622CEC">
      <w:r>
        <w:br w:type="page"/>
      </w:r>
    </w:p>
    <w:p w14:paraId="1423BEE6" w14:textId="77777777" w:rsidR="0037386E" w:rsidRPr="00920AE2" w:rsidRDefault="00622CEC">
      <w:pPr>
        <w:pStyle w:val="Heading1"/>
        <w:rPr>
          <w:color w:val="ED7D31" w:themeColor="accent2"/>
        </w:rPr>
      </w:pPr>
      <w:bookmarkStart w:id="48" w:name="_Toc233785639"/>
      <w:r w:rsidRPr="00920AE2">
        <w:rPr>
          <w:color w:val="ED7D31" w:themeColor="accent2"/>
        </w:rPr>
        <w:lastRenderedPageBreak/>
        <w:t>5. Success Metrics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37386E" w14:paraId="4EDB63DB"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3A5F2C3C" w14:textId="77777777" w:rsidR="0037386E" w:rsidRDefault="00622CEC">
            <w:r>
              <w:rPr>
                <w:b/>
                <w:bCs/>
                <w:color w:val="FFFFFF"/>
                <w:sz w:val="20"/>
                <w:szCs w:val="20"/>
              </w:rPr>
              <w:t>Metric</w:t>
            </w:r>
          </w:p>
        </w:tc>
        <w:tc>
          <w:tcPr>
            <w:tcW w:w="25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7030D9DA" w14:textId="77777777" w:rsidR="0037386E" w:rsidRDefault="00622CEC">
            <w:r>
              <w:rPr>
                <w:b/>
                <w:bCs/>
                <w:color w:val="FFFFFF"/>
                <w:sz w:val="20"/>
                <w:szCs w:val="20"/>
              </w:rPr>
              <w:t>Baseline</w:t>
            </w:r>
          </w:p>
        </w:tc>
        <w:tc>
          <w:tcPr>
            <w:tcW w:w="25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1D227B28" w14:textId="77777777" w:rsidR="0037386E" w:rsidRDefault="00622CEC">
            <w:r>
              <w:rPr>
                <w:b/>
                <w:bCs/>
                <w:color w:val="FFFFFF"/>
                <w:sz w:val="20"/>
                <w:szCs w:val="20"/>
              </w:rPr>
              <w:t>Target</w:t>
            </w:r>
          </w:p>
        </w:tc>
      </w:tr>
      <w:tr w:rsidR="0037386E" w14:paraId="1296478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5192967C" w14:textId="77777777" w:rsidR="0037386E" w:rsidRDefault="00622CEC">
            <w:r>
              <w:rPr>
                <w:sz w:val="20"/>
                <w:szCs w:val="20"/>
              </w:rPr>
              <w:t>Support tickets for “where is my money” / settlement status questions</w:t>
            </w:r>
          </w:p>
        </w:tc>
        <w:tc>
          <w:tcPr>
            <w:tcW w:w="258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7FA3E949" w14:textId="77777777" w:rsidR="0037386E" w:rsidRDefault="00622CEC">
            <w:r>
              <w:rPr>
                <w:sz w:val="20"/>
                <w:szCs w:val="20"/>
              </w:rPr>
              <w:t>Current volume (TBD)</w:t>
            </w:r>
          </w:p>
        </w:tc>
        <w:tc>
          <w:tcPr>
            <w:tcW w:w="258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4E399858" w14:textId="77777777" w:rsidR="0037386E" w:rsidRDefault="00622CEC">
            <w:r>
              <w:rPr>
                <w:sz w:val="20"/>
                <w:szCs w:val="20"/>
              </w:rPr>
              <w:t>Reduce by 50% within 3 months of launch</w:t>
            </w:r>
          </w:p>
        </w:tc>
      </w:tr>
      <w:tr w:rsidR="0037386E" w14:paraId="429A41BD"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2A41EA0B" w14:textId="77777777" w:rsidR="0037386E" w:rsidRDefault="00622CEC">
            <w:r>
              <w:rPr>
                <w:sz w:val="20"/>
                <w:szCs w:val="20"/>
              </w:rPr>
              <w:t>Support tickets for statement requests</w:t>
            </w:r>
          </w:p>
        </w:tc>
        <w:tc>
          <w:tcPr>
            <w:tcW w:w="258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3DBC7B18" w14:textId="77777777" w:rsidR="0037386E" w:rsidRDefault="00622CEC">
            <w:r>
              <w:rPr>
                <w:sz w:val="20"/>
                <w:szCs w:val="20"/>
              </w:rPr>
              <w:t>Current volume (TBD)</w:t>
            </w:r>
          </w:p>
        </w:tc>
        <w:tc>
          <w:tcPr>
            <w:tcW w:w="258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02CB0C0F" w14:textId="77777777" w:rsidR="0037386E" w:rsidRDefault="00622CEC">
            <w:r>
              <w:rPr>
                <w:sz w:val="20"/>
                <w:szCs w:val="20"/>
              </w:rPr>
              <w:t>Reduce by 60% within 3 months of launch</w:t>
            </w:r>
          </w:p>
        </w:tc>
      </w:tr>
      <w:tr w:rsidR="0037386E" w14:paraId="520D04AD"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32D8C289" w14:textId="77777777" w:rsidR="0037386E" w:rsidRDefault="00622CEC">
            <w:r>
              <w:rPr>
                <w:sz w:val="20"/>
                <w:szCs w:val="20"/>
              </w:rPr>
              <w:t>Time from terminal going offline to merchant notification</w:t>
            </w:r>
          </w:p>
        </w:tc>
        <w:tc>
          <w:tcPr>
            <w:tcW w:w="258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40ABC834" w14:textId="77777777" w:rsidR="0037386E" w:rsidRDefault="00622CEC">
            <w:r>
              <w:rPr>
                <w:sz w:val="20"/>
                <w:szCs w:val="20"/>
              </w:rPr>
              <w:t>Not currently tracked</w:t>
            </w:r>
          </w:p>
        </w:tc>
        <w:tc>
          <w:tcPr>
            <w:tcW w:w="258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192C42D8" w14:textId="77777777" w:rsidR="0037386E" w:rsidRDefault="00622CEC">
            <w:r>
              <w:rPr>
                <w:sz w:val="20"/>
                <w:szCs w:val="20"/>
              </w:rPr>
              <w:t>Under 5 minutes for 95% of incidents</w:t>
            </w:r>
          </w:p>
        </w:tc>
      </w:tr>
      <w:tr w:rsidR="0037386E" w14:paraId="0117D27B"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58794121" w14:textId="77777777" w:rsidR="0037386E" w:rsidRDefault="00622CEC">
            <w:r>
              <w:rPr>
                <w:sz w:val="20"/>
                <w:szCs w:val="20"/>
              </w:rPr>
              <w:t>Merchant daily active usage of the dashboard</w:t>
            </w:r>
          </w:p>
        </w:tc>
        <w:tc>
          <w:tcPr>
            <w:tcW w:w="258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3EC4787D" w14:textId="77777777" w:rsidR="0037386E" w:rsidRDefault="00622CEC">
            <w:r>
              <w:rPr>
                <w:sz w:val="20"/>
                <w:szCs w:val="20"/>
              </w:rPr>
              <w:t>Not currently tracked</w:t>
            </w:r>
          </w:p>
        </w:tc>
        <w:tc>
          <w:tcPr>
            <w:tcW w:w="258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124F23A9" w14:textId="77777777" w:rsidR="0037386E" w:rsidRDefault="00622CEC">
            <w:r>
              <w:rPr>
                <w:sz w:val="20"/>
                <w:szCs w:val="20"/>
              </w:rPr>
              <w:t>40%+ of active merchants opening the dashboard at least once per day within 2 months</w:t>
            </w:r>
          </w:p>
        </w:tc>
      </w:tr>
      <w:tr w:rsidR="0037386E" w14:paraId="45FBA16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09F2621F" w14:textId="77777777" w:rsidR="0037386E" w:rsidRDefault="00622CEC">
            <w:proofErr w:type="spellStart"/>
            <w:r>
              <w:rPr>
                <w:sz w:val="20"/>
                <w:szCs w:val="20"/>
              </w:rPr>
              <w:t>Unauthorised</w:t>
            </w:r>
            <w:proofErr w:type="spellEnd"/>
            <w:r>
              <w:rPr>
                <w:sz w:val="20"/>
                <w:szCs w:val="20"/>
              </w:rPr>
              <w:t>/erroneous destination account changes</w:t>
            </w:r>
          </w:p>
        </w:tc>
        <w:tc>
          <w:tcPr>
            <w:tcW w:w="258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32AB03E6" w14:textId="77777777" w:rsidR="0037386E" w:rsidRDefault="00622CEC">
            <w:r>
              <w:rPr>
                <w:sz w:val="20"/>
                <w:szCs w:val="20"/>
              </w:rPr>
              <w:t>Not currently tracked</w:t>
            </w:r>
          </w:p>
        </w:tc>
        <w:tc>
          <w:tcPr>
            <w:tcW w:w="258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65C15C37" w14:textId="77777777" w:rsidR="0037386E" w:rsidRDefault="00622CEC">
            <w:r>
              <w:rPr>
                <w:sz w:val="20"/>
                <w:szCs w:val="20"/>
              </w:rPr>
              <w:t>Zero incidents post-launch</w:t>
            </w:r>
          </w:p>
        </w:tc>
      </w:tr>
      <w:tr w:rsidR="0037386E" w14:paraId="7D2A261B"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616ADDE7" w14:textId="77777777" w:rsidR="0037386E" w:rsidRDefault="00622CEC">
            <w:r>
              <w:rPr>
                <w:sz w:val="20"/>
                <w:szCs w:val="20"/>
              </w:rPr>
              <w:t>Merchant-reported clarity of settlement status (survey/NPS-style)</w:t>
            </w:r>
          </w:p>
        </w:tc>
        <w:tc>
          <w:tcPr>
            <w:tcW w:w="258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5BCFD4B0" w14:textId="77777777" w:rsidR="0037386E" w:rsidRDefault="00622CEC">
            <w:r>
              <w:rPr>
                <w:sz w:val="20"/>
                <w:szCs w:val="20"/>
              </w:rPr>
              <w:t>Not currently tracked</w:t>
            </w:r>
          </w:p>
        </w:tc>
        <w:tc>
          <w:tcPr>
            <w:tcW w:w="258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4F1F41BF" w14:textId="77777777" w:rsidR="0037386E" w:rsidRDefault="00622CEC">
            <w:r>
              <w:rPr>
                <w:sz w:val="20"/>
                <w:szCs w:val="20"/>
              </w:rPr>
              <w:t>80%+ of merchants rating settlement status as “clear” or better</w:t>
            </w:r>
          </w:p>
        </w:tc>
      </w:tr>
    </w:tbl>
    <w:p w14:paraId="5504E553" w14:textId="77777777" w:rsidR="0037386E" w:rsidRDefault="00622CEC">
      <w:r>
        <w:br w:type="page"/>
      </w:r>
    </w:p>
    <w:p w14:paraId="37DE8362" w14:textId="77777777" w:rsidR="0037386E" w:rsidRPr="00920AE2" w:rsidRDefault="00622CEC">
      <w:pPr>
        <w:pStyle w:val="Heading1"/>
        <w:rPr>
          <w:color w:val="ED7D31" w:themeColor="accent2"/>
        </w:rPr>
      </w:pPr>
      <w:bookmarkStart w:id="49" w:name="_Toc233785640"/>
      <w:r w:rsidRPr="00920AE2">
        <w:rPr>
          <w:color w:val="ED7D31" w:themeColor="accent2"/>
        </w:rPr>
        <w:lastRenderedPageBreak/>
        <w:t>6. Assumptions, Dependencies, and Risks</w:t>
      </w:r>
      <w:bookmarkEnd w:id="49"/>
    </w:p>
    <w:p w14:paraId="6E632575" w14:textId="77777777" w:rsidR="0037386E" w:rsidRDefault="00622CEC">
      <w:pPr>
        <w:pStyle w:val="Heading2"/>
      </w:pPr>
      <w:bookmarkStart w:id="50" w:name="_Toc233785641"/>
      <w:r>
        <w:t>6.1 Assumptions</w:t>
      </w:r>
      <w:bookmarkEnd w:id="50"/>
    </w:p>
    <w:p w14:paraId="6CA0F80E" w14:textId="77777777" w:rsidR="0037386E" w:rsidRDefault="00622CEC">
      <w:pPr>
        <w:pStyle w:val="ListParagraph"/>
        <w:numPr>
          <w:ilvl w:val="0"/>
          <w:numId w:val="2"/>
        </w:numPr>
        <w:spacing w:after="80"/>
      </w:pPr>
      <w:r>
        <w:t>Individual merchants have a registered account with authenticated dashboard access already in place.</w:t>
      </w:r>
    </w:p>
    <w:p w14:paraId="76592958" w14:textId="77777777" w:rsidR="0037386E" w:rsidRDefault="00622CEC">
      <w:pPr>
        <w:pStyle w:val="ListParagraph"/>
        <w:numPr>
          <w:ilvl w:val="0"/>
          <w:numId w:val="2"/>
        </w:numPr>
        <w:spacing w:after="80"/>
      </w:pPr>
      <w:r>
        <w:t>Terminal telemetry (online/offline status, transaction heartbeat) is available from the deployed POS application/SDK at a frequency sufficient to support near-real-time status updates.</w:t>
      </w:r>
    </w:p>
    <w:p w14:paraId="55940356" w14:textId="77777777" w:rsidR="0037386E" w:rsidRDefault="00622CEC">
      <w:pPr>
        <w:pStyle w:val="ListParagraph"/>
        <w:numPr>
          <w:ilvl w:val="0"/>
          <w:numId w:val="2"/>
        </w:numPr>
        <w:spacing w:after="80"/>
      </w:pPr>
      <w:r>
        <w:t>Most individual merchants will access the dashboard primarily via a mobile device, informing the mobile-first design requirement in Section 3.3.</w:t>
      </w:r>
    </w:p>
    <w:p w14:paraId="2A50E983" w14:textId="77777777" w:rsidR="0037386E" w:rsidRDefault="00622CEC">
      <w:pPr>
        <w:pStyle w:val="ListParagraph"/>
        <w:numPr>
          <w:ilvl w:val="0"/>
          <w:numId w:val="2"/>
        </w:numPr>
        <w:spacing w:after="80"/>
      </w:pPr>
      <w:r>
        <w:t>Risk-based rules for when a destination account change requires internal approval (versus self-service with step-up authentication alone) will be defined by Risk/Compliance prior to build.</w:t>
      </w:r>
    </w:p>
    <w:p w14:paraId="7D1B164F" w14:textId="77777777" w:rsidR="0037386E" w:rsidRDefault="00622CEC">
      <w:pPr>
        <w:pStyle w:val="Heading2"/>
      </w:pPr>
      <w:bookmarkStart w:id="51" w:name="_Toc233785642"/>
      <w:r>
        <w:t>6.2 Dependencies</w:t>
      </w:r>
      <w:bookmarkEnd w:id="51"/>
    </w:p>
    <w:p w14:paraId="1333DF18" w14:textId="77777777" w:rsidR="0037386E" w:rsidRDefault="00622CEC">
      <w:pPr>
        <w:pStyle w:val="ListParagraph"/>
        <w:numPr>
          <w:ilvl w:val="0"/>
          <w:numId w:val="2"/>
        </w:numPr>
        <w:spacing w:after="80"/>
      </w:pPr>
      <w:r>
        <w:t>Core banking/settlement engine must expose settlement status and settlement amount data via API.</w:t>
      </w:r>
    </w:p>
    <w:p w14:paraId="48026214" w14:textId="77777777" w:rsidR="0037386E" w:rsidRDefault="00622CEC">
      <w:pPr>
        <w:pStyle w:val="ListParagraph"/>
        <w:numPr>
          <w:ilvl w:val="0"/>
          <w:numId w:val="2"/>
        </w:numPr>
        <w:spacing w:after="80"/>
      </w:pPr>
      <w:r>
        <w:t>Terminal management system must expose real-time or near-real-time terminal status data.</w:t>
      </w:r>
    </w:p>
    <w:p w14:paraId="1E796240" w14:textId="77777777" w:rsidR="0037386E" w:rsidRDefault="00622CEC">
      <w:pPr>
        <w:pStyle w:val="ListParagraph"/>
        <w:numPr>
          <w:ilvl w:val="0"/>
          <w:numId w:val="2"/>
        </w:numPr>
        <w:spacing w:after="80"/>
      </w:pPr>
      <w:r>
        <w:t>Notification service (SMS/email/push) must be available to support alerts, confirmations, and staff access notifications.</w:t>
      </w:r>
    </w:p>
    <w:p w14:paraId="31BAE194" w14:textId="77777777" w:rsidR="0037386E" w:rsidRDefault="00622CEC">
      <w:pPr>
        <w:pStyle w:val="ListParagraph"/>
        <w:numPr>
          <w:ilvl w:val="0"/>
          <w:numId w:val="2"/>
        </w:numPr>
        <w:spacing w:after="80"/>
      </w:pPr>
      <w:r>
        <w:t>Identity verification/step-up authentication capability (OTP or equivalent) must be available for sensitive account changes.</w:t>
      </w:r>
    </w:p>
    <w:p w14:paraId="696CCAAC" w14:textId="77777777" w:rsidR="0037386E" w:rsidRDefault="00622CEC">
      <w:pPr>
        <w:pStyle w:val="Heading2"/>
      </w:pPr>
      <w:bookmarkStart w:id="52" w:name="_Toc233785643"/>
      <w:r>
        <w:t>6.3 Risks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37386E" w14:paraId="76FF532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0DA81582" w14:textId="77777777" w:rsidR="0037386E" w:rsidRDefault="00622CEC">
            <w:r>
              <w:rPr>
                <w:b/>
                <w:bCs/>
                <w:color w:val="FFFFFF"/>
                <w:sz w:val="20"/>
                <w:szCs w:val="20"/>
              </w:rPr>
              <w:t>Risk</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044DDAB9" w14:textId="77777777" w:rsidR="0037386E" w:rsidRDefault="00622CEC">
            <w:r>
              <w:rPr>
                <w:b/>
                <w:bCs/>
                <w:color w:val="FFFFFF"/>
                <w:sz w:val="20"/>
                <w:szCs w:val="20"/>
              </w:rPr>
              <w:t>Impact</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20" w:type="dxa"/>
              <w:bottom w:w="100" w:type="dxa"/>
              <w:right w:w="120" w:type="dxa"/>
            </w:tcMar>
          </w:tcPr>
          <w:p w14:paraId="39CC8B0D" w14:textId="77777777" w:rsidR="0037386E" w:rsidRDefault="00622CEC">
            <w:r>
              <w:rPr>
                <w:b/>
                <w:bCs/>
                <w:color w:val="FFFFFF"/>
                <w:sz w:val="20"/>
                <w:szCs w:val="20"/>
              </w:rPr>
              <w:t>Mitigation</w:t>
            </w:r>
          </w:p>
        </w:tc>
      </w:tr>
      <w:tr w:rsidR="0037386E" w14:paraId="43E3519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3C24F7EC" w14:textId="77777777" w:rsidR="0037386E" w:rsidRDefault="00622CEC">
            <w:r>
              <w:rPr>
                <w:sz w:val="20"/>
                <w:szCs w:val="20"/>
              </w:rPr>
              <w:t>Terminal status telemetry has gaps or delays, causing false offline alerts</w:t>
            </w:r>
          </w:p>
        </w:tc>
        <w:tc>
          <w:tcPr>
            <w:tcW w:w="18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7147F7F7" w14:textId="77777777" w:rsidR="0037386E" w:rsidRDefault="00622CEC">
            <w:r>
              <w:rPr>
                <w:sz w:val="20"/>
                <w:szCs w:val="20"/>
              </w:rPr>
              <w:t>Medium — erodes merchant trust in the dashboard</w:t>
            </w:r>
          </w:p>
        </w:tc>
        <w:tc>
          <w:tcPr>
            <w:tcW w:w="436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7100B9C3" w14:textId="77777777" w:rsidR="0037386E" w:rsidRDefault="00622CEC">
            <w:r>
              <w:rPr>
                <w:sz w:val="20"/>
                <w:szCs w:val="20"/>
              </w:rPr>
              <w:t>Define and test a sensible detection threshold with Engineering before launch; monitor false-positive rate post-launch and tune accordingly</w:t>
            </w:r>
          </w:p>
        </w:tc>
      </w:tr>
      <w:tr w:rsidR="0037386E" w14:paraId="09B449A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02BD1EE4" w14:textId="77777777" w:rsidR="0037386E" w:rsidRDefault="00622CEC">
            <w:r>
              <w:rPr>
                <w:sz w:val="20"/>
                <w:szCs w:val="20"/>
              </w:rPr>
              <w:t>Merchants find financial/settlement language confusing despite plain-language efforts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2C56C3EE" w14:textId="77777777" w:rsidR="0037386E" w:rsidRDefault="00622CEC">
            <w:r>
              <w:rPr>
                <w:sz w:val="20"/>
                <w:szCs w:val="20"/>
              </w:rPr>
              <w:t>Medium — increased support load, reduced self-service adoption</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17A756A9" w14:textId="77777777" w:rsidR="0037386E" w:rsidRDefault="00622CEC">
            <w:r>
              <w:rPr>
                <w:sz w:val="20"/>
                <w:szCs w:val="20"/>
              </w:rPr>
              <w:t>User-test all settlement and statement screens with non-technical merchants before release; iterate on copy based on findings</w:t>
            </w:r>
          </w:p>
        </w:tc>
      </w:tr>
      <w:tr w:rsidR="0037386E" w14:paraId="2FCC196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647AE868" w14:textId="77777777" w:rsidR="0037386E" w:rsidRDefault="00622CEC">
            <w:r>
              <w:rPr>
                <w:sz w:val="20"/>
                <w:szCs w:val="20"/>
              </w:rPr>
              <w:t xml:space="preserve">Risk-based approval rules for destination account changes are not </w:t>
            </w:r>
            <w:proofErr w:type="spellStart"/>
            <w:r>
              <w:rPr>
                <w:sz w:val="20"/>
                <w:szCs w:val="20"/>
              </w:rPr>
              <w:t>finalised</w:t>
            </w:r>
            <w:proofErr w:type="spellEnd"/>
            <w:r>
              <w:rPr>
                <w:sz w:val="20"/>
                <w:szCs w:val="20"/>
              </w:rPr>
              <w:t xml:space="preserve"> in time for build</w:t>
            </w:r>
          </w:p>
        </w:tc>
        <w:tc>
          <w:tcPr>
            <w:tcW w:w="180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5A32BBF7" w14:textId="77777777" w:rsidR="0037386E" w:rsidRDefault="00622CEC">
            <w:r>
              <w:rPr>
                <w:sz w:val="20"/>
                <w:szCs w:val="20"/>
              </w:rPr>
              <w:t>High — blocks Section 2.6</w:t>
            </w:r>
          </w:p>
        </w:tc>
        <w:tc>
          <w:tcPr>
            <w:tcW w:w="4360" w:type="dxa"/>
            <w:tcBorders>
              <w:top w:val="single" w:sz="1" w:space="0" w:color="BFBFBF"/>
              <w:left w:val="single" w:sz="1" w:space="0" w:color="BFBFBF"/>
              <w:bottom w:val="single" w:sz="1" w:space="0" w:color="BFBFBF"/>
              <w:right w:val="single" w:sz="1" w:space="0" w:color="BFBFBF"/>
            </w:tcBorders>
            <w:tcMar>
              <w:top w:w="90" w:type="dxa"/>
              <w:left w:w="120" w:type="dxa"/>
              <w:bottom w:w="90" w:type="dxa"/>
              <w:right w:w="120" w:type="dxa"/>
            </w:tcMar>
          </w:tcPr>
          <w:p w14:paraId="6761D8EE" w14:textId="77777777" w:rsidR="0037386E" w:rsidRDefault="00622CEC">
            <w:r>
              <w:rPr>
                <w:sz w:val="20"/>
                <w:szCs w:val="20"/>
              </w:rPr>
              <w:t>Engage Risk/Compliance early in the design phase; define a conservative default (require approval for all changes) that can be relaxed later if appropriate</w:t>
            </w:r>
          </w:p>
        </w:tc>
      </w:tr>
      <w:tr w:rsidR="0037386E" w14:paraId="2C46AFB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43F63577" w14:textId="77777777" w:rsidR="0037386E" w:rsidRDefault="00622CEC">
            <w:r>
              <w:rPr>
                <w:sz w:val="20"/>
                <w:szCs w:val="20"/>
              </w:rPr>
              <w:t>Staff access roles are too rigid or too permissive for real merchant operating patterns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576DFBE8" w14:textId="77777777" w:rsidR="0037386E" w:rsidRDefault="00622CEC">
            <w:r>
              <w:rPr>
                <w:sz w:val="20"/>
                <w:szCs w:val="20"/>
              </w:rPr>
              <w:t>Medium — either support burden or security exposure</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90" w:type="dxa"/>
              <w:left w:w="120" w:type="dxa"/>
              <w:bottom w:w="90" w:type="dxa"/>
              <w:right w:w="120" w:type="dxa"/>
            </w:tcMar>
          </w:tcPr>
          <w:p w14:paraId="3165DFC7" w14:textId="77777777" w:rsidR="0037386E" w:rsidRDefault="00622CEC">
            <w:r>
              <w:rPr>
                <w:sz w:val="20"/>
                <w:szCs w:val="20"/>
              </w:rPr>
              <w:t>Validate role definitions with a small group of pilot merchants before general release</w:t>
            </w:r>
          </w:p>
        </w:tc>
      </w:tr>
    </w:tbl>
    <w:p w14:paraId="6FBE0D43" w14:textId="33CD7032" w:rsidR="00B6748A" w:rsidRDefault="00B6748A" w:rsidP="00671530">
      <w:pPr>
        <w:rPr>
          <w:b/>
          <w:color w:val="ED7D31" w:themeColor="accent2"/>
          <w:sz w:val="32"/>
          <w:szCs w:val="32"/>
        </w:rPr>
      </w:pPr>
      <w:r w:rsidRPr="00B6748A">
        <w:rPr>
          <w:b/>
          <w:color w:val="ED7D31" w:themeColor="accent2"/>
          <w:sz w:val="32"/>
          <w:szCs w:val="32"/>
        </w:rPr>
        <w:lastRenderedPageBreak/>
        <w:t>List of Modules</w:t>
      </w:r>
    </w:p>
    <w:p w14:paraId="6B55F27F" w14:textId="7CB73276" w:rsidR="00B6748A" w:rsidRDefault="00B6748A" w:rsidP="00671530">
      <w:pPr>
        <w:rPr>
          <w:b/>
          <w:color w:val="ED7D31" w:themeColor="accent2"/>
        </w:rPr>
      </w:pPr>
    </w:p>
    <w:p w14:paraId="1F08ECCD" w14:textId="4E40CA60" w:rsidR="00736100" w:rsidRPr="00736100" w:rsidRDefault="00736100" w:rsidP="00671530">
      <w:pPr>
        <w:rPr>
          <w:b/>
          <w:color w:val="2F5496" w:themeColor="accent1" w:themeShade="BF"/>
          <w:sz w:val="24"/>
          <w:szCs w:val="24"/>
        </w:rPr>
      </w:pPr>
      <w:r w:rsidRPr="00736100">
        <w:rPr>
          <w:b/>
          <w:color w:val="2F5496" w:themeColor="accent1" w:themeShade="BF"/>
          <w:sz w:val="24"/>
          <w:szCs w:val="24"/>
        </w:rPr>
        <w:t>Home Screen</w:t>
      </w:r>
    </w:p>
    <w:p w14:paraId="26A097E6" w14:textId="77777777" w:rsidR="00736100" w:rsidRPr="00736100" w:rsidRDefault="00736100" w:rsidP="00671530">
      <w:pPr>
        <w:rPr>
          <w:b/>
          <w:color w:val="2F5496" w:themeColor="accent1" w:themeShade="BF"/>
          <w:sz w:val="24"/>
          <w:szCs w:val="24"/>
        </w:rPr>
      </w:pPr>
    </w:p>
    <w:p w14:paraId="514DCBD7" w14:textId="149C0506" w:rsidR="00736100" w:rsidRPr="00736100" w:rsidRDefault="00736100" w:rsidP="00736100">
      <w:pPr>
        <w:pStyle w:val="TOC2"/>
        <w:ind w:left="0"/>
        <w:rPr>
          <w:rStyle w:val="Hyperlink"/>
          <w:b/>
          <w:color w:val="2F5496" w:themeColor="accent1" w:themeShade="BF"/>
          <w:sz w:val="24"/>
          <w:szCs w:val="24"/>
          <w:u w:val="none"/>
        </w:rPr>
      </w:pPr>
      <w:hyperlink r:id="rId9" w:anchor="_Toc233785605" w:history="1">
        <w:r w:rsidRPr="00736100">
          <w:rPr>
            <w:rStyle w:val="Hyperlink"/>
            <w:b/>
            <w:color w:val="2F5496" w:themeColor="accent1" w:themeShade="BF"/>
            <w:sz w:val="24"/>
            <w:szCs w:val="24"/>
            <w:u w:val="none"/>
          </w:rPr>
          <w:t>Transaction</w:t>
        </w:r>
      </w:hyperlink>
    </w:p>
    <w:p w14:paraId="40796257" w14:textId="23B768EB" w:rsidR="00736100" w:rsidRPr="00736100" w:rsidRDefault="00736100" w:rsidP="00736100">
      <w:pPr>
        <w:rPr>
          <w:b/>
          <w:color w:val="2F5496" w:themeColor="accent1" w:themeShade="BF"/>
          <w:sz w:val="24"/>
          <w:szCs w:val="24"/>
        </w:rPr>
      </w:pPr>
    </w:p>
    <w:p w14:paraId="6325477A" w14:textId="6F487F95" w:rsidR="00736100" w:rsidRPr="00736100" w:rsidRDefault="00736100" w:rsidP="00671530">
      <w:pPr>
        <w:rPr>
          <w:b/>
          <w:color w:val="2F5496" w:themeColor="accent1" w:themeShade="BF"/>
          <w:sz w:val="24"/>
          <w:szCs w:val="24"/>
        </w:rPr>
      </w:pPr>
      <w:r w:rsidRPr="00736100">
        <w:rPr>
          <w:b/>
          <w:color w:val="2F5496" w:themeColor="accent1" w:themeShade="BF"/>
          <w:sz w:val="24"/>
          <w:szCs w:val="24"/>
        </w:rPr>
        <w:t>Statements</w:t>
      </w:r>
    </w:p>
    <w:p w14:paraId="4B537C80" w14:textId="5CDC20A0" w:rsidR="00736100" w:rsidRPr="00736100" w:rsidRDefault="00736100" w:rsidP="00671530">
      <w:pPr>
        <w:rPr>
          <w:b/>
          <w:color w:val="2F5496" w:themeColor="accent1" w:themeShade="BF"/>
          <w:sz w:val="24"/>
          <w:szCs w:val="24"/>
        </w:rPr>
      </w:pPr>
    </w:p>
    <w:p w14:paraId="03DC8A12" w14:textId="3179DD75" w:rsidR="00736100" w:rsidRPr="00736100" w:rsidRDefault="00736100" w:rsidP="00671530">
      <w:pPr>
        <w:rPr>
          <w:b/>
          <w:color w:val="2F5496" w:themeColor="accent1" w:themeShade="BF"/>
          <w:sz w:val="24"/>
          <w:szCs w:val="24"/>
        </w:rPr>
      </w:pPr>
      <w:r w:rsidRPr="00736100">
        <w:rPr>
          <w:b/>
          <w:color w:val="2F5496" w:themeColor="accent1" w:themeShade="BF"/>
          <w:sz w:val="24"/>
          <w:szCs w:val="24"/>
        </w:rPr>
        <w:t>Terminal</w:t>
      </w:r>
      <w:r>
        <w:rPr>
          <w:b/>
          <w:color w:val="2F5496" w:themeColor="accent1" w:themeShade="BF"/>
          <w:sz w:val="24"/>
          <w:szCs w:val="24"/>
        </w:rPr>
        <w:t>s</w:t>
      </w:r>
    </w:p>
    <w:p w14:paraId="32C3EFA5" w14:textId="21CD6236" w:rsidR="00736100" w:rsidRPr="00736100" w:rsidRDefault="00736100" w:rsidP="00671530">
      <w:pPr>
        <w:rPr>
          <w:b/>
          <w:color w:val="2F5496" w:themeColor="accent1" w:themeShade="BF"/>
          <w:sz w:val="24"/>
          <w:szCs w:val="24"/>
        </w:rPr>
      </w:pPr>
    </w:p>
    <w:p w14:paraId="5F3D8037" w14:textId="33A11284" w:rsidR="00736100" w:rsidRPr="00736100" w:rsidRDefault="00736100" w:rsidP="00671530">
      <w:pPr>
        <w:rPr>
          <w:b/>
          <w:color w:val="2F5496" w:themeColor="accent1" w:themeShade="BF"/>
          <w:sz w:val="24"/>
          <w:szCs w:val="24"/>
        </w:rPr>
      </w:pPr>
      <w:r w:rsidRPr="00736100">
        <w:rPr>
          <w:b/>
          <w:color w:val="2F5496" w:themeColor="accent1" w:themeShade="BF"/>
          <w:sz w:val="24"/>
          <w:szCs w:val="24"/>
        </w:rPr>
        <w:t>Settlement</w:t>
      </w:r>
    </w:p>
    <w:p w14:paraId="18F67DC4" w14:textId="77777777" w:rsidR="00736100" w:rsidRPr="00736100" w:rsidRDefault="00736100" w:rsidP="00736100">
      <w:pPr>
        <w:pStyle w:val="TOC2"/>
        <w:ind w:left="0"/>
        <w:rPr>
          <w:rStyle w:val="Hyperlink"/>
          <w:b/>
          <w:color w:val="2F5496" w:themeColor="accent1" w:themeShade="BF"/>
          <w:sz w:val="24"/>
          <w:szCs w:val="24"/>
          <w:u w:val="none"/>
        </w:rPr>
      </w:pPr>
    </w:p>
    <w:p w14:paraId="230EC107" w14:textId="3BD48106" w:rsidR="00736100" w:rsidRPr="00736100" w:rsidRDefault="00736100" w:rsidP="00736100">
      <w:pPr>
        <w:pStyle w:val="TOC2"/>
        <w:ind w:left="0"/>
        <w:rPr>
          <w:rStyle w:val="Hyperlink"/>
          <w:b/>
          <w:color w:val="2F5496" w:themeColor="accent1" w:themeShade="BF"/>
          <w:sz w:val="24"/>
          <w:szCs w:val="24"/>
          <w:u w:val="none"/>
        </w:rPr>
      </w:pPr>
      <w:hyperlink r:id="rId10" w:anchor="_Toc233785620" w:history="1">
        <w:r w:rsidRPr="00736100">
          <w:rPr>
            <w:rStyle w:val="Hyperlink"/>
            <w:b/>
            <w:color w:val="2F5496" w:themeColor="accent1" w:themeShade="BF"/>
            <w:sz w:val="24"/>
            <w:szCs w:val="24"/>
            <w:u w:val="none"/>
          </w:rPr>
          <w:t>Audit Trail</w:t>
        </w:r>
      </w:hyperlink>
    </w:p>
    <w:p w14:paraId="62669047" w14:textId="13B9F07A" w:rsidR="00736100" w:rsidRPr="00736100" w:rsidRDefault="00736100" w:rsidP="00736100">
      <w:pPr>
        <w:rPr>
          <w:b/>
          <w:color w:val="2F5496" w:themeColor="accent1" w:themeShade="BF"/>
          <w:sz w:val="24"/>
          <w:szCs w:val="24"/>
        </w:rPr>
      </w:pPr>
    </w:p>
    <w:p w14:paraId="5F4B3563" w14:textId="691C2316" w:rsidR="00736100" w:rsidRPr="00736100" w:rsidRDefault="00736100" w:rsidP="00736100">
      <w:pPr>
        <w:rPr>
          <w:b/>
          <w:color w:val="2F5496" w:themeColor="accent1" w:themeShade="BF"/>
          <w:sz w:val="24"/>
          <w:szCs w:val="24"/>
        </w:rPr>
      </w:pPr>
      <w:r w:rsidRPr="00736100">
        <w:rPr>
          <w:b/>
          <w:color w:val="2F5496" w:themeColor="accent1" w:themeShade="BF"/>
          <w:sz w:val="24"/>
          <w:szCs w:val="24"/>
        </w:rPr>
        <w:t>Staff Access Management</w:t>
      </w:r>
    </w:p>
    <w:p w14:paraId="195E9664" w14:textId="77777777" w:rsidR="00736100" w:rsidRPr="00736100" w:rsidRDefault="00736100" w:rsidP="00671530">
      <w:pPr>
        <w:rPr>
          <w:color w:val="auto"/>
        </w:rPr>
      </w:pPr>
    </w:p>
    <w:sectPr w:rsidR="00736100" w:rsidRPr="00736100">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1EDB1B" w14:textId="77777777" w:rsidR="00FD24FA" w:rsidRDefault="00FD24FA">
      <w:r>
        <w:separator/>
      </w:r>
    </w:p>
  </w:endnote>
  <w:endnote w:type="continuationSeparator" w:id="0">
    <w:p w14:paraId="0DBAA953" w14:textId="77777777" w:rsidR="00FD24FA" w:rsidRDefault="00FD2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71BF9" w14:textId="77777777" w:rsidR="00622CEC" w:rsidRDefault="00622CEC">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FE684A" w14:textId="77777777" w:rsidR="00FD24FA" w:rsidRDefault="00FD24FA">
      <w:r>
        <w:separator/>
      </w:r>
    </w:p>
  </w:footnote>
  <w:footnote w:type="continuationSeparator" w:id="0">
    <w:p w14:paraId="291FA41E" w14:textId="77777777" w:rsidR="00FD24FA" w:rsidRDefault="00FD2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16FF24" w14:textId="77777777" w:rsidR="00622CEC" w:rsidRDefault="00622CEC">
    <w:pPr>
      <w:pBdr>
        <w:bottom w:val="single" w:sz="4" w:space="4" w:color="BFBFBF"/>
      </w:pBdr>
      <w:tabs>
        <w:tab w:val="right" w:pos="9026"/>
      </w:tabs>
    </w:pPr>
    <w:r>
      <w:rPr>
        <w:color w:val="808080"/>
        <w:sz w:val="16"/>
        <w:szCs w:val="16"/>
      </w:rPr>
      <w:t>Merchant Dashboard — PRD</w:t>
    </w:r>
    <w:r>
      <w:rPr>
        <w:color w:val="808080"/>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B5694"/>
    <w:multiLevelType w:val="hybridMultilevel"/>
    <w:tmpl w:val="5A4EE41A"/>
    <w:lvl w:ilvl="0" w:tplc="6BA40CEA">
      <w:start w:val="1"/>
      <w:numFmt w:val="bullet"/>
      <w:lvlText w:val="•"/>
      <w:lvlJc w:val="left"/>
      <w:pPr>
        <w:ind w:left="720" w:hanging="360"/>
      </w:pPr>
    </w:lvl>
    <w:lvl w:ilvl="1" w:tplc="F19CAFEE">
      <w:numFmt w:val="decimal"/>
      <w:lvlText w:val=""/>
      <w:lvlJc w:val="left"/>
    </w:lvl>
    <w:lvl w:ilvl="2" w:tplc="AFB41B0A">
      <w:numFmt w:val="decimal"/>
      <w:lvlText w:val=""/>
      <w:lvlJc w:val="left"/>
    </w:lvl>
    <w:lvl w:ilvl="3" w:tplc="B748E82C">
      <w:numFmt w:val="decimal"/>
      <w:lvlText w:val=""/>
      <w:lvlJc w:val="left"/>
    </w:lvl>
    <w:lvl w:ilvl="4" w:tplc="8716E11A">
      <w:numFmt w:val="decimal"/>
      <w:lvlText w:val=""/>
      <w:lvlJc w:val="left"/>
    </w:lvl>
    <w:lvl w:ilvl="5" w:tplc="32D8F490">
      <w:numFmt w:val="decimal"/>
      <w:lvlText w:val=""/>
      <w:lvlJc w:val="left"/>
    </w:lvl>
    <w:lvl w:ilvl="6" w:tplc="F24E59EE">
      <w:numFmt w:val="decimal"/>
      <w:lvlText w:val=""/>
      <w:lvlJc w:val="left"/>
    </w:lvl>
    <w:lvl w:ilvl="7" w:tplc="53AC7B5C">
      <w:numFmt w:val="decimal"/>
      <w:lvlText w:val=""/>
      <w:lvlJc w:val="left"/>
    </w:lvl>
    <w:lvl w:ilvl="8" w:tplc="06EE1D46">
      <w:numFmt w:val="decimal"/>
      <w:lvlText w:val=""/>
      <w:lvlJc w:val="left"/>
    </w:lvl>
  </w:abstractNum>
  <w:abstractNum w:abstractNumId="1" w15:restartNumberingAfterBreak="0">
    <w:nsid w:val="1B930897"/>
    <w:multiLevelType w:val="hybridMultilevel"/>
    <w:tmpl w:val="6366D010"/>
    <w:lvl w:ilvl="0" w:tplc="76C61A26">
      <w:start w:val="1"/>
      <w:numFmt w:val="bullet"/>
      <w:lvlText w:val="●"/>
      <w:lvlJc w:val="left"/>
      <w:pPr>
        <w:ind w:left="720" w:hanging="360"/>
      </w:pPr>
    </w:lvl>
    <w:lvl w:ilvl="1" w:tplc="9168B30E">
      <w:start w:val="1"/>
      <w:numFmt w:val="bullet"/>
      <w:lvlText w:val="○"/>
      <w:lvlJc w:val="left"/>
      <w:pPr>
        <w:ind w:left="1440" w:hanging="360"/>
      </w:pPr>
    </w:lvl>
    <w:lvl w:ilvl="2" w:tplc="B2E46C12">
      <w:start w:val="1"/>
      <w:numFmt w:val="bullet"/>
      <w:lvlText w:val="■"/>
      <w:lvlJc w:val="left"/>
      <w:pPr>
        <w:ind w:left="2160" w:hanging="360"/>
      </w:pPr>
    </w:lvl>
    <w:lvl w:ilvl="3" w:tplc="6914BDE6">
      <w:start w:val="1"/>
      <w:numFmt w:val="bullet"/>
      <w:lvlText w:val="●"/>
      <w:lvlJc w:val="left"/>
      <w:pPr>
        <w:ind w:left="2880" w:hanging="360"/>
      </w:pPr>
    </w:lvl>
    <w:lvl w:ilvl="4" w:tplc="CC022858">
      <w:start w:val="1"/>
      <w:numFmt w:val="bullet"/>
      <w:lvlText w:val="○"/>
      <w:lvlJc w:val="left"/>
      <w:pPr>
        <w:ind w:left="3600" w:hanging="360"/>
      </w:pPr>
    </w:lvl>
    <w:lvl w:ilvl="5" w:tplc="3862750E">
      <w:start w:val="1"/>
      <w:numFmt w:val="bullet"/>
      <w:lvlText w:val="■"/>
      <w:lvlJc w:val="left"/>
      <w:pPr>
        <w:ind w:left="4320" w:hanging="360"/>
      </w:pPr>
    </w:lvl>
    <w:lvl w:ilvl="6" w:tplc="22AC831E">
      <w:start w:val="1"/>
      <w:numFmt w:val="bullet"/>
      <w:lvlText w:val="●"/>
      <w:lvlJc w:val="left"/>
      <w:pPr>
        <w:ind w:left="5040" w:hanging="360"/>
      </w:pPr>
    </w:lvl>
    <w:lvl w:ilvl="7" w:tplc="7FFAF7D4">
      <w:start w:val="1"/>
      <w:numFmt w:val="bullet"/>
      <w:lvlText w:val="●"/>
      <w:lvlJc w:val="left"/>
      <w:pPr>
        <w:ind w:left="5760" w:hanging="360"/>
      </w:pPr>
    </w:lvl>
    <w:lvl w:ilvl="8" w:tplc="2C82D8B4">
      <w:start w:val="1"/>
      <w:numFmt w:val="bullet"/>
      <w:lvlText w:val="●"/>
      <w:lvlJc w:val="left"/>
      <w:pPr>
        <w:ind w:left="6480" w:hanging="360"/>
      </w:pPr>
    </w:lvl>
  </w:abstractNum>
  <w:abstractNum w:abstractNumId="2" w15:restartNumberingAfterBreak="0">
    <w:nsid w:val="24BE5414"/>
    <w:multiLevelType w:val="hybridMultilevel"/>
    <w:tmpl w:val="8430BE90"/>
    <w:lvl w:ilvl="0" w:tplc="5636D776">
      <w:start w:val="1"/>
      <w:numFmt w:val="decimal"/>
      <w:lvlText w:val="%1."/>
      <w:lvlJc w:val="left"/>
      <w:pPr>
        <w:ind w:left="720" w:hanging="360"/>
      </w:pPr>
    </w:lvl>
    <w:lvl w:ilvl="1" w:tplc="4DB2FF6A">
      <w:numFmt w:val="decimal"/>
      <w:lvlText w:val=""/>
      <w:lvlJc w:val="left"/>
    </w:lvl>
    <w:lvl w:ilvl="2" w:tplc="12966F7E">
      <w:numFmt w:val="decimal"/>
      <w:lvlText w:val=""/>
      <w:lvlJc w:val="left"/>
    </w:lvl>
    <w:lvl w:ilvl="3" w:tplc="CDFCCC52">
      <w:numFmt w:val="decimal"/>
      <w:lvlText w:val=""/>
      <w:lvlJc w:val="left"/>
    </w:lvl>
    <w:lvl w:ilvl="4" w:tplc="21AE89BC">
      <w:numFmt w:val="decimal"/>
      <w:lvlText w:val=""/>
      <w:lvlJc w:val="left"/>
    </w:lvl>
    <w:lvl w:ilvl="5" w:tplc="8B3AB4FE">
      <w:numFmt w:val="decimal"/>
      <w:lvlText w:val=""/>
      <w:lvlJc w:val="left"/>
    </w:lvl>
    <w:lvl w:ilvl="6" w:tplc="2C868964">
      <w:numFmt w:val="decimal"/>
      <w:lvlText w:val=""/>
      <w:lvlJc w:val="left"/>
    </w:lvl>
    <w:lvl w:ilvl="7" w:tplc="4E62544E">
      <w:numFmt w:val="decimal"/>
      <w:lvlText w:val=""/>
      <w:lvlJc w:val="left"/>
    </w:lvl>
    <w:lvl w:ilvl="8" w:tplc="AC247532">
      <w:numFmt w:val="decimal"/>
      <w:lvlText w:val=""/>
      <w:lvlJc w:val="left"/>
    </w:lvl>
  </w:abstractNum>
  <w:abstractNum w:abstractNumId="3" w15:restartNumberingAfterBreak="0">
    <w:nsid w:val="25241B88"/>
    <w:multiLevelType w:val="hybridMultilevel"/>
    <w:tmpl w:val="E48ED31C"/>
    <w:lvl w:ilvl="0" w:tplc="532ACE84">
      <w:start w:val="1"/>
      <w:numFmt w:val="decimal"/>
      <w:lvlText w:val="%1."/>
      <w:lvlJc w:val="left"/>
      <w:pPr>
        <w:ind w:left="720" w:hanging="360"/>
      </w:pPr>
    </w:lvl>
    <w:lvl w:ilvl="1" w:tplc="4F328A4A">
      <w:numFmt w:val="decimal"/>
      <w:lvlText w:val=""/>
      <w:lvlJc w:val="left"/>
    </w:lvl>
    <w:lvl w:ilvl="2" w:tplc="CA06CF0C">
      <w:numFmt w:val="decimal"/>
      <w:lvlText w:val=""/>
      <w:lvlJc w:val="left"/>
    </w:lvl>
    <w:lvl w:ilvl="3" w:tplc="83E6AECE">
      <w:numFmt w:val="decimal"/>
      <w:lvlText w:val=""/>
      <w:lvlJc w:val="left"/>
    </w:lvl>
    <w:lvl w:ilvl="4" w:tplc="A972FE42">
      <w:numFmt w:val="decimal"/>
      <w:lvlText w:val=""/>
      <w:lvlJc w:val="left"/>
    </w:lvl>
    <w:lvl w:ilvl="5" w:tplc="BFDC008C">
      <w:numFmt w:val="decimal"/>
      <w:lvlText w:val=""/>
      <w:lvlJc w:val="left"/>
    </w:lvl>
    <w:lvl w:ilvl="6" w:tplc="76249D80">
      <w:numFmt w:val="decimal"/>
      <w:lvlText w:val=""/>
      <w:lvlJc w:val="left"/>
    </w:lvl>
    <w:lvl w:ilvl="7" w:tplc="A5C61FFE">
      <w:numFmt w:val="decimal"/>
      <w:lvlText w:val=""/>
      <w:lvlJc w:val="left"/>
    </w:lvl>
    <w:lvl w:ilvl="8" w:tplc="A43E4C84">
      <w:numFmt w:val="decimal"/>
      <w:lvlText w:val=""/>
      <w:lvlJc w:val="left"/>
    </w:lvl>
  </w:abstractNum>
  <w:abstractNum w:abstractNumId="4" w15:restartNumberingAfterBreak="0">
    <w:nsid w:val="377D6BCF"/>
    <w:multiLevelType w:val="hybridMultilevel"/>
    <w:tmpl w:val="54CEC5A8"/>
    <w:lvl w:ilvl="0" w:tplc="3A10F636">
      <w:start w:val="1"/>
      <w:numFmt w:val="decimal"/>
      <w:lvlText w:val="%1."/>
      <w:lvlJc w:val="left"/>
      <w:pPr>
        <w:ind w:left="720" w:hanging="360"/>
      </w:pPr>
    </w:lvl>
    <w:lvl w:ilvl="1" w:tplc="303CCBE0">
      <w:numFmt w:val="decimal"/>
      <w:lvlText w:val=""/>
      <w:lvlJc w:val="left"/>
    </w:lvl>
    <w:lvl w:ilvl="2" w:tplc="E6D2B190">
      <w:numFmt w:val="decimal"/>
      <w:lvlText w:val=""/>
      <w:lvlJc w:val="left"/>
    </w:lvl>
    <w:lvl w:ilvl="3" w:tplc="944816D6">
      <w:numFmt w:val="decimal"/>
      <w:lvlText w:val=""/>
      <w:lvlJc w:val="left"/>
    </w:lvl>
    <w:lvl w:ilvl="4" w:tplc="6638F450">
      <w:numFmt w:val="decimal"/>
      <w:lvlText w:val=""/>
      <w:lvlJc w:val="left"/>
    </w:lvl>
    <w:lvl w:ilvl="5" w:tplc="4126BB9C">
      <w:numFmt w:val="decimal"/>
      <w:lvlText w:val=""/>
      <w:lvlJc w:val="left"/>
    </w:lvl>
    <w:lvl w:ilvl="6" w:tplc="E7F8A9E8">
      <w:numFmt w:val="decimal"/>
      <w:lvlText w:val=""/>
      <w:lvlJc w:val="left"/>
    </w:lvl>
    <w:lvl w:ilvl="7" w:tplc="C4CE9C94">
      <w:numFmt w:val="decimal"/>
      <w:lvlText w:val=""/>
      <w:lvlJc w:val="left"/>
    </w:lvl>
    <w:lvl w:ilvl="8" w:tplc="7834DCDE">
      <w:numFmt w:val="decimal"/>
      <w:lvlText w:val=""/>
      <w:lvlJc w:val="left"/>
    </w:lvl>
  </w:abstractNum>
  <w:abstractNum w:abstractNumId="5" w15:restartNumberingAfterBreak="0">
    <w:nsid w:val="3B7E1A13"/>
    <w:multiLevelType w:val="hybridMultilevel"/>
    <w:tmpl w:val="E9B093E6"/>
    <w:lvl w:ilvl="0" w:tplc="4DCAA30E">
      <w:start w:val="1"/>
      <w:numFmt w:val="bullet"/>
      <w:lvlText w:val="●"/>
      <w:lvlJc w:val="left"/>
      <w:pPr>
        <w:ind w:left="720" w:hanging="360"/>
      </w:pPr>
    </w:lvl>
    <w:lvl w:ilvl="1" w:tplc="01D0C266">
      <w:start w:val="1"/>
      <w:numFmt w:val="bullet"/>
      <w:lvlText w:val="○"/>
      <w:lvlJc w:val="left"/>
      <w:pPr>
        <w:ind w:left="1440" w:hanging="360"/>
      </w:pPr>
    </w:lvl>
    <w:lvl w:ilvl="2" w:tplc="62F00726">
      <w:start w:val="1"/>
      <w:numFmt w:val="bullet"/>
      <w:lvlText w:val="■"/>
      <w:lvlJc w:val="left"/>
      <w:pPr>
        <w:ind w:left="2160" w:hanging="360"/>
      </w:pPr>
    </w:lvl>
    <w:lvl w:ilvl="3" w:tplc="BF325950">
      <w:start w:val="1"/>
      <w:numFmt w:val="bullet"/>
      <w:lvlText w:val="●"/>
      <w:lvlJc w:val="left"/>
      <w:pPr>
        <w:ind w:left="2880" w:hanging="360"/>
      </w:pPr>
    </w:lvl>
    <w:lvl w:ilvl="4" w:tplc="BAA0084A">
      <w:start w:val="1"/>
      <w:numFmt w:val="bullet"/>
      <w:lvlText w:val="○"/>
      <w:lvlJc w:val="left"/>
      <w:pPr>
        <w:ind w:left="3600" w:hanging="360"/>
      </w:pPr>
    </w:lvl>
    <w:lvl w:ilvl="5" w:tplc="581EEDEE">
      <w:start w:val="1"/>
      <w:numFmt w:val="bullet"/>
      <w:lvlText w:val="■"/>
      <w:lvlJc w:val="left"/>
      <w:pPr>
        <w:ind w:left="4320" w:hanging="360"/>
      </w:pPr>
    </w:lvl>
    <w:lvl w:ilvl="6" w:tplc="7DFCCD08">
      <w:start w:val="1"/>
      <w:numFmt w:val="bullet"/>
      <w:lvlText w:val="●"/>
      <w:lvlJc w:val="left"/>
      <w:pPr>
        <w:ind w:left="5040" w:hanging="360"/>
      </w:pPr>
    </w:lvl>
    <w:lvl w:ilvl="7" w:tplc="66507B56">
      <w:start w:val="1"/>
      <w:numFmt w:val="bullet"/>
      <w:lvlText w:val="●"/>
      <w:lvlJc w:val="left"/>
      <w:pPr>
        <w:ind w:left="5760" w:hanging="360"/>
      </w:pPr>
    </w:lvl>
    <w:lvl w:ilvl="8" w:tplc="244A89E6">
      <w:start w:val="1"/>
      <w:numFmt w:val="bullet"/>
      <w:lvlText w:val="●"/>
      <w:lvlJc w:val="left"/>
      <w:pPr>
        <w:ind w:left="6480" w:hanging="360"/>
      </w:pPr>
    </w:lvl>
  </w:abstractNum>
  <w:abstractNum w:abstractNumId="6" w15:restartNumberingAfterBreak="0">
    <w:nsid w:val="6B0B62DC"/>
    <w:multiLevelType w:val="hybridMultilevel"/>
    <w:tmpl w:val="A19459E8"/>
    <w:lvl w:ilvl="0" w:tplc="88127FFC">
      <w:start w:val="1"/>
      <w:numFmt w:val="decimal"/>
      <w:lvlText w:val="%1."/>
      <w:lvlJc w:val="left"/>
      <w:pPr>
        <w:ind w:left="720" w:hanging="360"/>
      </w:pPr>
    </w:lvl>
    <w:lvl w:ilvl="1" w:tplc="67803136">
      <w:numFmt w:val="decimal"/>
      <w:lvlText w:val=""/>
      <w:lvlJc w:val="left"/>
    </w:lvl>
    <w:lvl w:ilvl="2" w:tplc="4D0AD6A6">
      <w:numFmt w:val="decimal"/>
      <w:lvlText w:val=""/>
      <w:lvlJc w:val="left"/>
    </w:lvl>
    <w:lvl w:ilvl="3" w:tplc="3A5E8B0E">
      <w:numFmt w:val="decimal"/>
      <w:lvlText w:val=""/>
      <w:lvlJc w:val="left"/>
    </w:lvl>
    <w:lvl w:ilvl="4" w:tplc="25AA7250">
      <w:numFmt w:val="decimal"/>
      <w:lvlText w:val=""/>
      <w:lvlJc w:val="left"/>
    </w:lvl>
    <w:lvl w:ilvl="5" w:tplc="0B52B156">
      <w:numFmt w:val="decimal"/>
      <w:lvlText w:val=""/>
      <w:lvlJc w:val="left"/>
    </w:lvl>
    <w:lvl w:ilvl="6" w:tplc="CB88A9BA">
      <w:numFmt w:val="decimal"/>
      <w:lvlText w:val=""/>
      <w:lvlJc w:val="left"/>
    </w:lvl>
    <w:lvl w:ilvl="7" w:tplc="B614B14A">
      <w:numFmt w:val="decimal"/>
      <w:lvlText w:val=""/>
      <w:lvlJc w:val="left"/>
    </w:lvl>
    <w:lvl w:ilvl="8" w:tplc="DF88F164">
      <w:numFmt w:val="decimal"/>
      <w:lvlText w:val=""/>
      <w:lvlJc w:val="left"/>
    </w:lvl>
  </w:abstractNum>
  <w:abstractNum w:abstractNumId="7" w15:restartNumberingAfterBreak="0">
    <w:nsid w:val="735F4B1B"/>
    <w:multiLevelType w:val="hybridMultilevel"/>
    <w:tmpl w:val="FBE069F2"/>
    <w:lvl w:ilvl="0" w:tplc="EA346980">
      <w:start w:val="1"/>
      <w:numFmt w:val="decimal"/>
      <w:lvlText w:val="%1."/>
      <w:lvlJc w:val="left"/>
      <w:pPr>
        <w:ind w:left="720" w:hanging="360"/>
      </w:pPr>
    </w:lvl>
    <w:lvl w:ilvl="1" w:tplc="C91CE246">
      <w:numFmt w:val="decimal"/>
      <w:lvlText w:val=""/>
      <w:lvlJc w:val="left"/>
    </w:lvl>
    <w:lvl w:ilvl="2" w:tplc="363E3B80">
      <w:numFmt w:val="decimal"/>
      <w:lvlText w:val=""/>
      <w:lvlJc w:val="left"/>
    </w:lvl>
    <w:lvl w:ilvl="3" w:tplc="2F88D218">
      <w:numFmt w:val="decimal"/>
      <w:lvlText w:val=""/>
      <w:lvlJc w:val="left"/>
    </w:lvl>
    <w:lvl w:ilvl="4" w:tplc="A3B4A942">
      <w:numFmt w:val="decimal"/>
      <w:lvlText w:val=""/>
      <w:lvlJc w:val="left"/>
    </w:lvl>
    <w:lvl w:ilvl="5" w:tplc="B61827D6">
      <w:numFmt w:val="decimal"/>
      <w:lvlText w:val=""/>
      <w:lvlJc w:val="left"/>
    </w:lvl>
    <w:lvl w:ilvl="6" w:tplc="8248680C">
      <w:numFmt w:val="decimal"/>
      <w:lvlText w:val=""/>
      <w:lvlJc w:val="left"/>
    </w:lvl>
    <w:lvl w:ilvl="7" w:tplc="21FE8372">
      <w:numFmt w:val="decimal"/>
      <w:lvlText w:val=""/>
      <w:lvlJc w:val="left"/>
    </w:lvl>
    <w:lvl w:ilvl="8" w:tplc="2ED897E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3"/>
    <w:lvlOverride w:ilvl="0">
      <w:startOverride w:val="1"/>
    </w:lvlOverride>
  </w:num>
  <w:num w:numId="7">
    <w:abstractNumId w:val="6"/>
    <w:lvlOverride w:ilvl="0">
      <w:startOverride w:val="1"/>
    </w:lvlOverride>
  </w:num>
  <w:num w:numId="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86E"/>
    <w:rsid w:val="0037386E"/>
    <w:rsid w:val="00622CEC"/>
    <w:rsid w:val="00671530"/>
    <w:rsid w:val="00736100"/>
    <w:rsid w:val="00920AE2"/>
    <w:rsid w:val="009F5529"/>
    <w:rsid w:val="00B46592"/>
    <w:rsid w:val="00B6748A"/>
    <w:rsid w:val="00D368C3"/>
    <w:rsid w:val="00FD2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AB3BA"/>
  <w15:docId w15:val="{47CA35E4-AEB7-4487-B3DF-98CCC995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2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22CEC"/>
    <w:pPr>
      <w:spacing w:after="100"/>
    </w:pPr>
  </w:style>
  <w:style w:type="paragraph" w:styleId="TOC3">
    <w:name w:val="toc 3"/>
    <w:basedOn w:val="Normal"/>
    <w:next w:val="Normal"/>
    <w:autoRedefine/>
    <w:uiPriority w:val="39"/>
    <w:unhideWhenUsed/>
    <w:rsid w:val="00622CEC"/>
    <w:pPr>
      <w:spacing w:after="100"/>
      <w:ind w:left="440"/>
    </w:pPr>
  </w:style>
  <w:style w:type="paragraph" w:styleId="TOC2">
    <w:name w:val="toc 2"/>
    <w:basedOn w:val="Normal"/>
    <w:next w:val="Normal"/>
    <w:autoRedefine/>
    <w:uiPriority w:val="39"/>
    <w:unhideWhenUsed/>
    <w:rsid w:val="00736100"/>
    <w:pPr>
      <w:tabs>
        <w:tab w:val="right" w:leader="dot" w:pos="9350"/>
      </w:tabs>
      <w:spacing w:after="100"/>
      <w:ind w:left="220"/>
    </w:pPr>
    <w:rPr>
      <w:noProof/>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553673">
      <w:bodyDiv w:val="1"/>
      <w:marLeft w:val="0"/>
      <w:marRight w:val="0"/>
      <w:marTop w:val="0"/>
      <w:marBottom w:val="0"/>
      <w:divBdr>
        <w:top w:val="none" w:sz="0" w:space="0" w:color="auto"/>
        <w:left w:val="none" w:sz="0" w:space="0" w:color="auto"/>
        <w:bottom w:val="none" w:sz="0" w:space="0" w:color="auto"/>
        <w:right w:val="none" w:sz="0" w:space="0" w:color="auto"/>
      </w:divBdr>
    </w:div>
    <w:div w:id="365716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C:\Users\LENOVO%20-%20USER\Downloads\Merchant_Dashboard_PRD.docx" TargetMode="External"/><Relationship Id="rId4" Type="http://schemas.openxmlformats.org/officeDocument/2006/relationships/settings" Target="settings.xml"/><Relationship Id="rId9" Type="http://schemas.openxmlformats.org/officeDocument/2006/relationships/hyperlink" Target="file:///C:\Users\LENOVO%20-%20USER\Downloads\Merchant_Dashboard_PRD.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68898-4FC2-43B1-B8BF-F0BA8A3D1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17</Pages>
  <Words>4529</Words>
  <Characters>25818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Merchant Dashboard — Product Requirements Document</vt:lpstr>
    </vt:vector>
  </TitlesOfParts>
  <Company/>
  <LinksUpToDate>false</LinksUpToDate>
  <CharactersWithSpaces>30287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Dashboard — Product Requirements Document</dc:title>
  <dc:creator>Product Management</dc:creator>
  <cp:lastModifiedBy>Emmanuel Abia</cp:lastModifiedBy>
  <cp:revision>4</cp:revision>
  <dcterms:created xsi:type="dcterms:W3CDTF">2026-06-30T12:57:00Z</dcterms:created>
  <dcterms:modified xsi:type="dcterms:W3CDTF">2026-07-02T07:04:00Z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a88a1868-8a25-466a-8908-407460f0e627</vt:lpwstr>
  </property>
</Properties>
</file>