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AAA" w:rsidRDefault="0005428E">
      <w:r>
        <w:t>Описание:</w:t>
      </w:r>
    </w:p>
    <w:p w:rsidR="0005428E" w:rsidRDefault="0005428E">
      <w:r>
        <w:t>Автоматизированная система по управлению задачами в режиме «12 недель в году». Основывается на одноименной методике управления целями.</w:t>
      </w:r>
    </w:p>
    <w:p w:rsidR="0005428E" w:rsidRDefault="0005428E">
      <w:r>
        <w:t>Автоматизированная система имеет клиент-серверную архитектуру и использует следующие технологии:</w:t>
      </w:r>
    </w:p>
    <w:p w:rsidR="0005428E" w:rsidRDefault="0005428E" w:rsidP="0005428E">
      <w:pPr>
        <w:pStyle w:val="a3"/>
        <w:numPr>
          <w:ilvl w:val="0"/>
          <w:numId w:val="1"/>
        </w:numPr>
      </w:pPr>
      <w:r>
        <w:t>Протокол HTTP/HTTPS для обмена данными между клиентом и сервером</w:t>
      </w:r>
    </w:p>
    <w:p w:rsidR="0005428E" w:rsidRDefault="0005428E" w:rsidP="0005428E">
      <w:pPr>
        <w:pStyle w:val="a3"/>
        <w:numPr>
          <w:ilvl w:val="0"/>
          <w:numId w:val="1"/>
        </w:numPr>
      </w:pPr>
      <w:r>
        <w:t xml:space="preserve">Клиентская часть под управлением браузера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/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05428E" w:rsidRDefault="0005428E" w:rsidP="0005428E">
      <w:pPr>
        <w:pStyle w:val="a3"/>
        <w:numPr>
          <w:ilvl w:val="0"/>
          <w:numId w:val="1"/>
        </w:numPr>
      </w:pPr>
      <w:r>
        <w:t xml:space="preserve">Серверная часть под управлением </w:t>
      </w:r>
      <w:proofErr w:type="spellStart"/>
      <w:r>
        <w:t>веб-сервера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</w:t>
      </w:r>
      <w:r w:rsidR="00657AF1">
        <w:t xml:space="preserve">и </w:t>
      </w:r>
      <w:proofErr w:type="spellStart"/>
      <w:r w:rsidR="00657AF1">
        <w:t>java</w:t>
      </w:r>
      <w:proofErr w:type="spellEnd"/>
      <w:r w:rsidR="00657AF1">
        <w:t xml:space="preserve"> </w:t>
      </w:r>
      <w:proofErr w:type="spellStart"/>
      <w:r w:rsidR="00657AF1">
        <w:t>servlets</w:t>
      </w:r>
      <w:proofErr w:type="spellEnd"/>
      <w:r w:rsidR="00657AF1">
        <w:t>.</w:t>
      </w:r>
    </w:p>
    <w:p w:rsidR="00657AF1" w:rsidRDefault="00657AF1" w:rsidP="0005428E">
      <w:pPr>
        <w:pStyle w:val="a3"/>
        <w:numPr>
          <w:ilvl w:val="0"/>
          <w:numId w:val="1"/>
        </w:numPr>
      </w:pPr>
      <w:r>
        <w:t>Защита информации с помощью библиотек шифрования</w:t>
      </w:r>
    </w:p>
    <w:p w:rsidR="00657AF1" w:rsidRDefault="00657AF1" w:rsidP="0005428E">
      <w:pPr>
        <w:pStyle w:val="a3"/>
        <w:numPr>
          <w:ilvl w:val="0"/>
          <w:numId w:val="1"/>
        </w:numPr>
      </w:pPr>
      <w:r>
        <w:t xml:space="preserve">Поддержание доступности информации за счет резервного копирования на текущий диск, а также на публичные дисковые пространства </w:t>
      </w:r>
      <w:proofErr w:type="spellStart"/>
      <w:r>
        <w:t>Yandex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Microsoft</w:t>
      </w:r>
      <w:proofErr w:type="spellEnd"/>
    </w:p>
    <w:p w:rsidR="00657AF1" w:rsidRDefault="00657AF1" w:rsidP="0005428E">
      <w:pPr>
        <w:pStyle w:val="a3"/>
        <w:numPr>
          <w:ilvl w:val="0"/>
          <w:numId w:val="1"/>
        </w:numPr>
      </w:pPr>
      <w:r>
        <w:t>Поддержание целостности информации за счет аутентификации и авторизации действий с данными.</w:t>
      </w:r>
    </w:p>
    <w:p w:rsidR="00D751D5" w:rsidRDefault="00D751D5" w:rsidP="00D751D5"/>
    <w:p w:rsidR="00D751D5" w:rsidRDefault="00D751D5" w:rsidP="00D751D5">
      <w:r>
        <w:t xml:space="preserve">Схема работы по </w:t>
      </w:r>
      <w:r w:rsidR="00760358">
        <w:t>системе:</w:t>
      </w:r>
    </w:p>
    <w:p w:rsidR="00760358" w:rsidRDefault="00760358" w:rsidP="00D751D5">
      <w:r>
        <w:rPr>
          <w:noProof/>
        </w:rPr>
        <w:drawing>
          <wp:inline distT="0" distB="0" distL="0" distR="0">
            <wp:extent cx="6788629" cy="4314825"/>
            <wp:effectExtent l="19050" t="0" r="0" b="0"/>
            <wp:docPr id="1" name="Рисунок 0" descr="Схема раб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работы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486" cy="431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3" w:rsidRDefault="00653D53" w:rsidP="00D751D5"/>
    <w:p w:rsidR="00653D53" w:rsidRDefault="00653D53" w:rsidP="00D751D5">
      <w:r>
        <w:t>Логическая схема взаимодействия подсистем</w:t>
      </w:r>
    </w:p>
    <w:p w:rsidR="00653D53" w:rsidRDefault="00653D53" w:rsidP="00D751D5">
      <w:r>
        <w:rPr>
          <w:noProof/>
        </w:rPr>
        <w:lastRenderedPageBreak/>
        <w:drawing>
          <wp:inline distT="0" distB="0" distL="0" distR="0">
            <wp:extent cx="6650182" cy="6858000"/>
            <wp:effectExtent l="19050" t="0" r="0" b="0"/>
            <wp:docPr id="2" name="Рисунок 1" descr="под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системы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18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3" w:rsidRDefault="00653D53" w:rsidP="00D751D5"/>
    <w:p w:rsidR="00653D53" w:rsidRDefault="00D31765" w:rsidP="00D751D5">
      <w:r>
        <w:t>Подсистема защиты состоит из трех основных компонентов:</w:t>
      </w:r>
    </w:p>
    <w:p w:rsidR="00D31765" w:rsidRDefault="00D31765" w:rsidP="00D31765">
      <w:pPr>
        <w:pStyle w:val="a3"/>
        <w:numPr>
          <w:ilvl w:val="0"/>
          <w:numId w:val="2"/>
        </w:numPr>
      </w:pPr>
      <w:r>
        <w:t>Подсистема шифрования – для обеспечения конфиденциальности информации</w:t>
      </w:r>
    </w:p>
    <w:p w:rsidR="00D31765" w:rsidRDefault="00D31765" w:rsidP="00D31765">
      <w:pPr>
        <w:pStyle w:val="a3"/>
        <w:numPr>
          <w:ilvl w:val="0"/>
          <w:numId w:val="2"/>
        </w:numPr>
      </w:pPr>
      <w:r>
        <w:t>Подсистема авторизации – для обеспечения целостности информации и защиты от незаконного искажения информации</w:t>
      </w:r>
    </w:p>
    <w:p w:rsidR="00D31765" w:rsidRDefault="00D31765" w:rsidP="00D31765">
      <w:pPr>
        <w:pStyle w:val="a3"/>
        <w:numPr>
          <w:ilvl w:val="0"/>
          <w:numId w:val="2"/>
        </w:numPr>
      </w:pPr>
      <w:r>
        <w:t>Подсистема резервного копирования и восстановления – для обеспечения доступности информации.</w:t>
      </w:r>
    </w:p>
    <w:p w:rsidR="00D31765" w:rsidRDefault="00D31765" w:rsidP="00D31765"/>
    <w:p w:rsidR="00D31765" w:rsidRDefault="00D31765" w:rsidP="00D31765">
      <w:r>
        <w:t>Подсистема шифрования состоит из двух частей – шифрование канала связи между сервером и клиентом, и шифрование архивных данных на сервере СУБД. Методы шифрования канала обеспечиваются библиотекой SSL. Методы архивного шифрования обеспечиваются библиотекой JCA и собственными разработками.</w:t>
      </w:r>
    </w:p>
    <w:p w:rsidR="00D31765" w:rsidRDefault="00D31765" w:rsidP="00D31765"/>
    <w:p w:rsidR="00D31765" w:rsidRDefault="00D31765" w:rsidP="00D31765">
      <w:r>
        <w:lastRenderedPageBreak/>
        <w:t xml:space="preserve">Подсистема авторизации состоит из двух частей: уровень управления доступом и уровень аутентификации пользователя. Аутентификация осуществляется путем двухфакторной авторизации – с помощью пароля и с помощью сертификата открытого ключа. Аутентификация пользователя обеспечивает доступ к разрешенным данным, а также гарантирует, что данные останутся неизменными (для каждого блока данных создается электронная подпись, в случае неавторизованного изменения данных генерируется событие нарушения целостности и проводится </w:t>
      </w:r>
      <w:proofErr w:type="spellStart"/>
      <w:r>
        <w:t>резерное</w:t>
      </w:r>
      <w:proofErr w:type="spellEnd"/>
      <w:r>
        <w:t xml:space="preserve"> восстановление данных)</w:t>
      </w:r>
    </w:p>
    <w:p w:rsidR="00D31765" w:rsidRDefault="00D31765" w:rsidP="00D31765"/>
    <w:p w:rsidR="00D31765" w:rsidRDefault="00D31765" w:rsidP="00D31765">
      <w:r>
        <w:t>Подсистема резервного копирования предоставляет функции по созданию зашифрованных архивов и размещению их в публичные и частные хранилища (облачные, отдельный сервер, используемый диск). Рекомендуется использовать не менее трех различных источников данных. Каждый архив оснащается электронной подписью для гарантирования защищенности архивной информации от искажения.</w:t>
      </w:r>
    </w:p>
    <w:p w:rsidR="003A6B02" w:rsidRDefault="003A6B02" w:rsidP="00D31765"/>
    <w:p w:rsidR="003A6B02" w:rsidRDefault="003A6B02" w:rsidP="00D31765"/>
    <w:p w:rsidR="003A6B02" w:rsidRDefault="003A6B02" w:rsidP="00D31765">
      <w:r>
        <w:t>Требования к подсистеме шифрования:</w:t>
      </w:r>
    </w:p>
    <w:p w:rsidR="003A6B02" w:rsidRDefault="003A6B02" w:rsidP="003A6B02">
      <w:pPr>
        <w:pStyle w:val="a3"/>
        <w:numPr>
          <w:ilvl w:val="0"/>
          <w:numId w:val="3"/>
        </w:numPr>
      </w:pPr>
      <w:r>
        <w:t>Шифрование канала осуществляется с помощью протокола SSL</w:t>
      </w:r>
      <w:r w:rsidR="005576C7">
        <w:t xml:space="preserve"> (настраивается непосредственно на Tomcat)</w:t>
      </w:r>
    </w:p>
    <w:p w:rsidR="003A6B02" w:rsidRDefault="003A6B02" w:rsidP="003A6B02">
      <w:pPr>
        <w:pStyle w:val="a3"/>
        <w:numPr>
          <w:ilvl w:val="0"/>
          <w:numId w:val="3"/>
        </w:numPr>
      </w:pPr>
      <w:r>
        <w:t xml:space="preserve">Сертификат SSL является </w:t>
      </w:r>
      <w:proofErr w:type="spellStart"/>
      <w:r>
        <w:t>самоподписанным</w:t>
      </w:r>
      <w:proofErr w:type="spellEnd"/>
      <w:r>
        <w:t xml:space="preserve"> и устанавливается на каждом клиенте перед использованием вручную.</w:t>
      </w:r>
    </w:p>
    <w:p w:rsidR="003A6B02" w:rsidRDefault="003A6B02" w:rsidP="003A6B02">
      <w:pPr>
        <w:pStyle w:val="a3"/>
        <w:numPr>
          <w:ilvl w:val="0"/>
          <w:numId w:val="3"/>
        </w:numPr>
      </w:pPr>
      <w:r>
        <w:t xml:space="preserve">Архивное шифрование является </w:t>
      </w:r>
      <w:proofErr w:type="spellStart"/>
      <w:r>
        <w:t>двуслойным</w:t>
      </w:r>
      <w:proofErr w:type="spellEnd"/>
      <w:r>
        <w:t xml:space="preserve"> и реализуется с помощью алгоритмов AES-256 и ГОСТ </w:t>
      </w:r>
      <w:proofErr w:type="gramStart"/>
      <w:r>
        <w:t>Р</w:t>
      </w:r>
      <w:proofErr w:type="gramEnd"/>
      <w:r>
        <w:t xml:space="preserve"> 34.13-2015. Реализация с помощью алгоритма ГОСТ является внутренней, внешне данные выглядят как зашифрованные с помощью AES-256</w:t>
      </w:r>
    </w:p>
    <w:p w:rsidR="004258BC" w:rsidRDefault="003A6B02" w:rsidP="003A6B02">
      <w:pPr>
        <w:pStyle w:val="a3"/>
        <w:numPr>
          <w:ilvl w:val="0"/>
          <w:numId w:val="3"/>
        </w:numPr>
      </w:pPr>
      <w:r>
        <w:t xml:space="preserve">Ключи шифрования располагаются в базе данных в зашифрованном виде. Шифрование обеспечивается библиотекой </w:t>
      </w:r>
      <w:proofErr w:type="spellStart"/>
      <w:r>
        <w:t>pg</w:t>
      </w:r>
      <w:r w:rsidR="004258BC">
        <w:t>_</w:t>
      </w:r>
      <w:proofErr w:type="gramStart"/>
      <w:r>
        <w:t>crypto</w:t>
      </w:r>
      <w:proofErr w:type="spellEnd"/>
      <w:proofErr w:type="gramEnd"/>
      <w:r w:rsidR="004258BC">
        <w:t xml:space="preserve"> и базируются на алгоритме </w:t>
      </w:r>
      <w:proofErr w:type="spellStart"/>
      <w:r w:rsidR="004258BC">
        <w:t>BlowFish</w:t>
      </w:r>
      <w:proofErr w:type="spellEnd"/>
    </w:p>
    <w:p w:rsidR="004258BC" w:rsidRDefault="004258BC" w:rsidP="003A6B02">
      <w:pPr>
        <w:pStyle w:val="a3"/>
        <w:numPr>
          <w:ilvl w:val="0"/>
          <w:numId w:val="3"/>
        </w:numPr>
      </w:pPr>
      <w:r>
        <w:t xml:space="preserve">Архивное шифрование применяется к строковым данным БД, кроме системной информации, а также данных подсистемы авторизации. К ним используются методы хеширования по алгоритму ГОСТ </w:t>
      </w:r>
      <w:proofErr w:type="gramStart"/>
      <w:r>
        <w:t>Р</w:t>
      </w:r>
      <w:proofErr w:type="gramEnd"/>
      <w:r>
        <w:t xml:space="preserve"> серии 34 2012 года</w:t>
      </w:r>
    </w:p>
    <w:p w:rsidR="004258BC" w:rsidRDefault="004258BC" w:rsidP="004258BC"/>
    <w:p w:rsidR="004258BC" w:rsidRDefault="004258BC" w:rsidP="004258BC">
      <w:r>
        <w:t>Требования к подсистеме авторизации:</w:t>
      </w:r>
    </w:p>
    <w:p w:rsidR="004258BC" w:rsidRDefault="004258BC" w:rsidP="004258BC">
      <w:pPr>
        <w:pStyle w:val="a3"/>
        <w:numPr>
          <w:ilvl w:val="0"/>
          <w:numId w:val="4"/>
        </w:numPr>
      </w:pPr>
      <w:r>
        <w:t>Аутентификация осуществляется с помощью пароля, подписанного с помощью закрытого ключа абонента.</w:t>
      </w:r>
    </w:p>
    <w:p w:rsidR="004258BC" w:rsidRDefault="004258BC" w:rsidP="004258BC">
      <w:pPr>
        <w:pStyle w:val="a3"/>
        <w:numPr>
          <w:ilvl w:val="0"/>
          <w:numId w:val="4"/>
        </w:numPr>
      </w:pPr>
      <w:r>
        <w:t xml:space="preserve">Используется алгоритм подписи ГОСТ </w:t>
      </w:r>
      <w:proofErr w:type="gramStart"/>
      <w:r>
        <w:t>Р</w:t>
      </w:r>
      <w:proofErr w:type="gramEnd"/>
      <w:r>
        <w:t xml:space="preserve"> 34.10 2012 года.</w:t>
      </w:r>
    </w:p>
    <w:p w:rsidR="0091689F" w:rsidRDefault="004258BC" w:rsidP="004258BC">
      <w:pPr>
        <w:pStyle w:val="a3"/>
        <w:numPr>
          <w:ilvl w:val="0"/>
          <w:numId w:val="4"/>
        </w:numPr>
      </w:pPr>
      <w:r>
        <w:t>Сертификат открытого ключа генерируется системой при первой регистрации и устанавливается на клиенте пользователя. Подписывается с помощью сертификата сервера, что обеспечивает дополнительную защиту от подмены сервера.</w:t>
      </w:r>
    </w:p>
    <w:p w:rsidR="003A6B02" w:rsidRDefault="0071760F" w:rsidP="004258BC">
      <w:pPr>
        <w:pStyle w:val="a3"/>
        <w:numPr>
          <w:ilvl w:val="0"/>
          <w:numId w:val="4"/>
        </w:numPr>
      </w:pPr>
      <w:r>
        <w:t>Электронная подпись применяется для аутентификации данных. Для этих целей на каждую строку в таблице SQL создается дополнительное поле, содержащее ЭЦП для всех полей таблицы. ЭЦП формируется с помощью ключа подписи абонента, который хранится в зашифрованном паролем контейнере</w:t>
      </w:r>
      <w:r w:rsidR="0072033D">
        <w:t>, который хранится в таком виде на сервере</w:t>
      </w:r>
      <w:r>
        <w:t>. Формирование ЭЦП</w:t>
      </w:r>
      <w:r w:rsidR="0072033D">
        <w:t xml:space="preserve"> также</w:t>
      </w:r>
      <w:r>
        <w:t xml:space="preserve"> </w:t>
      </w:r>
      <w:r w:rsidR="009575CB">
        <w:t>происходит на сервере</w:t>
      </w:r>
      <w:r w:rsidR="0072033D">
        <w:t>, но для подписания пользователь должен ввести пароль от контейнера.</w:t>
      </w:r>
    </w:p>
    <w:p w:rsidR="00793A5F" w:rsidRDefault="00793A5F" w:rsidP="004258BC">
      <w:pPr>
        <w:pStyle w:val="a3"/>
        <w:numPr>
          <w:ilvl w:val="0"/>
          <w:numId w:val="4"/>
        </w:numPr>
      </w:pPr>
      <w:r>
        <w:lastRenderedPageBreak/>
        <w:t xml:space="preserve">Создание контейнера ключа ЭЦП осуществляется или с помощью </w:t>
      </w:r>
      <w:proofErr w:type="spellStart"/>
      <w:r>
        <w:t>апплета</w:t>
      </w:r>
      <w:proofErr w:type="spellEnd"/>
      <w:r>
        <w:t>, который запускается на сервере, или с помощью отдельного ПО, который можно скачать с сервера. После генерации закрытого ключа и помещения его в архив он шифруется, копируется на сервер, а затем для него создается подписанный сертификат ЭЦП. Этот сертификат отправляется пользователю для сохранения на компьютере, а также сохраняется на сервере. Этот сертификат используется для проверки ЭЦП пользователя, а также для подтверждения подлинности самого сервера при дальнейшей эксплуатации.</w:t>
      </w:r>
    </w:p>
    <w:p w:rsidR="0072033D" w:rsidRDefault="0072033D" w:rsidP="0072033D"/>
    <w:p w:rsidR="0072033D" w:rsidRDefault="0072033D" w:rsidP="0072033D">
      <w:r>
        <w:t>Требования к подсистеме резервного копирования:</w:t>
      </w:r>
    </w:p>
    <w:p w:rsidR="0072033D" w:rsidRDefault="0072033D" w:rsidP="0072033D">
      <w:pPr>
        <w:pStyle w:val="a3"/>
        <w:numPr>
          <w:ilvl w:val="0"/>
          <w:numId w:val="5"/>
        </w:numPr>
      </w:pPr>
      <w:r>
        <w:t xml:space="preserve">Резервное копирование реализуется с помощью средств языка </w:t>
      </w:r>
      <w:proofErr w:type="spellStart"/>
      <w:r>
        <w:t>Java</w:t>
      </w:r>
      <w:proofErr w:type="spellEnd"/>
      <w:r>
        <w:t>. Резервная копия осуществляется для данных КАЖДОГО абонента в отдельности. В случае нарушения данных одного пользователя не возникает потребности откатывать данные всех пользователей, что минимизирует затраты. Резервные копии хранятся на жестком диске сервера, а также минимум в двух других различных источниках: на рабочей машине клиента, в одном из облачных хранилищ. Резервные копии защищаются с помощью средств шифрования данных.</w:t>
      </w:r>
    </w:p>
    <w:p w:rsidR="00F37304" w:rsidRDefault="00F37304" w:rsidP="0072033D">
      <w:pPr>
        <w:pStyle w:val="a3"/>
        <w:numPr>
          <w:ilvl w:val="0"/>
          <w:numId w:val="5"/>
        </w:numPr>
      </w:pPr>
      <w:r>
        <w:t>Каждая резервная копия имеет параметры создания, а также ЭЦП для гарантии неизменности.</w:t>
      </w:r>
    </w:p>
    <w:p w:rsidR="00F37304" w:rsidRDefault="00F37304" w:rsidP="0072033D">
      <w:pPr>
        <w:pStyle w:val="a3"/>
        <w:numPr>
          <w:ilvl w:val="0"/>
          <w:numId w:val="5"/>
        </w:numPr>
      </w:pPr>
      <w:r>
        <w:t>Восстановление данных осуществляется только для вызвавшего восстановление абонента. Сначала происходит проверка наличия всех копий на различных хранилищах, которые сравниваются путем сравнения ЭЦП для них. Выбирается та версия, которая имеет минимум 2 источника. В случае</w:t>
      </w:r>
      <w:proofErr w:type="gramStart"/>
      <w:r>
        <w:t>,</w:t>
      </w:r>
      <w:proofErr w:type="gramEnd"/>
      <w:r>
        <w:t xml:space="preserve"> если все версии различны, содержимое архивов распаковывается и предоставляется клиенту для выбора какой архив восстановить.</w:t>
      </w:r>
    </w:p>
    <w:sectPr w:rsidR="00F37304" w:rsidSect="0076035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4659A"/>
    <w:multiLevelType w:val="hybridMultilevel"/>
    <w:tmpl w:val="FD9CE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B7869"/>
    <w:multiLevelType w:val="hybridMultilevel"/>
    <w:tmpl w:val="5CFA7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970D8"/>
    <w:multiLevelType w:val="hybridMultilevel"/>
    <w:tmpl w:val="4BBE3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B040F"/>
    <w:multiLevelType w:val="hybridMultilevel"/>
    <w:tmpl w:val="BAF833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5710F"/>
    <w:multiLevelType w:val="hybridMultilevel"/>
    <w:tmpl w:val="962696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40"/>
  <w:displayHorizontalDrawingGridEvery w:val="2"/>
  <w:characterSpacingControl w:val="doNotCompress"/>
  <w:compat>
    <w:useFELayout/>
  </w:compat>
  <w:rsids>
    <w:rsidRoot w:val="00A814FE"/>
    <w:rsid w:val="0005428E"/>
    <w:rsid w:val="0037028D"/>
    <w:rsid w:val="003A6B02"/>
    <w:rsid w:val="004258BC"/>
    <w:rsid w:val="005576C7"/>
    <w:rsid w:val="00653D53"/>
    <w:rsid w:val="00657AF1"/>
    <w:rsid w:val="0071760F"/>
    <w:rsid w:val="0072033D"/>
    <w:rsid w:val="00760358"/>
    <w:rsid w:val="00793A5F"/>
    <w:rsid w:val="0091689F"/>
    <w:rsid w:val="00940E89"/>
    <w:rsid w:val="009575CB"/>
    <w:rsid w:val="00A36E43"/>
    <w:rsid w:val="00A814FE"/>
    <w:rsid w:val="00B93933"/>
    <w:rsid w:val="00D21794"/>
    <w:rsid w:val="00D31765"/>
    <w:rsid w:val="00D751D5"/>
    <w:rsid w:val="00F37304"/>
    <w:rsid w:val="00F6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0E89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0E89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E89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E8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40E8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0542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03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03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t\Application%20Data\Microsoft\Templates\&#1043;&#1054;&#1057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ГОСТ.dotx</Template>
  <TotalTime>242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irit</dc:creator>
  <cp:keywords/>
  <dc:description/>
  <cp:lastModifiedBy>irit</cp:lastModifiedBy>
  <cp:revision>12</cp:revision>
  <dcterms:created xsi:type="dcterms:W3CDTF">2016-07-11T16:11:00Z</dcterms:created>
  <dcterms:modified xsi:type="dcterms:W3CDTF">2016-07-17T07:45:00Z</dcterms:modified>
</cp:coreProperties>
</file>