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D795" w14:textId="4EAA8111" w:rsidR="009D5548" w:rsidRDefault="005F004C">
      <w:r>
        <w:t>Ian Romano</w:t>
      </w:r>
    </w:p>
    <w:p w14:paraId="7E26530C" w14:textId="53684E87" w:rsidR="005F004C" w:rsidRDefault="005F004C">
      <w:r>
        <w:t>Computer Assignment 2</w:t>
      </w:r>
    </w:p>
    <w:p w14:paraId="63996064" w14:textId="3326DD7D" w:rsidR="005F004C" w:rsidRDefault="005F004C">
      <w:r>
        <w:t>ELEG 811</w:t>
      </w:r>
    </w:p>
    <w:p w14:paraId="750BD9E7" w14:textId="5721BB98" w:rsidR="005F004C" w:rsidRDefault="005F004C">
      <w:r>
        <w:t>Fall 2021</w:t>
      </w:r>
    </w:p>
    <w:p w14:paraId="44269CF2" w14:textId="15443B47" w:rsidR="005F004C" w:rsidRDefault="005F004C" w:rsidP="00E77BDF">
      <w:pPr>
        <w:jc w:val="center"/>
      </w:pPr>
      <w:r>
        <w:t>Convolution Codes</w:t>
      </w:r>
    </w:p>
    <w:p w14:paraId="75A2DA32" w14:textId="2BC7E55E" w:rsidR="005F004C" w:rsidRDefault="005F004C" w:rsidP="005F004C">
      <w:pPr>
        <w:ind w:firstLine="720"/>
      </w:pPr>
      <w:r>
        <w:t xml:space="preserve">The programs written for this assignment consist of a Convolution Encoder, Viterbi Decoder, and Forward Backward decoder. The two main programs to run are Conv_BSC.py and Conv_AWGN.py. Both require the Conv_Trellis.py file in the same directory to run. </w:t>
      </w:r>
      <w:r w:rsidR="00584A0A">
        <w:br/>
        <w:t>To run the BSC program, use the following command while in the directory to run them in Python3:</w:t>
      </w:r>
    </w:p>
    <w:p w14:paraId="39A45793" w14:textId="047E4D36" w:rsidR="00584A0A" w:rsidRDefault="00584A0A" w:rsidP="005F004C">
      <w:pPr>
        <w:ind w:firstLine="720"/>
      </w:pPr>
      <w:r>
        <w:t>python Conv_BSC.py</w:t>
      </w:r>
    </w:p>
    <w:p w14:paraId="7C64D613" w14:textId="1BD4CAA2" w:rsidR="00584A0A" w:rsidRDefault="00584A0A" w:rsidP="005F004C">
      <w:pPr>
        <w:ind w:firstLine="720"/>
      </w:pPr>
      <w:r>
        <w:t xml:space="preserve">or </w:t>
      </w:r>
    </w:p>
    <w:p w14:paraId="4D6E792D" w14:textId="42A55CED" w:rsidR="00584A0A" w:rsidRDefault="00584A0A" w:rsidP="005F004C">
      <w:pPr>
        <w:ind w:firstLine="720"/>
      </w:pPr>
      <w:r>
        <w:t>python Conv_AWGN.py</w:t>
      </w:r>
    </w:p>
    <w:p w14:paraId="5CEACC8F" w14:textId="50E769FC" w:rsidR="00584A0A" w:rsidRDefault="00584A0A" w:rsidP="00584A0A">
      <w:r>
        <w:t>Both programs will require Numpy, Scipy, matplotlib, and random installed with pip.</w:t>
      </w:r>
    </w:p>
    <w:p w14:paraId="58D9DAF6" w14:textId="687A7BD6" w:rsidR="00584A0A" w:rsidRDefault="00584A0A" w:rsidP="00584A0A">
      <w:pPr>
        <w:rPr>
          <w:rFonts w:eastAsiaTheme="minorEastAsia"/>
        </w:rPr>
      </w:pPr>
      <w:r>
        <w:tab/>
        <w:t xml:space="preserve">The programs use words of length k=16000 with 10 words each. </w:t>
      </w:r>
      <w:r w:rsidR="006B255D">
        <w:t xml:space="preserve">The BSC program was tested using probability values between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6B255D">
        <w:rPr>
          <w:rFonts w:eastAsiaTheme="minorEastAsia"/>
        </w:rPr>
        <w:t xml:space="preserve">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6B255D">
        <w:rPr>
          <w:rFonts w:eastAsiaTheme="minorEastAsia"/>
        </w:rPr>
        <w:t>. One of the sample runs gave the following results:</w:t>
      </w:r>
    </w:p>
    <w:p w14:paraId="3DEDB508" w14:textId="49CC8FF1" w:rsidR="006B255D" w:rsidRDefault="006B255D" w:rsidP="00584A0A">
      <w:r>
        <w:rPr>
          <w:noProof/>
        </w:rPr>
        <w:drawing>
          <wp:inline distT="0" distB="0" distL="0" distR="0" wp14:anchorId="3D5EDE0E" wp14:editId="1C3C210C">
            <wp:extent cx="5147696" cy="38607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927" cy="38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9037" w14:textId="4A34CD30" w:rsidR="00A1244F" w:rsidRDefault="006B255D" w:rsidP="00584A0A">
      <w:pPr>
        <w:rPr>
          <w:rFonts w:eastAsiaTheme="minorEastAsia"/>
        </w:rPr>
      </w:pPr>
      <w:r>
        <w:lastRenderedPageBreak/>
        <w:t xml:space="preserve">The AWGN (soft decision) and BPSK (hard decision) </w:t>
      </w:r>
      <w:r w:rsidR="00A1244F">
        <w:t xml:space="preserve">channel simulations are ran on the Conv_AWGN.py file and were ran using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Eb</m:t>
            </m:r>
          </m:num>
          <m:den>
            <m:r>
              <w:rPr>
                <w:rFonts w:ascii="Cambria Math" w:hAnsi="Cambria Math"/>
              </w:rPr>
              <m:t>No</m:t>
            </m:r>
          </m:den>
        </m:f>
      </m:oMath>
      <w:r w:rsidR="00A1244F">
        <w:rPr>
          <w:rFonts w:eastAsiaTheme="minorEastAsia"/>
        </w:rPr>
        <w:t xml:space="preserve"> values from 2.7 to 6.3. They produced the following results:</w:t>
      </w:r>
    </w:p>
    <w:p w14:paraId="1312ED3D" w14:textId="6C5B7FB3" w:rsidR="00A1244F" w:rsidRDefault="00A1244F" w:rsidP="00584A0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C61A794" wp14:editId="6DA07305">
            <wp:extent cx="4977130" cy="373284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88" cy="37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D650" w14:textId="13E91AA6" w:rsidR="00A1244F" w:rsidRDefault="00A1244F" w:rsidP="00584A0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B01643" wp14:editId="01AA0C5F">
            <wp:extent cx="4977517" cy="373313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749" cy="375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A96E" w14:textId="1BF03B9A" w:rsidR="00445D74" w:rsidRPr="00A1244F" w:rsidRDefault="00445D74" w:rsidP="00584A0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After Running these tests, I found that the average penalty for </w:t>
      </w:r>
      <w:r w:rsidR="00AE2720">
        <w:rPr>
          <w:rFonts w:eastAsiaTheme="minorEastAsia"/>
        </w:rPr>
        <w:t xml:space="preserve">using hard decoding vs soft decoding while using AWGN on the Viterbi Decoder was </w:t>
      </w:r>
      <w:r w:rsidR="008272BD">
        <w:rPr>
          <w:rFonts w:eastAsiaTheme="minorEastAsia"/>
        </w:rPr>
        <w:t>about 2.</w:t>
      </w:r>
      <w:r w:rsidR="00307AD5">
        <w:rPr>
          <w:rFonts w:eastAsiaTheme="minorEastAsia"/>
        </w:rPr>
        <w:t>5 percentage points while</w:t>
      </w:r>
      <w:r w:rsidR="008272BD">
        <w:rPr>
          <w:rFonts w:eastAsiaTheme="minorEastAsia"/>
        </w:rPr>
        <w:t xml:space="preserve"> the average </w:t>
      </w:r>
      <w:r w:rsidR="00307AD5">
        <w:rPr>
          <w:rFonts w:eastAsiaTheme="minorEastAsia"/>
        </w:rPr>
        <w:t xml:space="preserve"> </w:t>
      </w:r>
      <w:r w:rsidR="008272BD">
        <w:rPr>
          <w:rFonts w:eastAsiaTheme="minorEastAsia"/>
        </w:rPr>
        <w:t>penalty for using hard</w:t>
      </w:r>
      <w:r w:rsidR="00F438DC">
        <w:rPr>
          <w:rFonts w:eastAsiaTheme="minorEastAsia"/>
        </w:rPr>
        <w:t xml:space="preserve"> Forward/Backward Decoding was about -1.3 percentage points.</w:t>
      </w:r>
    </w:p>
    <w:sectPr w:rsidR="00445D74" w:rsidRPr="00A1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4C"/>
    <w:rsid w:val="00307AD5"/>
    <w:rsid w:val="00445D74"/>
    <w:rsid w:val="00584A0A"/>
    <w:rsid w:val="005929D4"/>
    <w:rsid w:val="005F004C"/>
    <w:rsid w:val="006B255D"/>
    <w:rsid w:val="007A4BAF"/>
    <w:rsid w:val="008272BD"/>
    <w:rsid w:val="009D5548"/>
    <w:rsid w:val="00A1244F"/>
    <w:rsid w:val="00A25A68"/>
    <w:rsid w:val="00AE2720"/>
    <w:rsid w:val="00CA347E"/>
    <w:rsid w:val="00E77BDF"/>
    <w:rsid w:val="00F4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C15E"/>
  <w15:chartTrackingRefBased/>
  <w15:docId w15:val="{E2F89A05-AAD1-404F-86A3-2B238C2F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255D"/>
    <w:rPr>
      <w:color w:val="808080"/>
    </w:rPr>
  </w:style>
  <w:style w:type="table" w:styleId="TableGrid">
    <w:name w:val="Table Grid"/>
    <w:basedOn w:val="TableNormal"/>
    <w:uiPriority w:val="39"/>
    <w:rsid w:val="006B2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Romano</dc:creator>
  <cp:keywords/>
  <dc:description/>
  <cp:lastModifiedBy>Ian Romano</cp:lastModifiedBy>
  <cp:revision>7</cp:revision>
  <dcterms:created xsi:type="dcterms:W3CDTF">2022-04-27T00:41:00Z</dcterms:created>
  <dcterms:modified xsi:type="dcterms:W3CDTF">2022-04-27T01:33:00Z</dcterms:modified>
</cp:coreProperties>
</file>