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F785C">
      <w:pPr>
        <w:adjustRightInd w:val="0"/>
        <w:snapToGrid w:val="0"/>
        <w:spacing w:before="240" w:line="380" w:lineRule="exact"/>
        <w:ind w:firstLine="1280"/>
        <w:rPr>
          <w:rFonts w:eastAsia="隶书"/>
          <w:spacing w:val="80"/>
          <w:sz w:val="48"/>
          <w:szCs w:val="48"/>
        </w:rPr>
      </w:pPr>
    </w:p>
    <w:p w14:paraId="0BD87989">
      <w:pPr>
        <w:spacing w:before="240"/>
        <w:ind w:firstLine="0" w:firstLineChars="0"/>
        <w:jc w:val="center"/>
        <w:rPr>
          <w:b/>
          <w:sz w:val="44"/>
          <w:szCs w:val="44"/>
        </w:rPr>
      </w:pPr>
      <w:bookmarkStart w:id="0" w:name="_Toc8970076"/>
    </w:p>
    <w:p w14:paraId="52B7294E">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18E612BD">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w:t>
      </w:r>
      <w:r>
        <w:rPr>
          <w:rFonts w:eastAsia="华文新魏"/>
          <w:b/>
          <w:spacing w:val="20"/>
          <w:w w:val="90"/>
          <w:sz w:val="72"/>
          <w:szCs w:val="72"/>
        </w:rPr>
        <w:t>开题报告</w:t>
      </w:r>
      <w:bookmarkEnd w:id="0"/>
    </w:p>
    <w:tbl>
      <w:tblPr>
        <w:tblStyle w:val="29"/>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6CF6A944">
        <w:tblPrEx>
          <w:tblCellMar>
            <w:top w:w="0" w:type="dxa"/>
            <w:left w:w="108" w:type="dxa"/>
            <w:bottom w:w="0" w:type="dxa"/>
            <w:right w:w="108" w:type="dxa"/>
          </w:tblCellMar>
        </w:tblPrEx>
        <w:trPr>
          <w:trHeight w:val="2251" w:hRule="atLeast"/>
          <w:jc w:val="center"/>
        </w:trPr>
        <w:tc>
          <w:tcPr>
            <w:tcW w:w="1991" w:type="dxa"/>
            <w:noWrap w:val="0"/>
            <w:vAlign w:val="top"/>
          </w:tcPr>
          <w:p w14:paraId="74FDBE2A">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noWrap w:val="0"/>
            <w:vAlign w:val="top"/>
          </w:tcPr>
          <w:p w14:paraId="29E79CCF">
            <w:pPr>
              <w:tabs>
                <w:tab w:val="left" w:pos="490"/>
              </w:tabs>
              <w:spacing w:before="240" w:line="360" w:lineRule="auto"/>
              <w:ind w:firstLine="0" w:firstLineChars="0"/>
              <w:jc w:val="left"/>
              <w:rPr>
                <w:rFonts w:eastAsia="黑体"/>
                <w:sz w:val="36"/>
                <w:szCs w:val="36"/>
                <w:u w:val="single"/>
              </w:rPr>
            </w:pPr>
            <w:r>
              <w:rPr>
                <w:rFonts w:hint="eastAsia" w:eastAsia="黑体"/>
                <w:sz w:val="36"/>
                <w:szCs w:val="36"/>
                <w:u w:val="single"/>
              </w:rPr>
              <w:t>基于掩星数据的气象要素反演系统设计与实现</w:t>
            </w:r>
            <w:r>
              <w:rPr>
                <w:rFonts w:eastAsia="黑体"/>
                <w:sz w:val="36"/>
                <w:szCs w:val="36"/>
                <w:u w:val="single"/>
              </w:rPr>
              <w:t xml:space="preserve">                </w:t>
            </w:r>
          </w:p>
        </w:tc>
      </w:tr>
      <w:tr w14:paraId="1B93D735">
        <w:tblPrEx>
          <w:tblCellMar>
            <w:top w:w="0" w:type="dxa"/>
            <w:left w:w="108" w:type="dxa"/>
            <w:bottom w:w="0" w:type="dxa"/>
            <w:right w:w="108" w:type="dxa"/>
          </w:tblCellMar>
        </w:tblPrEx>
        <w:trPr>
          <w:jc w:val="center"/>
        </w:trPr>
        <w:tc>
          <w:tcPr>
            <w:tcW w:w="1991" w:type="dxa"/>
            <w:noWrap w:val="0"/>
            <w:vAlign w:val="top"/>
          </w:tcPr>
          <w:p w14:paraId="0989086A">
            <w:pPr>
              <w:spacing w:before="240" w:line="360" w:lineRule="auto"/>
              <w:ind w:firstLine="0" w:firstLineChars="0"/>
              <w:jc w:val="left"/>
              <w:rPr>
                <w:rFonts w:eastAsia="黑体"/>
                <w:sz w:val="30"/>
                <w:szCs w:val="30"/>
              </w:rPr>
            </w:pPr>
            <w:r>
              <w:rPr>
                <w:rFonts w:eastAsia="黑体"/>
                <w:sz w:val="30"/>
                <w:szCs w:val="30"/>
              </w:rPr>
              <w:t>姓       名</w:t>
            </w:r>
          </w:p>
        </w:tc>
        <w:tc>
          <w:tcPr>
            <w:tcW w:w="3950" w:type="dxa"/>
            <w:noWrap w:val="0"/>
            <w:vAlign w:val="top"/>
          </w:tcPr>
          <w:p w14:paraId="792AE9B3">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lang w:val="en-US" w:eastAsia="zh-CN"/>
              </w:rPr>
              <w:t>林逸飞</w:t>
            </w:r>
            <w:r>
              <w:rPr>
                <w:sz w:val="30"/>
                <w:szCs w:val="30"/>
                <w:u w:val="single"/>
              </w:rPr>
              <w:t xml:space="preserve">         </w:t>
            </w:r>
          </w:p>
        </w:tc>
      </w:tr>
      <w:tr w14:paraId="679DB804">
        <w:tblPrEx>
          <w:tblCellMar>
            <w:top w:w="0" w:type="dxa"/>
            <w:left w:w="108" w:type="dxa"/>
            <w:bottom w:w="0" w:type="dxa"/>
            <w:right w:w="108" w:type="dxa"/>
          </w:tblCellMar>
        </w:tblPrEx>
        <w:trPr>
          <w:jc w:val="center"/>
        </w:trPr>
        <w:tc>
          <w:tcPr>
            <w:tcW w:w="1991" w:type="dxa"/>
            <w:noWrap w:val="0"/>
            <w:vAlign w:val="top"/>
          </w:tcPr>
          <w:p w14:paraId="38D78EA6">
            <w:pPr>
              <w:spacing w:before="240" w:line="360" w:lineRule="auto"/>
              <w:ind w:firstLine="0" w:firstLineChars="0"/>
              <w:jc w:val="left"/>
              <w:rPr>
                <w:rFonts w:eastAsia="黑体"/>
                <w:sz w:val="30"/>
                <w:szCs w:val="30"/>
              </w:rPr>
            </w:pPr>
            <w:r>
              <w:rPr>
                <w:rFonts w:eastAsia="黑体"/>
                <w:sz w:val="30"/>
                <w:szCs w:val="30"/>
              </w:rPr>
              <w:t>学       号</w:t>
            </w:r>
          </w:p>
        </w:tc>
        <w:tc>
          <w:tcPr>
            <w:tcW w:w="3950" w:type="dxa"/>
            <w:noWrap w:val="0"/>
            <w:vAlign w:val="top"/>
          </w:tcPr>
          <w:p w14:paraId="2E25C3EF">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220110814</w:t>
            </w: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tc>
      </w:tr>
      <w:tr w14:paraId="0A43597D">
        <w:tblPrEx>
          <w:tblCellMar>
            <w:top w:w="0" w:type="dxa"/>
            <w:left w:w="108" w:type="dxa"/>
            <w:bottom w:w="0" w:type="dxa"/>
            <w:right w:w="108" w:type="dxa"/>
          </w:tblCellMar>
        </w:tblPrEx>
        <w:trPr>
          <w:jc w:val="center"/>
        </w:trPr>
        <w:tc>
          <w:tcPr>
            <w:tcW w:w="1991" w:type="dxa"/>
            <w:noWrap w:val="0"/>
            <w:vAlign w:val="top"/>
          </w:tcPr>
          <w:p w14:paraId="6ABE2464">
            <w:pPr>
              <w:spacing w:before="240" w:line="360" w:lineRule="auto"/>
              <w:ind w:firstLine="0" w:firstLineChars="0"/>
              <w:jc w:val="left"/>
              <w:rPr>
                <w:rFonts w:eastAsia="黑体"/>
                <w:sz w:val="30"/>
                <w:szCs w:val="30"/>
              </w:rPr>
            </w:pPr>
            <w:r>
              <w:rPr>
                <w:rFonts w:eastAsia="黑体"/>
                <w:sz w:val="30"/>
                <w:szCs w:val="30"/>
              </w:rPr>
              <w:t>学       院</w:t>
            </w:r>
          </w:p>
        </w:tc>
        <w:tc>
          <w:tcPr>
            <w:tcW w:w="3950" w:type="dxa"/>
            <w:noWrap w:val="0"/>
            <w:vAlign w:val="top"/>
          </w:tcPr>
          <w:p w14:paraId="58FE3953">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计算机科学与技术</w:t>
            </w:r>
            <w:r>
              <w:rPr>
                <w:sz w:val="30"/>
                <w:szCs w:val="30"/>
                <w:u w:val="single"/>
              </w:rPr>
              <w:t xml:space="preserve">    </w:t>
            </w:r>
          </w:p>
        </w:tc>
      </w:tr>
      <w:tr w14:paraId="23387668">
        <w:tblPrEx>
          <w:tblCellMar>
            <w:top w:w="0" w:type="dxa"/>
            <w:left w:w="108" w:type="dxa"/>
            <w:bottom w:w="0" w:type="dxa"/>
            <w:right w:w="108" w:type="dxa"/>
          </w:tblCellMar>
        </w:tblPrEx>
        <w:trPr>
          <w:jc w:val="center"/>
        </w:trPr>
        <w:tc>
          <w:tcPr>
            <w:tcW w:w="1991" w:type="dxa"/>
            <w:noWrap w:val="0"/>
            <w:vAlign w:val="top"/>
          </w:tcPr>
          <w:p w14:paraId="2F201125">
            <w:pPr>
              <w:spacing w:before="240" w:line="360" w:lineRule="auto"/>
              <w:ind w:firstLine="0" w:firstLineChars="0"/>
              <w:jc w:val="left"/>
              <w:rPr>
                <w:rFonts w:eastAsia="黑体"/>
                <w:sz w:val="30"/>
                <w:szCs w:val="30"/>
              </w:rPr>
            </w:pPr>
            <w:r>
              <w:rPr>
                <w:rFonts w:eastAsia="黑体"/>
                <w:sz w:val="30"/>
                <w:szCs w:val="30"/>
              </w:rPr>
              <w:t>专       业</w:t>
            </w:r>
          </w:p>
        </w:tc>
        <w:tc>
          <w:tcPr>
            <w:tcW w:w="3950" w:type="dxa"/>
            <w:noWrap w:val="0"/>
            <w:vAlign w:val="top"/>
          </w:tcPr>
          <w:p w14:paraId="5CC64850">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计算机科学与技术</w:t>
            </w:r>
            <w:r>
              <w:rPr>
                <w:sz w:val="30"/>
                <w:szCs w:val="30"/>
                <w:u w:val="single"/>
              </w:rPr>
              <w:t xml:space="preserve">    </w:t>
            </w:r>
          </w:p>
        </w:tc>
      </w:tr>
      <w:tr w14:paraId="3F27E5DC">
        <w:tblPrEx>
          <w:tblCellMar>
            <w:top w:w="0" w:type="dxa"/>
            <w:left w:w="108" w:type="dxa"/>
            <w:bottom w:w="0" w:type="dxa"/>
            <w:right w:w="108" w:type="dxa"/>
          </w:tblCellMar>
        </w:tblPrEx>
        <w:trPr>
          <w:jc w:val="center"/>
        </w:trPr>
        <w:tc>
          <w:tcPr>
            <w:tcW w:w="1991" w:type="dxa"/>
            <w:noWrap w:val="0"/>
            <w:vAlign w:val="top"/>
          </w:tcPr>
          <w:p w14:paraId="10863D3F">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noWrap w:val="0"/>
            <w:vAlign w:val="top"/>
          </w:tcPr>
          <w:p w14:paraId="54F9069A">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李旭涛</w:t>
            </w:r>
            <w:r>
              <w:rPr>
                <w:sz w:val="30"/>
                <w:szCs w:val="30"/>
                <w:u w:val="single"/>
              </w:rPr>
              <w:t xml:space="preserve">   </w:t>
            </w:r>
            <w:r>
              <w:rPr>
                <w:rFonts w:hint="eastAsia"/>
                <w:sz w:val="30"/>
                <w:szCs w:val="30"/>
                <w:u w:val="single"/>
                <w:lang w:val="en-US" w:eastAsia="zh-CN"/>
              </w:rPr>
              <w:t xml:space="preserve"> </w:t>
            </w:r>
            <w:r>
              <w:rPr>
                <w:sz w:val="30"/>
                <w:szCs w:val="30"/>
                <w:u w:val="single"/>
              </w:rPr>
              <w:t xml:space="preserve">     </w:t>
            </w:r>
          </w:p>
        </w:tc>
      </w:tr>
      <w:tr w14:paraId="662A308B">
        <w:tblPrEx>
          <w:tblCellMar>
            <w:top w:w="0" w:type="dxa"/>
            <w:left w:w="108" w:type="dxa"/>
            <w:bottom w:w="0" w:type="dxa"/>
            <w:right w:w="108" w:type="dxa"/>
          </w:tblCellMar>
        </w:tblPrEx>
        <w:trPr>
          <w:jc w:val="center"/>
        </w:trPr>
        <w:tc>
          <w:tcPr>
            <w:tcW w:w="1991" w:type="dxa"/>
            <w:noWrap w:val="0"/>
            <w:vAlign w:val="top"/>
          </w:tcPr>
          <w:p w14:paraId="1EAA2EA3">
            <w:pPr>
              <w:spacing w:before="240" w:line="360" w:lineRule="auto"/>
              <w:ind w:firstLine="0" w:firstLineChars="0"/>
              <w:jc w:val="left"/>
              <w:rPr>
                <w:rFonts w:eastAsia="黑体"/>
                <w:sz w:val="30"/>
                <w:szCs w:val="30"/>
              </w:rPr>
            </w:pPr>
            <w:r>
              <w:rPr>
                <w:rFonts w:eastAsia="黑体"/>
                <w:sz w:val="30"/>
                <w:szCs w:val="30"/>
              </w:rPr>
              <w:t>日       期</w:t>
            </w:r>
          </w:p>
        </w:tc>
        <w:tc>
          <w:tcPr>
            <w:tcW w:w="3950" w:type="dxa"/>
            <w:noWrap w:val="0"/>
            <w:vAlign w:val="top"/>
          </w:tcPr>
          <w:p w14:paraId="2B991CB1">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2025.10.8 </w:t>
            </w:r>
            <w:r>
              <w:rPr>
                <w:sz w:val="30"/>
                <w:szCs w:val="30"/>
                <w:u w:val="single"/>
              </w:rPr>
              <w:t xml:space="preserve">       </w:t>
            </w:r>
          </w:p>
        </w:tc>
      </w:tr>
    </w:tbl>
    <w:p w14:paraId="4746DE09">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NumType w:fmt="numberInDash" w:start="1"/>
          <w:cols w:space="720" w:num="1"/>
          <w:docGrid w:linePitch="395" w:charSpace="1861"/>
        </w:sectPr>
      </w:pPr>
    </w:p>
    <w:p w14:paraId="63C8A518">
      <w:pPr>
        <w:pageBreakBefore/>
        <w:snapToGrid w:val="0"/>
        <w:spacing w:before="240" w:beforeLines="100" w:after="192" w:afterLines="80"/>
        <w:ind w:firstLine="0" w:firstLineChars="0"/>
        <w:jc w:val="center"/>
        <w:rPr>
          <w:rFonts w:hint="eastAsia" w:ascii="等线" w:hAnsi="等线" w:eastAsia="等线"/>
          <w:iCs/>
          <w:sz w:val="21"/>
          <w:szCs w:val="22"/>
        </w:rPr>
      </w:pPr>
      <w:r>
        <w:rPr>
          <w:rFonts w:eastAsia="黑体"/>
          <w:bCs/>
          <w:sz w:val="36"/>
          <w:szCs w:val="36"/>
        </w:rPr>
        <w:t>目  录</w:t>
      </w:r>
      <w:bookmarkStart w:id="1" w:name="_Toc250450171"/>
      <w:bookmarkStart w:id="2" w:name="_Toc225579646"/>
      <w:r>
        <w:rPr>
          <w:b/>
        </w:rPr>
        <w:fldChar w:fldCharType="begin"/>
      </w:r>
      <w:r>
        <w:rPr>
          <w:b/>
        </w:rPr>
        <w:instrText xml:space="preserve"> TOC \o "1-3" \h \z \u </w:instrText>
      </w:r>
      <w:r>
        <w:rPr>
          <w:b/>
        </w:rPr>
        <w:fldChar w:fldCharType="separate"/>
      </w:r>
    </w:p>
    <w:p w14:paraId="64C4FC5E">
      <w:pPr>
        <w:pStyle w:val="20"/>
        <w:tabs>
          <w:tab w:val="right" w:leader="dot" w:pos="8495"/>
        </w:tabs>
        <w:rPr>
          <w:rFonts w:hint="eastAsia" w:ascii="等线" w:hAnsi="等线" w:eastAsia="等线"/>
          <w:bCs w:val="0"/>
          <w: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"_Toc180509111"</w:instrText>
      </w:r>
      <w:r>
        <w:rPr>
          <w:rStyle w:val="34"/>
          <w:rFonts w:hint="eastAsia"/>
        </w:rPr>
        <w:instrText xml:space="preserve"> </w:instrText>
      </w:r>
      <w:r>
        <w:rPr>
          <w:rStyle w:val="34"/>
          <w:rFonts w:hint="eastAsia"/>
        </w:rPr>
        <w:fldChar w:fldCharType="separate"/>
      </w:r>
      <w:r>
        <w:rPr>
          <w:rStyle w:val="34"/>
          <w:rFonts w:hint="eastAsia"/>
          <w:lang w:val="en-US" w:eastAsia="zh-CN"/>
        </w:rPr>
        <w:t>1</w:t>
      </w:r>
      <w:r>
        <w:rPr>
          <w:rStyle w:val="34"/>
          <w:rFonts w:hint="eastAsia"/>
        </w:rPr>
        <w:t xml:space="preserve"> 课题背景及研究的目的与意义</w:t>
      </w:r>
      <w:r>
        <w:rPr>
          <w:rFonts w:hint="eastAsia"/>
        </w:rPr>
        <w:tab/>
      </w:r>
      <w:r>
        <w:rPr>
          <w:rFonts w:hint="eastAsia"/>
          <w:lang w:val="en-US" w:eastAsia="zh-CN"/>
        </w:rPr>
        <w:t>1</w:t>
      </w:r>
      <w:r>
        <w:rPr>
          <w:rStyle w:val="34"/>
          <w:rFonts w:hint="eastAsia"/>
        </w:rPr>
        <w:fldChar w:fldCharType="end"/>
      </w:r>
    </w:p>
    <w:p w14:paraId="1EA0E137">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"_Toc180509112"</w:instrText>
      </w:r>
      <w:r>
        <w:rPr>
          <w:rStyle w:val="34"/>
          <w:rFonts w:hint="eastAsia"/>
        </w:rPr>
        <w:instrText xml:space="preserve"> </w:instrText>
      </w:r>
      <w:r>
        <w:rPr>
          <w:rStyle w:val="34"/>
          <w:rFonts w:hint="eastAsia"/>
        </w:rPr>
        <w:fldChar w:fldCharType="separate"/>
      </w:r>
      <w:r>
        <w:rPr>
          <w:rStyle w:val="34"/>
          <w:rFonts w:hint="eastAsia"/>
          <w:lang w:val="en-US" w:eastAsia="zh-CN"/>
        </w:rPr>
        <w:t>1</w:t>
      </w:r>
      <w:r>
        <w:rPr>
          <w:rStyle w:val="34"/>
          <w:rFonts w:hint="eastAsia"/>
        </w:rPr>
        <w:t>.1 课题背景</w:t>
      </w:r>
      <w:r>
        <w:rPr>
          <w:rFonts w:hint="eastAsia"/>
        </w:rPr>
        <w:tab/>
      </w:r>
      <w:r>
        <w:rPr>
          <w:rFonts w:hint="eastAsia"/>
          <w:lang w:val="en-US" w:eastAsia="zh-CN"/>
        </w:rPr>
        <w:t>1</w:t>
      </w:r>
      <w:r>
        <w:rPr>
          <w:rStyle w:val="34"/>
          <w:rFonts w:hint="eastAsia"/>
        </w:rPr>
        <w:fldChar w:fldCharType="end"/>
      </w:r>
    </w:p>
    <w:p w14:paraId="5DD99733">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"_Toc180509113"</w:instrText>
      </w:r>
      <w:r>
        <w:rPr>
          <w:rStyle w:val="34"/>
          <w:rFonts w:hint="eastAsia"/>
        </w:rPr>
        <w:instrText xml:space="preserve"> </w:instrText>
      </w:r>
      <w:r>
        <w:rPr>
          <w:rStyle w:val="34"/>
          <w:rFonts w:hint="eastAsia"/>
        </w:rPr>
        <w:fldChar w:fldCharType="separate"/>
      </w:r>
      <w:r>
        <w:rPr>
          <w:rStyle w:val="34"/>
          <w:rFonts w:hint="eastAsia"/>
          <w:lang w:val="en-US" w:eastAsia="zh-CN"/>
        </w:rPr>
        <w:t>1</w:t>
      </w:r>
      <w:r>
        <w:rPr>
          <w:rStyle w:val="34"/>
          <w:rFonts w:hint="eastAsia"/>
        </w:rPr>
        <w:t>.2 研究的目的和意义</w:t>
      </w:r>
      <w:r>
        <w:rPr>
          <w:rFonts w:hint="eastAsia"/>
        </w:rPr>
        <w:tab/>
      </w:r>
      <w:r>
        <w:rPr>
          <w:rFonts w:hint="eastAsia"/>
          <w:lang w:val="en-US" w:eastAsia="zh-CN"/>
        </w:rPr>
        <w:t>1</w:t>
      </w:r>
      <w:r>
        <w:rPr>
          <w:rStyle w:val="34"/>
          <w:rFonts w:hint="eastAsia"/>
        </w:rPr>
        <w:fldChar w:fldCharType="end"/>
      </w:r>
    </w:p>
    <w:p w14:paraId="66797558">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"_Toc180509114"</w:instrText>
      </w:r>
      <w:r>
        <w:rPr>
          <w:rStyle w:val="34"/>
          <w:rFonts w:hint="eastAsia"/>
        </w:rPr>
        <w:instrText xml:space="preserve"> </w:instrText>
      </w:r>
      <w:r>
        <w:rPr>
          <w:rStyle w:val="34"/>
          <w:rFonts w:hint="eastAsia"/>
        </w:rPr>
        <w:fldChar w:fldCharType="separate"/>
      </w:r>
      <w:r>
        <w:rPr>
          <w:rStyle w:val="34"/>
          <w:rFonts w:hint="eastAsia"/>
          <w:lang w:val="en-US" w:eastAsia="zh-CN"/>
        </w:rPr>
        <w:t>2</w:t>
      </w:r>
      <w:r>
        <w:rPr>
          <w:rStyle w:val="34"/>
          <w:rFonts w:hint="eastAsia"/>
        </w:rPr>
        <w:t xml:space="preserve"> 研究现状及分析</w:t>
      </w:r>
      <w:r>
        <w:rPr>
          <w:rFonts w:hint="eastAsia"/>
        </w:rPr>
        <w:tab/>
      </w:r>
      <w:r>
        <w:rPr>
          <w:rFonts w:hint="eastAsia"/>
          <w:lang w:val="en-US" w:eastAsia="zh-CN"/>
        </w:rPr>
        <w:t>3</w:t>
      </w:r>
      <w:r>
        <w:rPr>
          <w:rStyle w:val="34"/>
          <w:rFonts w:hint="eastAsia"/>
        </w:rPr>
        <w:fldChar w:fldCharType="end"/>
      </w:r>
    </w:p>
    <w:p w14:paraId="7862B500">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"_Toc180509115"</w:instrText>
      </w:r>
      <w:r>
        <w:rPr>
          <w:rStyle w:val="34"/>
          <w:rFonts w:hint="eastAsia"/>
        </w:rPr>
        <w:instrText xml:space="preserve"> </w:instrText>
      </w:r>
      <w:r>
        <w:rPr>
          <w:rStyle w:val="34"/>
          <w:rFonts w:hint="eastAsia"/>
        </w:rPr>
        <w:fldChar w:fldCharType="separate"/>
      </w:r>
      <w:r>
        <w:rPr>
          <w:rStyle w:val="34"/>
          <w:rFonts w:hint="eastAsia"/>
          <w:lang w:val="en-US" w:eastAsia="zh-CN"/>
        </w:rPr>
        <w:t>2</w:t>
      </w:r>
      <w:r>
        <w:rPr>
          <w:rStyle w:val="34"/>
          <w:rFonts w:hint="eastAsia"/>
        </w:rPr>
        <w:t>.1 国内外研究现状</w:t>
      </w:r>
      <w:r>
        <w:rPr>
          <w:rFonts w:hint="eastAsia"/>
        </w:rPr>
        <w:tab/>
      </w:r>
      <w:r>
        <w:rPr>
          <w:rFonts w:hint="eastAsia"/>
          <w:lang w:val="en-US" w:eastAsia="zh-CN"/>
        </w:rPr>
        <w:t>3</w:t>
      </w:r>
      <w:r>
        <w:rPr>
          <w:rStyle w:val="34"/>
          <w:rFonts w:hint="eastAsia"/>
        </w:rPr>
        <w:fldChar w:fldCharType="end"/>
      </w:r>
    </w:p>
    <w:p w14:paraId="1DC6CB71">
      <w:pPr>
        <w:pStyle w:val="23"/>
        <w:tabs>
          <w:tab w:val="right" w:leader="dot" w:pos="8495"/>
        </w:tabs>
        <w:ind w:left="660" w:hanging="420"/>
        <w:rPr>
          <w:rStyle w:val="34"/>
          <w:rFonts w:hint="eastAsia"/>
        </w:rPr>
      </w:pPr>
      <w:r>
        <w:rPr>
          <w:rStyle w:val="34"/>
          <w:rFonts w:hint="eastAsia"/>
        </w:rPr>
        <w:fldChar w:fldCharType="begin"/>
      </w:r>
      <w:r>
        <w:rPr>
          <w:rStyle w:val="34"/>
          <w:rFonts w:hint="eastAsia"/>
        </w:rPr>
        <w:instrText xml:space="preserve"> </w:instrText>
      </w:r>
      <w:r>
        <w:rPr>
          <w:rFonts w:hint="eastAsia"/>
        </w:rPr>
        <w:instrText xml:space="preserve">HYPERLINK \l "_Toc180509116"</w:instrText>
      </w:r>
      <w:r>
        <w:rPr>
          <w:rStyle w:val="34"/>
          <w:rFonts w:hint="eastAsia"/>
        </w:rPr>
        <w:instrText xml:space="preserve"> </w:instrText>
      </w:r>
      <w:r>
        <w:rPr>
          <w:rStyle w:val="34"/>
          <w:rFonts w:hint="eastAsia"/>
        </w:rPr>
        <w:fldChar w:fldCharType="separate"/>
      </w:r>
      <w:r>
        <w:rPr>
          <w:rStyle w:val="34"/>
          <w:rFonts w:hint="eastAsia"/>
          <w:lang w:val="en-US" w:eastAsia="zh-CN"/>
        </w:rPr>
        <w:t>2</w:t>
      </w:r>
      <w:r>
        <w:rPr>
          <w:rStyle w:val="34"/>
          <w:rFonts w:hint="eastAsia"/>
        </w:rPr>
        <w:t>.2 国内外文献综述及简析</w:t>
      </w:r>
      <w:r>
        <w:rPr>
          <w:rFonts w:hint="eastAsia"/>
        </w:rPr>
        <w:tab/>
      </w:r>
      <w:r>
        <w:rPr>
          <w:rFonts w:hint="eastAsia"/>
        </w:rPr>
        <w:fldChar w:fldCharType="begin"/>
      </w:r>
      <w:r>
        <w:rPr>
          <w:rFonts w:hint="eastAsia"/>
        </w:rPr>
        <w:instrText xml:space="preserve"> </w:instrText>
      </w:r>
      <w:r>
        <w:instrText xml:space="preserve">PAGEREF _Toc180509116 \h</w:instrText>
      </w:r>
      <w:r>
        <w:rPr>
          <w:rFonts w:hint="eastAsia"/>
        </w:rPr>
        <w:instrText xml:space="preserve"> </w:instrText>
      </w:r>
      <w:r>
        <w:fldChar w:fldCharType="separate"/>
      </w:r>
      <w:r>
        <w:t>4</w:t>
      </w:r>
      <w:r>
        <w:rPr>
          <w:rFonts w:hint="eastAsia"/>
        </w:rPr>
        <w:fldChar w:fldCharType="end"/>
      </w:r>
      <w:r>
        <w:rPr>
          <w:rStyle w:val="34"/>
          <w:rFonts w:hint="eastAsia"/>
        </w:rPr>
        <w:fldChar w:fldCharType="end"/>
      </w:r>
    </w:p>
    <w:p w14:paraId="17A43170">
      <w:pPr>
        <w:pStyle w:val="13"/>
        <w:tabs>
          <w:tab w:val="right" w:leader="dot" w:pos="8495"/>
        </w:tabs>
        <w:rPr>
          <w:rFonts w:hint="default" w:eastAsia="宋体"/>
          <w:lang w:val="en-US" w:eastAsia="zh-CN"/>
        </w:rPr>
      </w:pPr>
      <w:r>
        <w:rPr>
          <w:rFonts w:hint="eastAsia"/>
          <w:lang w:val="en-US" w:eastAsia="zh-CN"/>
        </w:rPr>
        <w:t>2</w:t>
      </w:r>
      <w:r>
        <w:rPr>
          <w:rFonts w:hint="eastAsia"/>
        </w:rPr>
        <w:t>.</w:t>
      </w:r>
      <w:r>
        <w:rPr>
          <w:rFonts w:hint="eastAsia"/>
          <w:lang w:val="en-US" w:eastAsia="zh-CN"/>
        </w:rPr>
        <w:t>2</w:t>
      </w:r>
      <w:r>
        <w:rPr>
          <w:rFonts w:hint="eastAsia"/>
        </w:rPr>
        <w:t xml:space="preserve">.1 </w:t>
      </w:r>
      <w:r>
        <w:rPr>
          <w:rStyle w:val="34"/>
          <w:rFonts w:hint="eastAsia"/>
          <w:lang w:val="en-US" w:eastAsia="zh-CN"/>
        </w:rPr>
        <w:t>经典物理反演算法</w:t>
      </w:r>
      <w:r>
        <w:rPr>
          <w:rFonts w:hint="eastAsia"/>
        </w:rPr>
        <w:tab/>
      </w:r>
      <w:r>
        <w:rPr>
          <w:rFonts w:hint="eastAsia"/>
          <w:lang w:val="en-US" w:eastAsia="zh-CN"/>
        </w:rPr>
        <w:t>4</w:t>
      </w:r>
    </w:p>
    <w:p w14:paraId="793E8AB9">
      <w:pPr>
        <w:pStyle w:val="13"/>
        <w:tabs>
          <w:tab w:val="right" w:leader="dot" w:pos="8495"/>
        </w:tabs>
        <w:ind w:left="1080" w:hanging="600"/>
        <w:rPr>
          <w:rFonts w:hint="eastAsia" w:ascii="等线" w:hAnsi="等线" w:eastAsia="宋体"/>
          <w:iC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"_Toc180509117"</w:instrText>
      </w:r>
      <w:r>
        <w:rPr>
          <w:rStyle w:val="34"/>
          <w:rFonts w:hint="eastAsia"/>
        </w:rPr>
        <w:instrText xml:space="preserve"> </w:instrText>
      </w:r>
      <w:r>
        <w:rPr>
          <w:rStyle w:val="34"/>
          <w:rFonts w:hint="eastAsia"/>
        </w:rPr>
        <w:fldChar w:fldCharType="separate"/>
      </w:r>
      <w:r>
        <w:rPr>
          <w:rStyle w:val="34"/>
          <w:rFonts w:hint="eastAsia"/>
          <w:lang w:val="en-US" w:eastAsia="zh-CN"/>
        </w:rPr>
        <w:t xml:space="preserve">2.2.2 </w:t>
      </w:r>
      <w:r>
        <w:rPr>
          <w:rStyle w:val="34"/>
          <w:rFonts w:hint="eastAsia"/>
        </w:rPr>
        <w:t>基于机器学习的掩星反演算法</w:t>
      </w:r>
      <w:r>
        <w:rPr>
          <w:rFonts w:hint="eastAsia"/>
        </w:rPr>
        <w:tab/>
      </w:r>
      <w:r>
        <w:rPr>
          <w:rFonts w:hint="eastAsia"/>
          <w:lang w:val="en-US" w:eastAsia="zh-CN"/>
        </w:rPr>
        <w:t>4</w:t>
      </w:r>
      <w:r>
        <w:rPr>
          <w:rStyle w:val="34"/>
          <w:rFonts w:hint="eastAsia"/>
        </w:rPr>
        <w:fldChar w:fldCharType="end"/>
      </w:r>
    </w:p>
    <w:p w14:paraId="4136973C">
      <w:pPr>
        <w:pStyle w:val="20"/>
        <w:tabs>
          <w:tab w:val="right" w:leader="dot" w:pos="8495"/>
        </w:tabs>
        <w:rPr>
          <w:rFonts w:hint="eastAsia" w:ascii="等线" w:hAnsi="等线" w:eastAsia="等线"/>
          <w:bCs w:val="0"/>
          <w: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"_Toc180509119"</w:instrText>
      </w:r>
      <w:r>
        <w:rPr>
          <w:rStyle w:val="34"/>
          <w:rFonts w:hint="eastAsia"/>
        </w:rPr>
        <w:instrText xml:space="preserve"> </w:instrText>
      </w:r>
      <w:r>
        <w:rPr>
          <w:rStyle w:val="34"/>
          <w:rFonts w:hint="eastAsia"/>
        </w:rPr>
        <w:fldChar w:fldCharType="separate"/>
      </w:r>
      <w:r>
        <w:rPr>
          <w:rStyle w:val="34"/>
          <w:rFonts w:hint="eastAsia"/>
          <w:lang w:val="en-US" w:eastAsia="zh-CN"/>
        </w:rPr>
        <w:t>3</w:t>
      </w:r>
      <w:r>
        <w:rPr>
          <w:rStyle w:val="34"/>
          <w:rFonts w:hint="eastAsia"/>
        </w:rPr>
        <w:t xml:space="preserve"> 主要研究内容及研究方案</w:t>
      </w:r>
      <w:r>
        <w:rPr>
          <w:rFonts w:hint="eastAsia"/>
        </w:rPr>
        <w:tab/>
      </w:r>
      <w:r>
        <w:rPr>
          <w:rFonts w:hint="eastAsia"/>
          <w:lang w:val="en-US" w:eastAsia="zh-CN"/>
        </w:rPr>
        <w:t>6</w:t>
      </w:r>
      <w:r>
        <w:rPr>
          <w:rStyle w:val="34"/>
          <w:rFonts w:hint="eastAsia"/>
        </w:rPr>
        <w:fldChar w:fldCharType="end"/>
      </w:r>
    </w:p>
    <w:p w14:paraId="5FB83009">
      <w:pPr>
        <w:pStyle w:val="23"/>
        <w:tabs>
          <w:tab w:val="right" w:leader="dot" w:pos="8495"/>
        </w:tabs>
        <w:ind w:left="660" w:hanging="420"/>
        <w:rPr>
          <w:rFonts w:hint="eastAsia"/>
        </w:rPr>
      </w:pPr>
      <w:r>
        <w:rPr>
          <w:rStyle w:val="34"/>
          <w:rFonts w:hint="eastAsia"/>
        </w:rPr>
        <w:fldChar w:fldCharType="begin"/>
      </w:r>
      <w:r>
        <w:rPr>
          <w:rStyle w:val="34"/>
          <w:rFonts w:hint="eastAsia"/>
        </w:rPr>
        <w:instrText xml:space="preserve"> </w:instrText>
      </w:r>
      <w:r>
        <w:rPr>
          <w:rFonts w:hint="eastAsia"/>
        </w:rPr>
        <w:instrText xml:space="preserve">HYPERLINK \l "_Toc180509120"</w:instrText>
      </w:r>
      <w:r>
        <w:rPr>
          <w:rStyle w:val="34"/>
          <w:rFonts w:hint="eastAsia"/>
        </w:rPr>
        <w:instrText xml:space="preserve"> </w:instrText>
      </w:r>
      <w:r>
        <w:rPr>
          <w:rStyle w:val="34"/>
          <w:rFonts w:hint="eastAsia"/>
        </w:rPr>
        <w:fldChar w:fldCharType="separate"/>
      </w:r>
      <w:r>
        <w:rPr>
          <w:rStyle w:val="34"/>
          <w:rFonts w:hint="eastAsia"/>
          <w:lang w:val="en-US" w:eastAsia="zh-CN"/>
        </w:rPr>
        <w:t>3</w:t>
      </w:r>
      <w:r>
        <w:rPr>
          <w:rStyle w:val="34"/>
          <w:rFonts w:hint="eastAsia"/>
        </w:rPr>
        <w:t>.1 研究内容</w:t>
      </w:r>
      <w:r>
        <w:rPr>
          <w:rFonts w:hint="eastAsia"/>
        </w:rPr>
        <w:tab/>
      </w:r>
      <w:r>
        <w:rPr>
          <w:rFonts w:hint="eastAsia"/>
          <w:lang w:val="en-US" w:eastAsia="zh-CN"/>
        </w:rPr>
        <w:t>6</w:t>
      </w:r>
      <w:r>
        <w:rPr>
          <w:rStyle w:val="34"/>
          <w:rFonts w:hint="eastAsia"/>
        </w:rPr>
        <w:fldChar w:fldCharType="end"/>
      </w:r>
    </w:p>
    <w:p w14:paraId="78C8F2E6">
      <w:pPr>
        <w:pStyle w:val="13"/>
        <w:tabs>
          <w:tab w:val="right" w:leader="dot" w:pos="8495"/>
        </w:tabs>
        <w:rPr>
          <w:rFonts w:hint="eastAsia"/>
          <w:lang w:val="en-US" w:eastAsia="zh-CN"/>
        </w:rPr>
      </w:pPr>
      <w:r>
        <w:rPr>
          <w:rFonts w:hint="eastAsia"/>
          <w:lang w:val="en-US" w:eastAsia="zh-CN"/>
        </w:rPr>
        <w:t>3</w:t>
      </w:r>
      <w:r>
        <w:rPr>
          <w:rFonts w:hint="eastAsia"/>
        </w:rPr>
        <w:t>.</w:t>
      </w:r>
      <w:r>
        <w:rPr>
          <w:rFonts w:hint="eastAsia"/>
          <w:lang w:val="en-US" w:eastAsia="zh-CN"/>
        </w:rPr>
        <w:t>1</w:t>
      </w:r>
      <w:r>
        <w:rPr>
          <w:rFonts w:hint="eastAsia"/>
        </w:rPr>
        <w:t xml:space="preserve">.1 </w:t>
      </w:r>
      <w:r>
        <w:rPr>
          <w:rFonts w:hint="eastAsia"/>
          <w:lang w:val="en-US" w:eastAsia="zh-CN"/>
        </w:rPr>
        <w:t>构建标准数据集</w:t>
      </w:r>
      <w:r>
        <w:rPr>
          <w:rFonts w:hint="eastAsia"/>
        </w:rPr>
        <w:tab/>
      </w:r>
      <w:r>
        <w:rPr>
          <w:rFonts w:hint="eastAsia"/>
          <w:lang w:val="en-US" w:eastAsia="zh-CN"/>
        </w:rPr>
        <w:t>6</w:t>
      </w:r>
    </w:p>
    <w:p w14:paraId="228F1E70">
      <w:pPr>
        <w:pStyle w:val="13"/>
        <w:tabs>
          <w:tab w:val="right" w:leader="dot" w:pos="8495"/>
        </w:tabs>
        <w:rPr>
          <w:rFonts w:hint="eastAsia" w:eastAsia="宋体"/>
          <w:lang w:eastAsia="zh-CN"/>
        </w:rPr>
      </w:pPr>
      <w:r>
        <w:rPr>
          <w:rFonts w:hint="eastAsia"/>
          <w:lang w:val="en-US" w:eastAsia="zh-CN"/>
        </w:rPr>
        <w:t>3</w:t>
      </w:r>
      <w:r>
        <w:rPr>
          <w:rFonts w:hint="eastAsia"/>
        </w:rPr>
        <w:t>.</w:t>
      </w:r>
      <w:r>
        <w:rPr>
          <w:rFonts w:hint="eastAsia"/>
          <w:lang w:val="en-US" w:eastAsia="zh-CN"/>
        </w:rPr>
        <w:t>1</w:t>
      </w:r>
      <w:r>
        <w:rPr>
          <w:rFonts w:hint="eastAsia"/>
        </w:rPr>
        <w:t>.</w:t>
      </w:r>
      <w:r>
        <w:rPr>
          <w:rFonts w:hint="eastAsia"/>
          <w:lang w:val="en-US" w:eastAsia="zh-CN"/>
        </w:rPr>
        <w:t>2</w:t>
      </w:r>
      <w:r>
        <w:rPr>
          <w:rFonts w:hint="eastAsia"/>
        </w:rPr>
        <w:t xml:space="preserve"> </w:t>
      </w:r>
      <w:r>
        <w:rPr>
          <w:rFonts w:hint="eastAsia"/>
          <w:lang w:val="en-US" w:eastAsia="zh-CN"/>
        </w:rPr>
        <w:t>实现反演模型</w:t>
      </w:r>
      <w:r>
        <w:rPr>
          <w:rFonts w:hint="eastAsia"/>
        </w:rPr>
        <w:tab/>
      </w:r>
      <w:r>
        <w:rPr>
          <w:rFonts w:hint="eastAsia"/>
          <w:lang w:val="en-US" w:eastAsia="zh-CN"/>
        </w:rPr>
        <w:t>6</w:t>
      </w:r>
    </w:p>
    <w:p w14:paraId="5289DED6">
      <w:pPr>
        <w:pStyle w:val="23"/>
        <w:tabs>
          <w:tab w:val="right" w:leader="dot" w:pos="8495"/>
        </w:tabs>
        <w:ind w:left="660" w:leftChars="200" w:hanging="180" w:hangingChars="75"/>
        <w:rPr>
          <w:rFonts w:hint="default"/>
          <w:lang w:val="en-US" w:eastAsia="zh-CN"/>
        </w:rPr>
      </w:pPr>
      <w:r>
        <w:rPr>
          <w:rFonts w:hint="eastAsia"/>
          <w:lang w:eastAsia="zh-CN"/>
        </w:rPr>
        <w:t>3.1.</w:t>
      </w:r>
      <w:r>
        <w:rPr>
          <w:rFonts w:hint="eastAsia"/>
          <w:lang w:val="en-US" w:eastAsia="zh-CN"/>
        </w:rPr>
        <w:t>3</w:t>
      </w:r>
      <w:r>
        <w:rPr>
          <w:rFonts w:hint="eastAsia"/>
          <w:lang w:eastAsia="zh-CN"/>
        </w:rPr>
        <w:t xml:space="preserve"> 系统精度评估与分析</w:t>
      </w:r>
      <w:r>
        <w:rPr>
          <w:rFonts w:hint="eastAsia"/>
          <w:lang w:eastAsia="zh-CN"/>
        </w:rPr>
        <w:tab/>
      </w:r>
      <w:r>
        <w:rPr>
          <w:rFonts w:hint="eastAsia"/>
          <w:lang w:val="en-US" w:eastAsia="zh-CN"/>
        </w:rPr>
        <w:t>7</w:t>
      </w:r>
    </w:p>
    <w:p w14:paraId="08E8BFDF">
      <w:pPr>
        <w:pStyle w:val="23"/>
        <w:tabs>
          <w:tab w:val="right" w:leader="dot" w:pos="8495"/>
        </w:tabs>
        <w:ind w:left="660" w:leftChars="200" w:hanging="180" w:hangingChars="75"/>
        <w:rPr>
          <w:rFonts w:hint="eastAsia"/>
          <w:lang w:eastAsia="zh-CN"/>
        </w:rPr>
      </w:pPr>
      <w:r>
        <w:rPr>
          <w:rFonts w:hint="eastAsia"/>
          <w:lang w:eastAsia="zh-CN"/>
        </w:rPr>
        <w:t>3.1.</w:t>
      </w:r>
      <w:r>
        <w:rPr>
          <w:rFonts w:hint="eastAsia"/>
          <w:lang w:val="en-US" w:eastAsia="zh-CN"/>
        </w:rPr>
        <w:t>4</w:t>
      </w:r>
      <w:r>
        <w:rPr>
          <w:rFonts w:hint="eastAsia"/>
          <w:lang w:eastAsia="zh-CN"/>
        </w:rPr>
        <w:t xml:space="preserve"> 系统</w:t>
      </w:r>
      <w:r>
        <w:rPr>
          <w:rFonts w:hint="eastAsia"/>
          <w:lang w:val="en-US" w:eastAsia="zh-CN"/>
        </w:rPr>
        <w:t>封装与可视化</w:t>
      </w:r>
      <w:r>
        <w:rPr>
          <w:rFonts w:hint="eastAsia"/>
          <w:lang w:eastAsia="zh-CN"/>
        </w:rPr>
        <w:tab/>
      </w:r>
      <w:r>
        <w:rPr>
          <w:rFonts w:hint="eastAsia"/>
          <w:lang w:val="en-US" w:eastAsia="zh-CN"/>
        </w:rPr>
        <w:t>8</w:t>
      </w:r>
    </w:p>
    <w:p w14:paraId="7F8B4CB0">
      <w:pPr>
        <w:pStyle w:val="23"/>
        <w:tabs>
          <w:tab w:val="right" w:leader="dot" w:pos="8495"/>
        </w:tabs>
        <w:ind w:left="660" w:hanging="420"/>
        <w:rPr>
          <w:rStyle w:val="34"/>
          <w:rFonts w:hint="default" w:ascii="Times New Roman" w:hAnsi="Times New Roman" w:cs="Times New Roman"/>
        </w:rPr>
      </w:pPr>
      <w:r>
        <w:rPr>
          <w:rStyle w:val="34"/>
          <w:rFonts w:hint="default" w:ascii="Times New Roman" w:hAnsi="Times New Roman" w:cs="Times New Roman"/>
        </w:rPr>
        <w:fldChar w:fldCharType="begin"/>
      </w:r>
      <w:r>
        <w:rPr>
          <w:rStyle w:val="34"/>
          <w:rFonts w:hint="default" w:ascii="Times New Roman" w:hAnsi="Times New Roman" w:cs="Times New Roman"/>
        </w:rPr>
        <w:instrText xml:space="preserve"> </w:instrText>
      </w:r>
      <w:r>
        <w:rPr>
          <w:rFonts w:hint="default" w:ascii="Times New Roman" w:hAnsi="Times New Roman" w:cs="Times New Roman"/>
        </w:rPr>
        <w:instrText xml:space="preserve">HYPERLINK \l "_Toc180509121"</w:instrText>
      </w:r>
      <w:r>
        <w:rPr>
          <w:rStyle w:val="34"/>
          <w:rFonts w:hint="default" w:ascii="Times New Roman" w:hAnsi="Times New Roman" w:cs="Times New Roman"/>
        </w:rPr>
        <w:instrText xml:space="preserve"> </w:instrText>
      </w:r>
      <w:r>
        <w:rPr>
          <w:rStyle w:val="34"/>
          <w:rFonts w:hint="default" w:ascii="Times New Roman" w:hAnsi="Times New Roman" w:cs="Times New Roman"/>
        </w:rPr>
        <w:fldChar w:fldCharType="separate"/>
      </w:r>
      <w:r>
        <w:rPr>
          <w:rStyle w:val="34"/>
          <w:rFonts w:hint="default" w:ascii="Times New Roman" w:hAnsi="Times New Roman" w:cs="Times New Roman"/>
          <w:lang w:val="en-US" w:eastAsia="zh-CN"/>
        </w:rPr>
        <w:t>3</w:t>
      </w:r>
      <w:r>
        <w:rPr>
          <w:rStyle w:val="34"/>
          <w:rFonts w:hint="default" w:ascii="Times New Roman" w:hAnsi="Times New Roman" w:cs="Times New Roman"/>
        </w:rPr>
        <w:t>.2 研究方案</w:t>
      </w:r>
      <w:r>
        <w:rPr>
          <w:rFonts w:hint="default" w:ascii="Times New Roman" w:hAnsi="Times New Roman" w:cs="Times New Roman"/>
        </w:rPr>
        <w:tab/>
      </w:r>
      <w:r>
        <w:rPr>
          <w:rFonts w:hint="eastAsia" w:cs="Times New Roman"/>
          <w:lang w:val="en-US" w:eastAsia="zh-CN"/>
        </w:rPr>
        <w:t>8</w:t>
      </w:r>
      <w:r>
        <w:rPr>
          <w:rStyle w:val="34"/>
          <w:rFonts w:hint="default" w:ascii="Times New Roman" w:hAnsi="Times New Roman" w:cs="Times New Roman"/>
        </w:rPr>
        <w:fldChar w:fldCharType="end"/>
      </w:r>
    </w:p>
    <w:p w14:paraId="217B1149">
      <w:pPr>
        <w:pStyle w:val="20"/>
        <w:tabs>
          <w:tab w:val="right" w:leader="dot" w:pos="8495"/>
        </w:tabs>
        <w:ind w:firstLine="480" w:firstLineChars="200"/>
        <w:rPr>
          <w:rFonts w:hint="default" w:eastAsia="黑体"/>
          <w:lang w:val="en-US" w:eastAsia="zh-CN"/>
        </w:rPr>
      </w:pPr>
      <w:r>
        <w:rPr>
          <w:rFonts w:hint="default"/>
        </w:rPr>
        <w:t>3.</w:t>
      </w:r>
      <w:r>
        <w:rPr>
          <w:rFonts w:hint="eastAsia"/>
          <w:lang w:val="en-US" w:eastAsia="zh-CN"/>
        </w:rPr>
        <w:t>2</w:t>
      </w:r>
      <w:r>
        <w:rPr>
          <w:rFonts w:hint="default"/>
        </w:rPr>
        <w:t xml:space="preserve">.1 </w:t>
      </w:r>
      <w:r>
        <w:rPr>
          <w:rFonts w:hint="eastAsia" w:ascii="宋体" w:hAnsi="宋体" w:eastAsia="宋体" w:cs="宋体"/>
          <w:lang w:val="en-US" w:eastAsia="zh-CN"/>
        </w:rPr>
        <w:t>技术栈与环境配置</w:t>
      </w:r>
      <w:r>
        <w:rPr>
          <w:rFonts w:hint="default"/>
        </w:rPr>
        <w:tab/>
      </w:r>
      <w:r>
        <w:rPr>
          <w:rFonts w:hint="eastAsia"/>
          <w:lang w:val="en-US" w:eastAsia="zh-CN"/>
        </w:rPr>
        <w:t>8</w:t>
      </w:r>
    </w:p>
    <w:p w14:paraId="606947A1">
      <w:pPr>
        <w:pStyle w:val="20"/>
        <w:tabs>
          <w:tab w:val="right" w:leader="dot" w:pos="8495"/>
        </w:tabs>
        <w:ind w:firstLine="480" w:firstLineChars="200"/>
        <w:rPr>
          <w:rFonts w:hint="eastAsia" w:eastAsia="黑体"/>
          <w:lang w:eastAsia="zh-CN"/>
        </w:rPr>
      </w:pPr>
      <w:r>
        <w:rPr>
          <w:rFonts w:hint="default"/>
        </w:rPr>
        <w:t>3.</w:t>
      </w:r>
      <w:r>
        <w:rPr>
          <w:rFonts w:hint="eastAsia"/>
          <w:lang w:val="en-US" w:eastAsia="zh-CN"/>
        </w:rPr>
        <w:t>2</w:t>
      </w:r>
      <w:r>
        <w:rPr>
          <w:rFonts w:hint="default"/>
        </w:rPr>
        <w:t xml:space="preserve">.2 </w:t>
      </w:r>
      <w:r>
        <w:rPr>
          <w:rFonts w:hint="eastAsia" w:ascii="宋体" w:hAnsi="宋体" w:eastAsia="宋体" w:cs="宋体"/>
          <w:lang w:val="en-US" w:eastAsia="zh-CN"/>
        </w:rPr>
        <w:t>数据预处理</w:t>
      </w:r>
      <w:r>
        <w:rPr>
          <w:rFonts w:hint="default"/>
        </w:rPr>
        <w:tab/>
      </w:r>
      <w:r>
        <w:rPr>
          <w:rFonts w:hint="eastAsia"/>
          <w:lang w:val="en-US" w:eastAsia="zh-CN"/>
        </w:rPr>
        <w:t>9</w:t>
      </w:r>
    </w:p>
    <w:p w14:paraId="4DE4CCC9">
      <w:pPr>
        <w:pStyle w:val="20"/>
        <w:tabs>
          <w:tab w:val="right" w:leader="dot" w:pos="8495"/>
        </w:tabs>
        <w:ind w:firstLine="480" w:firstLineChars="200"/>
        <w:rPr>
          <w:rFonts w:hint="default" w:eastAsia="黑体"/>
          <w:lang w:val="en-US" w:eastAsia="zh-CN"/>
        </w:rPr>
      </w:pPr>
      <w:r>
        <w:rPr>
          <w:rFonts w:hint="default"/>
        </w:rPr>
        <w:t>3.</w:t>
      </w:r>
      <w:r>
        <w:rPr>
          <w:rFonts w:hint="eastAsia"/>
          <w:lang w:val="en-US" w:eastAsia="zh-CN"/>
        </w:rPr>
        <w:t>2</w:t>
      </w:r>
      <w:r>
        <w:rPr>
          <w:rFonts w:hint="default"/>
        </w:rPr>
        <w:t xml:space="preserve">.3 </w:t>
      </w:r>
      <w:r>
        <w:rPr>
          <w:rFonts w:hint="eastAsia" w:ascii="宋体" w:hAnsi="宋体" w:eastAsia="宋体" w:cs="宋体"/>
          <w:lang w:val="en-US" w:eastAsia="zh-CN"/>
        </w:rPr>
        <w:t>模型训练</w:t>
      </w:r>
      <w:r>
        <w:rPr>
          <w:rFonts w:hint="default"/>
        </w:rPr>
        <w:tab/>
      </w:r>
      <w:r>
        <w:rPr>
          <w:rFonts w:hint="eastAsia"/>
          <w:lang w:val="en-US" w:eastAsia="zh-CN"/>
        </w:rPr>
        <w:t>9</w:t>
      </w:r>
    </w:p>
    <w:p w14:paraId="7697A0CB">
      <w:pPr>
        <w:pStyle w:val="20"/>
        <w:tabs>
          <w:tab w:val="right" w:leader="dot" w:pos="8495"/>
        </w:tabs>
        <w:ind w:firstLine="480" w:firstLineChars="200"/>
        <w:rPr>
          <w:rFonts w:hint="default" w:eastAsia="黑体"/>
          <w:lang w:val="en-US" w:eastAsia="zh-CN"/>
        </w:rPr>
      </w:pPr>
      <w:r>
        <w:rPr>
          <w:rFonts w:hint="default"/>
        </w:rPr>
        <w:t>3.</w:t>
      </w:r>
      <w:r>
        <w:rPr>
          <w:rFonts w:hint="eastAsia"/>
          <w:lang w:val="en-US" w:eastAsia="zh-CN"/>
        </w:rPr>
        <w:t>2</w:t>
      </w:r>
      <w:r>
        <w:rPr>
          <w:rFonts w:hint="default"/>
        </w:rPr>
        <w:t>.</w:t>
      </w:r>
      <w:r>
        <w:rPr>
          <w:rFonts w:hint="eastAsia"/>
          <w:lang w:val="en-US" w:eastAsia="zh-CN"/>
        </w:rPr>
        <w:t>4</w:t>
      </w:r>
      <w:r>
        <w:rPr>
          <w:rFonts w:hint="default"/>
        </w:rPr>
        <w:t xml:space="preserve"> </w:t>
      </w:r>
      <w:r>
        <w:rPr>
          <w:rFonts w:hint="eastAsia" w:ascii="宋体" w:hAnsi="宋体" w:eastAsia="宋体" w:cs="宋体"/>
          <w:lang w:val="en-US" w:eastAsia="zh-CN"/>
        </w:rPr>
        <w:t>模型测试</w:t>
      </w:r>
      <w:r>
        <w:rPr>
          <w:rFonts w:hint="default"/>
        </w:rPr>
        <w:tab/>
      </w:r>
      <w:r>
        <w:rPr>
          <w:rFonts w:hint="eastAsia"/>
          <w:lang w:val="en-US" w:eastAsia="zh-CN"/>
        </w:rPr>
        <w:t>10</w:t>
      </w:r>
    </w:p>
    <w:p w14:paraId="3C4AA162">
      <w:pPr>
        <w:pStyle w:val="20"/>
        <w:tabs>
          <w:tab w:val="right" w:leader="dot" w:pos="8495"/>
        </w:tabs>
        <w:ind w:firstLine="480" w:firstLineChars="200"/>
        <w:rPr>
          <w:rFonts w:hint="default"/>
          <w:lang w:val="en-US"/>
        </w:rPr>
      </w:pPr>
      <w:r>
        <w:rPr>
          <w:rFonts w:hint="default"/>
        </w:rPr>
        <w:t>3.</w:t>
      </w:r>
      <w:r>
        <w:rPr>
          <w:rFonts w:hint="eastAsia"/>
          <w:lang w:val="en-US" w:eastAsia="zh-CN"/>
        </w:rPr>
        <w:t>2</w:t>
      </w:r>
      <w:r>
        <w:rPr>
          <w:rFonts w:hint="default"/>
        </w:rPr>
        <w:t>.</w:t>
      </w:r>
      <w:r>
        <w:rPr>
          <w:rFonts w:hint="eastAsia"/>
          <w:lang w:val="en-US" w:eastAsia="zh-CN"/>
        </w:rPr>
        <w:t>5</w:t>
      </w:r>
      <w:r>
        <w:rPr>
          <w:rFonts w:hint="default"/>
        </w:rPr>
        <w:t xml:space="preserve"> </w:t>
      </w:r>
      <w:r>
        <w:rPr>
          <w:rFonts w:hint="eastAsia" w:ascii="宋体" w:hAnsi="宋体" w:eastAsia="宋体" w:cs="宋体"/>
          <w:lang w:val="en-US" w:eastAsia="zh-CN"/>
        </w:rPr>
        <w:t>系统封装与可视化</w:t>
      </w:r>
      <w:r>
        <w:rPr>
          <w:rFonts w:hint="default"/>
        </w:rPr>
        <w:tab/>
      </w:r>
      <w:r>
        <w:rPr>
          <w:rFonts w:hint="eastAsia"/>
          <w:lang w:val="en-US" w:eastAsia="zh-CN"/>
        </w:rPr>
        <w:t>10</w:t>
      </w:r>
    </w:p>
    <w:p w14:paraId="45B9E997">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"_Toc180509122"</w:instrText>
      </w:r>
      <w:r>
        <w:rPr>
          <w:rStyle w:val="34"/>
          <w:rFonts w:hint="eastAsia"/>
        </w:rPr>
        <w:instrText xml:space="preserve"> </w:instrText>
      </w:r>
      <w:r>
        <w:rPr>
          <w:rStyle w:val="34"/>
          <w:rFonts w:hint="eastAsia"/>
        </w:rPr>
        <w:fldChar w:fldCharType="separate"/>
      </w:r>
      <w:r>
        <w:rPr>
          <w:rStyle w:val="34"/>
          <w:rFonts w:hint="eastAsia"/>
          <w:lang w:val="en-US" w:eastAsia="zh-CN"/>
        </w:rPr>
        <w:t>4</w:t>
      </w:r>
      <w:r>
        <w:rPr>
          <w:rStyle w:val="34"/>
          <w:rFonts w:hint="eastAsia"/>
        </w:rPr>
        <w:t xml:space="preserve"> 进度安排及预期目标</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2</w:t>
      </w:r>
    </w:p>
    <w:p w14:paraId="04ED1F5D">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"_Toc180509123"</w:instrText>
      </w:r>
      <w:r>
        <w:rPr>
          <w:rStyle w:val="34"/>
          <w:rFonts w:hint="eastAsia"/>
        </w:rPr>
        <w:instrText xml:space="preserve"> </w:instrText>
      </w:r>
      <w:r>
        <w:rPr>
          <w:rStyle w:val="34"/>
          <w:rFonts w:hint="eastAsia"/>
        </w:rPr>
        <w:fldChar w:fldCharType="separate"/>
      </w:r>
      <w:r>
        <w:rPr>
          <w:rStyle w:val="34"/>
          <w:rFonts w:hint="eastAsia"/>
          <w:lang w:val="en-US" w:eastAsia="zh-CN"/>
        </w:rPr>
        <w:t>4</w:t>
      </w:r>
      <w:r>
        <w:rPr>
          <w:rStyle w:val="34"/>
          <w:rFonts w:hint="eastAsia"/>
        </w:rPr>
        <w:t>.1 进度安排</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2</w:t>
      </w:r>
    </w:p>
    <w:p w14:paraId="365A074B">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"_Toc180509124"</w:instrText>
      </w:r>
      <w:r>
        <w:rPr>
          <w:rStyle w:val="34"/>
          <w:rFonts w:hint="eastAsia"/>
        </w:rPr>
        <w:instrText xml:space="preserve"> </w:instrText>
      </w:r>
      <w:r>
        <w:rPr>
          <w:rStyle w:val="34"/>
          <w:rFonts w:hint="eastAsia"/>
        </w:rPr>
        <w:fldChar w:fldCharType="separate"/>
      </w:r>
      <w:r>
        <w:rPr>
          <w:rStyle w:val="34"/>
          <w:rFonts w:hint="eastAsia"/>
          <w:lang w:val="en-US" w:eastAsia="zh-CN"/>
        </w:rPr>
        <w:t>4</w:t>
      </w:r>
      <w:r>
        <w:rPr>
          <w:rStyle w:val="34"/>
          <w:rFonts w:hint="eastAsia"/>
        </w:rPr>
        <w:t>.2 预期目标</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2</w:t>
      </w:r>
    </w:p>
    <w:p w14:paraId="726DCF24">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"_Toc180509125"</w:instrText>
      </w:r>
      <w:r>
        <w:rPr>
          <w:rStyle w:val="34"/>
          <w:rFonts w:hint="eastAsia"/>
        </w:rPr>
        <w:instrText xml:space="preserve"> </w:instrText>
      </w:r>
      <w:r>
        <w:rPr>
          <w:rStyle w:val="34"/>
          <w:rFonts w:hint="eastAsia"/>
        </w:rPr>
        <w:fldChar w:fldCharType="separate"/>
      </w:r>
      <w:r>
        <w:rPr>
          <w:rStyle w:val="34"/>
          <w:rFonts w:hint="eastAsia"/>
          <w:lang w:val="en-US" w:eastAsia="zh-CN"/>
        </w:rPr>
        <w:t>5</w:t>
      </w:r>
      <w:r>
        <w:rPr>
          <w:rStyle w:val="34"/>
          <w:rFonts w:hint="eastAsia"/>
        </w:rPr>
        <w:t xml:space="preserve"> 已具备和所需的条件和经费</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4</w:t>
      </w:r>
    </w:p>
    <w:p w14:paraId="26290787">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"_Toc180509126"</w:instrText>
      </w:r>
      <w:r>
        <w:rPr>
          <w:rStyle w:val="34"/>
          <w:rFonts w:hint="eastAsia"/>
        </w:rPr>
        <w:instrText xml:space="preserve"> </w:instrText>
      </w:r>
      <w:r>
        <w:rPr>
          <w:rStyle w:val="34"/>
          <w:rFonts w:hint="eastAsia"/>
        </w:rPr>
        <w:fldChar w:fldCharType="separate"/>
      </w:r>
      <w:r>
        <w:rPr>
          <w:rStyle w:val="34"/>
          <w:rFonts w:hint="eastAsia"/>
          <w:lang w:val="en-US" w:eastAsia="zh-CN"/>
        </w:rPr>
        <w:t>5</w:t>
      </w:r>
      <w:r>
        <w:rPr>
          <w:rStyle w:val="34"/>
          <w:rFonts w:hint="eastAsia"/>
        </w:rPr>
        <w:t>.1 实验室条件和经费保障</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4</w:t>
      </w:r>
    </w:p>
    <w:p w14:paraId="12A56A61">
      <w:pPr>
        <w:pStyle w:val="23"/>
        <w:tabs>
          <w:tab w:val="right" w:leader="dot" w:pos="8495"/>
        </w:tabs>
        <w:ind w:left="660" w:hanging="420"/>
        <w:rPr>
          <w:rFonts w:hint="default"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"_Toc180509127"</w:instrText>
      </w:r>
      <w:r>
        <w:rPr>
          <w:rStyle w:val="34"/>
          <w:rFonts w:hint="eastAsia"/>
        </w:rPr>
        <w:instrText xml:space="preserve"> </w:instrText>
      </w:r>
      <w:r>
        <w:rPr>
          <w:rStyle w:val="34"/>
          <w:rFonts w:hint="eastAsia"/>
        </w:rPr>
        <w:fldChar w:fldCharType="separate"/>
      </w:r>
      <w:r>
        <w:rPr>
          <w:rStyle w:val="34"/>
          <w:rFonts w:hint="eastAsia"/>
          <w:lang w:val="en-US" w:eastAsia="zh-CN"/>
        </w:rPr>
        <w:t>5</w:t>
      </w:r>
      <w:r>
        <w:rPr>
          <w:rStyle w:val="34"/>
          <w:rFonts w:hint="eastAsia"/>
        </w:rPr>
        <w:t>.2 所需条件和经费</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4</w:t>
      </w:r>
    </w:p>
    <w:p w14:paraId="7AFA99F0">
      <w:pPr>
        <w:pStyle w:val="20"/>
        <w:tabs>
          <w:tab w:val="right" w:leader="dot" w:pos="8495"/>
        </w:tabs>
        <w:rPr>
          <w:rFonts w:hint="default"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"_Toc180509128"</w:instrText>
      </w:r>
      <w:r>
        <w:rPr>
          <w:rStyle w:val="34"/>
          <w:rFonts w:hint="eastAsia"/>
        </w:rPr>
        <w:instrText xml:space="preserve"> </w:instrText>
      </w:r>
      <w:r>
        <w:rPr>
          <w:rStyle w:val="34"/>
          <w:rFonts w:hint="eastAsia"/>
        </w:rPr>
        <w:fldChar w:fldCharType="separate"/>
      </w:r>
      <w:r>
        <w:rPr>
          <w:rStyle w:val="34"/>
          <w:rFonts w:hint="eastAsia"/>
          <w:lang w:val="en-US" w:eastAsia="zh-CN"/>
        </w:rPr>
        <w:t>6</w:t>
      </w:r>
      <w:r>
        <w:rPr>
          <w:rStyle w:val="34"/>
          <w:rFonts w:hint="eastAsia"/>
        </w:rPr>
        <w:t xml:space="preserve"> 预计困难及解决方案</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5</w:t>
      </w:r>
    </w:p>
    <w:p w14:paraId="20E7F2CD">
      <w:pPr>
        <w:pStyle w:val="23"/>
        <w:tabs>
          <w:tab w:val="right" w:leader="dot" w:pos="8495"/>
        </w:tabs>
        <w:ind w:left="660" w:hanging="420"/>
        <w:rPr>
          <w:rFonts w:hint="eastAsia" w:ascii="等线" w:hAnsi="等线" w:eastAsia="宋体"/>
          <w:small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"_Toc180509129"</w:instrText>
      </w:r>
      <w:r>
        <w:rPr>
          <w:rStyle w:val="34"/>
          <w:rFonts w:hint="eastAsia"/>
        </w:rPr>
        <w:instrText xml:space="preserve"> </w:instrText>
      </w:r>
      <w:r>
        <w:rPr>
          <w:rStyle w:val="34"/>
          <w:rFonts w:hint="eastAsia"/>
        </w:rPr>
        <w:fldChar w:fldCharType="separate"/>
      </w:r>
      <w:r>
        <w:rPr>
          <w:rStyle w:val="34"/>
          <w:rFonts w:hint="eastAsia"/>
          <w:lang w:val="en-US" w:eastAsia="zh-CN"/>
        </w:rPr>
        <w:t>6</w:t>
      </w:r>
      <w:r>
        <w:rPr>
          <w:rStyle w:val="34"/>
          <w:rFonts w:hint="eastAsia"/>
        </w:rPr>
        <w:t>.1 预计困难与技术难点</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5</w:t>
      </w:r>
    </w:p>
    <w:p w14:paraId="760B4E48">
      <w:pPr>
        <w:pStyle w:val="23"/>
        <w:tabs>
          <w:tab w:val="right" w:leader="dot" w:pos="8495"/>
        </w:tabs>
        <w:ind w:left="660" w:hanging="420"/>
        <w:rPr>
          <w:rFonts w:hint="eastAsia" w:ascii="等线" w:hAnsi="等线" w:eastAsia="等线"/>
          <w:smallCaps w:val="0"/>
          <w:sz w:val="21"/>
          <w:szCs w:val="22"/>
        </w:rPr>
      </w:pPr>
      <w:r>
        <w:rPr>
          <w:rStyle w:val="34"/>
          <w:rFonts w:hint="eastAsia"/>
        </w:rPr>
        <w:fldChar w:fldCharType="begin"/>
      </w:r>
      <w:r>
        <w:rPr>
          <w:rStyle w:val="34"/>
          <w:rFonts w:hint="eastAsia"/>
        </w:rPr>
        <w:instrText xml:space="preserve"> </w:instrText>
      </w:r>
      <w:r>
        <w:rPr>
          <w:rFonts w:hint="eastAsia"/>
        </w:rPr>
        <w:instrText xml:space="preserve">HYPERLINK \l "_Toc180509130"</w:instrText>
      </w:r>
      <w:r>
        <w:rPr>
          <w:rStyle w:val="34"/>
          <w:rFonts w:hint="eastAsia"/>
        </w:rPr>
        <w:instrText xml:space="preserve"> </w:instrText>
      </w:r>
      <w:r>
        <w:rPr>
          <w:rStyle w:val="34"/>
          <w:rFonts w:hint="eastAsia"/>
        </w:rPr>
        <w:fldChar w:fldCharType="separate"/>
      </w:r>
      <w:r>
        <w:rPr>
          <w:rStyle w:val="34"/>
          <w:rFonts w:hint="eastAsia"/>
          <w:lang w:val="en-US" w:eastAsia="zh-CN"/>
        </w:rPr>
        <w:t>6</w:t>
      </w:r>
      <w:r>
        <w:rPr>
          <w:rStyle w:val="34"/>
          <w:rFonts w:hint="eastAsia"/>
        </w:rPr>
        <w:t>.2 解决方案</w:t>
      </w:r>
      <w:r>
        <w:rPr>
          <w:rFonts w:hint="eastAsia"/>
        </w:rPr>
        <w:tab/>
      </w:r>
      <w:r>
        <w:rPr>
          <w:rFonts w:hint="eastAsia"/>
          <w:lang w:val="en-US" w:eastAsia="zh-CN"/>
        </w:rPr>
        <w:t>15</w:t>
      </w:r>
      <w:r>
        <w:rPr>
          <w:rStyle w:val="34"/>
          <w:rFonts w:hint="eastAsia"/>
        </w:rPr>
        <w:fldChar w:fldCharType="end"/>
      </w:r>
    </w:p>
    <w:p w14:paraId="07AA5807">
      <w:pPr>
        <w:pStyle w:val="20"/>
        <w:tabs>
          <w:tab w:val="right" w:leader="dot" w:pos="8495"/>
        </w:tabs>
        <w:rPr>
          <w:rFonts w:hint="eastAsia" w:ascii="等线" w:hAnsi="等线" w:eastAsia="黑体"/>
          <w:bCs w:val="0"/>
          <w:caps w:val="0"/>
          <w:sz w:val="21"/>
          <w:szCs w:val="22"/>
          <w:lang w:val="en-US" w:eastAsia="zh-CN"/>
        </w:rPr>
      </w:pPr>
      <w:r>
        <w:rPr>
          <w:rStyle w:val="34"/>
          <w:rFonts w:hint="eastAsia"/>
        </w:rPr>
        <w:fldChar w:fldCharType="begin"/>
      </w:r>
      <w:r>
        <w:rPr>
          <w:rStyle w:val="34"/>
          <w:rFonts w:hint="eastAsia"/>
        </w:rPr>
        <w:instrText xml:space="preserve"> </w:instrText>
      </w:r>
      <w:r>
        <w:rPr>
          <w:rFonts w:hint="eastAsia"/>
        </w:rPr>
        <w:instrText xml:space="preserve">HYPERLINK \l "_Toc180509131"</w:instrText>
      </w:r>
      <w:r>
        <w:rPr>
          <w:rStyle w:val="34"/>
          <w:rFonts w:hint="eastAsia"/>
        </w:rPr>
        <w:instrText xml:space="preserve"> </w:instrText>
      </w:r>
      <w:r>
        <w:rPr>
          <w:rStyle w:val="34"/>
          <w:rFonts w:hint="eastAsia"/>
        </w:rPr>
        <w:fldChar w:fldCharType="separate"/>
      </w:r>
      <w:r>
        <w:rPr>
          <w:rStyle w:val="34"/>
          <w:rFonts w:hint="eastAsia"/>
          <w:lang w:val="en-US" w:eastAsia="zh-CN"/>
        </w:rPr>
        <w:t>7</w:t>
      </w:r>
      <w:r>
        <w:rPr>
          <w:rStyle w:val="34"/>
          <w:rFonts w:hint="eastAsia"/>
        </w:rPr>
        <w:t xml:space="preserve"> 参考文献</w:t>
      </w:r>
      <w:r>
        <w:rPr>
          <w:rFonts w:hint="eastAsia"/>
        </w:rPr>
        <w:tab/>
      </w:r>
      <w:r>
        <w:rPr>
          <w:rFonts w:hint="eastAsia"/>
          <w:lang w:val="en-US" w:eastAsia="zh-CN"/>
        </w:rPr>
        <w:t>1</w:t>
      </w:r>
      <w:r>
        <w:rPr>
          <w:rStyle w:val="34"/>
          <w:rFonts w:hint="eastAsia"/>
        </w:rPr>
        <w:fldChar w:fldCharType="end"/>
      </w:r>
      <w:r>
        <w:rPr>
          <w:rStyle w:val="34"/>
          <w:rFonts w:hint="eastAsia"/>
          <w:lang w:val="en-US" w:eastAsia="zh-CN"/>
        </w:rPr>
        <w:t>6</w:t>
      </w:r>
    </w:p>
    <w:p w14:paraId="74154EE2">
      <w:pPr>
        <w:spacing w:line="400" w:lineRule="exact"/>
        <w:ind w:firstLine="482"/>
        <w:jc w:val="distribute"/>
        <w:rPr>
          <w:sz w:val="36"/>
        </w:rPr>
        <w:sectPr>
          <w:headerReference r:id="rId11" w:type="default"/>
          <w:footerReference r:id="rId12" w:type="default"/>
          <w:pgSz w:w="11907" w:h="16840"/>
          <w:pgMar w:top="2154" w:right="1701" w:bottom="1701" w:left="1701" w:header="1361" w:footer="1304" w:gutter="0"/>
          <w:pgNumType w:fmt="upperRoman" w:start="1"/>
          <w:cols w:space="720" w:num="1"/>
          <w:docGrid w:linePitch="391" w:charSpace="1861"/>
        </w:sectPr>
      </w:pPr>
      <w:r>
        <w:rPr>
          <w:rFonts w:eastAsia="黑体"/>
          <w:b/>
        </w:rPr>
        <w:fldChar w:fldCharType="end"/>
      </w:r>
    </w:p>
    <w:bookmarkEnd w:id="1"/>
    <w:bookmarkEnd w:id="2"/>
    <w:p w14:paraId="03912693">
      <w:pPr>
        <w:pStyle w:val="2"/>
        <w:spacing w:before="240" w:after="192"/>
      </w:pPr>
      <w:bookmarkStart w:id="3" w:name="_Toc180509111"/>
      <w:r>
        <w:rPr>
          <w:rFonts w:hint="eastAsia"/>
        </w:rPr>
        <w:t>课题背景及研究的目的与意义</w:t>
      </w:r>
      <w:bookmarkEnd w:id="3"/>
    </w:p>
    <w:p w14:paraId="2310A322">
      <w:pPr>
        <w:pStyle w:val="3"/>
        <w:spacing w:before="120" w:after="120"/>
      </w:pPr>
      <w:bookmarkStart w:id="4" w:name="_Toc180509112"/>
      <w:r>
        <w:rPr>
          <w:rFonts w:hint="eastAsia"/>
        </w:rPr>
        <w:t>课题背景</w:t>
      </w:r>
      <w:bookmarkEnd w:id="4"/>
    </w:p>
    <w:p w14:paraId="330FF53C">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bookmarkStart w:id="5" w:name="_Toc180509113"/>
      <w:r>
        <w:rPr>
          <w:rFonts w:hint="eastAsia" w:ascii="宋体" w:hAnsi="宋体" w:eastAsia="宋体" w:cs="宋体"/>
          <w:i w:val="0"/>
          <w:iCs w:val="0"/>
          <w:caps w:val="0"/>
          <w:color w:val="1F2328"/>
          <w:spacing w:val="0"/>
          <w:sz w:val="24"/>
          <w:szCs w:val="24"/>
          <w:shd w:val="clear" w:color="auto" w:fill="FFFFFF"/>
        </w:rPr>
        <w:t>传统的大气探测技术，如探空气球与地基雷达，在观测范围和时空分辨率上存在固有的局限性。特别是在广阔的海洋、极地及人迹罕至的陆地区域，高质量大气观测资料的匮乏，已成为制约现代气象科学发展的瓶颈之一。</w:t>
      </w:r>
    </w:p>
    <w:p w14:paraId="3F5DEE04">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r>
        <w:rPr>
          <w:rFonts w:hint="eastAsia" w:ascii="宋体" w:hAnsi="宋体" w:eastAsia="宋体" w:cs="宋体"/>
          <w:i w:val="0"/>
          <w:iCs w:val="0"/>
          <w:caps w:val="0"/>
          <w:color w:val="1F2328"/>
          <w:spacing w:val="0"/>
          <w:sz w:val="24"/>
          <w:szCs w:val="24"/>
          <w:shd w:val="clear" w:color="auto" w:fill="FFFFFF"/>
        </w:rPr>
        <w:t>为突破此困境，GNSS（全球导航卫星系统）掩星探测作为一种新型遥感技术应运而生。其基本原理是：利用低地球轨道（LEO）卫星接收高轨道GNSS卫星穿过地球大气层边缘的信号。由于大气的折射效应，信号路径会发生弯曲，相位亦随之延迟。通过对这些变化进行精确测量，便可反演出大气折射率，并进一步推导出大气温度、压力及水汽等关键要素的垂直廓线。自20世纪90年代该技术被成功验证以来，GNSS掩星探测凭借其全球均匀覆盖、高垂直分辨率、全天候工作及数据长期稳定等独特优势，迅速成为国际大气科学领域的研究热点。</w:t>
      </w:r>
    </w:p>
    <w:p w14:paraId="09C7F634">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r>
        <w:rPr>
          <w:rFonts w:hint="eastAsia" w:ascii="宋体" w:hAnsi="宋体" w:eastAsia="宋体" w:cs="宋体"/>
          <w:i w:val="0"/>
          <w:iCs w:val="0"/>
          <w:caps w:val="0"/>
          <w:color w:val="1F2328"/>
          <w:spacing w:val="0"/>
          <w:sz w:val="24"/>
          <w:szCs w:val="24"/>
          <w:shd w:val="clear" w:color="auto" w:fill="FFFFFF"/>
        </w:rPr>
        <w:t>历经数十年发展，全球已成功部署了多代GNSS掩星探测任务，从早期的GPS/MET、CHAMP，到里程碑式的COSMIC星座，再到我国风云三号（FY-3）系列卫星搭载的GNOS探测仪，积累了长期且宝贵的观测数据集。大量研究已证实，同化这些数据能够显著改善全球数值天气预报的准确性，并在气候变化监测、空间天气研究等领域发挥了关键作用。</w:t>
      </w:r>
    </w:p>
    <w:p w14:paraId="06B9F832">
      <w:pPr>
        <w:pStyle w:val="26"/>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ind w:left="0" w:firstLine="0"/>
        <w:textAlignment w:val="auto"/>
        <w:rPr>
          <w:rFonts w:hint="eastAsia" w:ascii="宋体" w:hAnsi="宋体" w:eastAsia="宋体" w:cs="宋体"/>
          <w:i w:val="0"/>
          <w:iCs w:val="0"/>
          <w:caps w:val="0"/>
          <w:color w:val="1F2328"/>
          <w:spacing w:val="0"/>
          <w:sz w:val="24"/>
          <w:szCs w:val="24"/>
          <w:shd w:val="clear" w:color="auto" w:fill="FFFFFF"/>
        </w:rPr>
      </w:pPr>
      <w:r>
        <w:rPr>
          <w:rFonts w:hint="eastAsia" w:ascii="宋体" w:hAnsi="宋体" w:eastAsia="宋体" w:cs="宋体"/>
          <w:i w:val="0"/>
          <w:iCs w:val="0"/>
          <w:caps w:val="0"/>
          <w:color w:val="1F2328"/>
          <w:spacing w:val="0"/>
          <w:sz w:val="24"/>
          <w:szCs w:val="24"/>
          <w:shd w:val="clear" w:color="auto" w:fill="FFFFFF"/>
        </w:rPr>
        <w:t>然而，将蕴含丰富物理信息的原始观测数据转化为可直接应用的、高精度的气象产品，依赖于一套复杂且精密的物理反演算法与自动化处理流程。鉴于此，研制一套自主可控、高效可靠的掩星数据反演系统，将此项前沿观测技术转化为切实的业务应用能力，已成为当前气象卫星应用领域一项迫切且关键的任务。</w:t>
      </w:r>
    </w:p>
    <w:p w14:paraId="26AF44AD">
      <w:pPr>
        <w:pStyle w:val="3"/>
        <w:spacing w:before="120" w:after="120"/>
      </w:pPr>
      <w:r>
        <w:rPr>
          <w:rFonts w:hint="eastAsia"/>
        </w:rPr>
        <w:t>研究的目的和意义</w:t>
      </w:r>
      <w:bookmarkEnd w:id="5"/>
    </w:p>
    <w:p w14:paraId="380E5D1E">
      <w:pPr>
        <w:ind w:firstLine="480"/>
        <w:rPr>
          <w:rFonts w:hint="eastAsia"/>
        </w:rPr>
      </w:pPr>
      <w:r>
        <w:rPr>
          <w:rFonts w:hint="eastAsia"/>
        </w:rPr>
        <w:t>本课题旨在</w:t>
      </w:r>
      <w:r>
        <w:rPr>
          <w:rFonts w:hint="eastAsia"/>
          <w:lang w:val="en-US" w:eastAsia="zh-CN"/>
        </w:rPr>
        <w:t>针对</w:t>
      </w:r>
      <w:r>
        <w:rPr>
          <w:rFonts w:hint="eastAsia"/>
        </w:rPr>
        <w:t>上述需求，设计并实现一个集数据处理、核心算法与可视化分析于一体的自动化掩星数据反演系统。具体研究目的涵盖以下三个层面：</w:t>
      </w:r>
    </w:p>
    <w:p w14:paraId="51D44158">
      <w:pPr>
        <w:numPr>
          <w:ilvl w:val="0"/>
          <w:numId w:val="2"/>
        </w:numPr>
        <w:spacing w:line="480" w:lineRule="auto"/>
        <w:ind w:left="0" w:leftChars="0" w:firstLine="480" w:firstLineChars="200"/>
        <w:rPr>
          <w:rFonts w:hint="eastAsia"/>
        </w:rPr>
      </w:pPr>
      <w:r>
        <w:rPr>
          <w:rFonts w:hint="eastAsia"/>
        </w:rPr>
        <w:t>算法创新与模型实现： 本研究的核心目的在于设计并实现一个创新的“端到端物理约束反演模型。我们将不再遵循传统的多步级联物理反演路径，而是致力于构建一个以条件扩散模型为核心的深度学习模型，实现从弯曲角廓线到大气状态廓线的直接映射。</w:t>
      </w:r>
    </w:p>
    <w:p w14:paraId="71664A76">
      <w:pPr>
        <w:numPr>
          <w:ilvl w:val="0"/>
          <w:numId w:val="2"/>
        </w:numPr>
        <w:spacing w:line="480" w:lineRule="auto"/>
        <w:ind w:left="0" w:leftChars="0" w:firstLine="480" w:firstLineChars="200"/>
        <w:rPr>
          <w:rFonts w:hint="eastAsia"/>
        </w:rPr>
      </w:pPr>
      <w:r>
        <w:rPr>
          <w:rFonts w:hint="eastAsia"/>
        </w:rPr>
        <w:t>自动化系统构建： 借鉴现代软件工程思想，开发一个具备良好用户交互界面的集成系统。该系统应支持从数据导入、参数配置、任务执行到结果可视化与导出的完整业务流程，旨在降低技术应用门槛，提升数据处理与分析的效率。</w:t>
      </w:r>
    </w:p>
    <w:p w14:paraId="512CF377">
      <w:pPr>
        <w:numPr>
          <w:ilvl w:val="0"/>
          <w:numId w:val="2"/>
        </w:numPr>
        <w:ind w:left="0" w:leftChars="0" w:firstLine="480" w:firstLineChars="200"/>
        <w:rPr>
          <w:rFonts w:hint="eastAsia"/>
        </w:rPr>
      </w:pPr>
      <w:r>
        <w:rPr>
          <w:rFonts w:hint="eastAsia"/>
        </w:rPr>
        <w:t>系统精度验证与评估： 采用国际公认的掩星数据集（如COSMIC、FY-3）对所开发的系统进行系统性测试，并将反演结果与探空数据、ERA5再分析资料等权威数据进行严格的交叉比对与统计评估，以</w:t>
      </w:r>
      <w:bookmarkStart w:id="38" w:name="_GoBack"/>
      <w:r>
        <w:rPr>
          <w:rFonts w:hint="eastAsia"/>
        </w:rPr>
        <w:t>量化系统的性能与可靠性。</w:t>
      </w:r>
      <w:bookmarkEnd w:id="38"/>
    </w:p>
    <w:p w14:paraId="3E3F88CE">
      <w:pPr>
        <w:ind w:firstLine="480"/>
        <w:rPr>
          <w:rFonts w:hint="eastAsia"/>
        </w:rPr>
      </w:pPr>
      <w:r>
        <w:rPr>
          <w:rFonts w:hint="eastAsia"/>
        </w:rPr>
        <w:t>该系统的研制可为大气科学研究提供一个强大的分析工具，其产出的高分辨率、高精度全球大气廓线，能够直接服务于天气过程分析、气候变化诊断及数值模式评估等前沿工作，有助于深化对地球大气系统的科学认知。应用层面，一个自主可控的掩星数据处理系统，是提升我国气象核心技术自主保障能力的重要环节。它能够高效地将我国风云系列等卫星的观测数据转化为有价值的气象产品，为天气预报与气候预测业务提供关键技术支撑，在防灾减灾、航空航天安全等领域具有广阔的应用前景。</w:t>
      </w:r>
    </w:p>
    <w:p w14:paraId="35C3D0FC">
      <w:pPr>
        <w:pStyle w:val="2"/>
        <w:spacing w:before="240" w:after="192"/>
      </w:pPr>
      <w:bookmarkStart w:id="6" w:name="_Toc180509114"/>
      <w:bookmarkStart w:id="7" w:name="_Toc180017605"/>
      <w:bookmarkStart w:id="8" w:name="_Toc180017223"/>
      <w:r>
        <w:rPr>
          <w:rFonts w:hint="eastAsia"/>
        </w:rPr>
        <w:t>研究现状及分析</w:t>
      </w:r>
      <w:bookmarkEnd w:id="6"/>
      <w:bookmarkEnd w:id="7"/>
      <w:bookmarkEnd w:id="8"/>
    </w:p>
    <w:p w14:paraId="1CB0148A">
      <w:pPr>
        <w:pStyle w:val="3"/>
        <w:spacing w:before="120" w:after="120"/>
      </w:pPr>
      <w:bookmarkStart w:id="9" w:name="_Toc180509115"/>
      <w:r>
        <w:rPr>
          <w:rFonts w:hint="eastAsia"/>
        </w:rPr>
        <w:t>国内外研究现状</w:t>
      </w:r>
      <w:bookmarkEnd w:id="9"/>
    </w:p>
    <w:p w14:paraId="71D181FA">
      <w:pPr>
        <w:ind w:firstLine="480"/>
        <w:rPr>
          <w:rFonts w:hint="eastAsia" w:eastAsia="宋体"/>
          <w:lang w:val="en-US" w:eastAsia="zh-CN"/>
        </w:rPr>
      </w:pPr>
      <w:r>
        <w:rPr>
          <w:rFonts w:hint="eastAsia"/>
        </w:rPr>
        <w:t>随着全球对地观测体系的日趋完善，特别是以GNSS掩星技术为代表的新型遥感手段的崛起，全球大气垂直探测领域的研究格局正在发生深刻变革。</w:t>
      </w:r>
    </w:p>
    <w:p w14:paraId="1BFAC950">
      <w:pPr>
        <w:ind w:firstLine="480"/>
        <w:rPr>
          <w:rFonts w:hint="eastAsia"/>
        </w:rPr>
      </w:pPr>
      <w:r>
        <w:rPr>
          <w:rFonts w:hint="eastAsia"/>
        </w:rPr>
        <w:t>在国际上，GNSS掩星技术已从早期的科学实验阶段迈向成熟的业务化应用阶段。以美国大学大气研究联盟的COSMIC数据分析与存档中心（CDAAC）为代表的技术体系，能够业务化地产出高精度的近实时大气廓线产品，并被欧洲中期天气预报中心（ECMWF）、美国国家环境预报中心（NCEP）等全球顶尖数值预报机构作为核心数据源同化入其业务系统，显著提升了全球天气预报的准确性。学术界的研究焦点亦从基础的反演理论，转向更为精细的算法优化、在极端天气（如热带气旋）监测中的应用，以及与其他观测资料的协同融合。</w:t>
      </w:r>
    </w:p>
    <w:p w14:paraId="1E4C288F">
      <w:pPr>
        <w:ind w:firstLine="480"/>
        <w:rPr>
          <w:rFonts w:hint="eastAsia"/>
        </w:rPr>
      </w:pPr>
      <w:r>
        <w:rPr>
          <w:rFonts w:hint="eastAsia"/>
        </w:rPr>
        <w:t>国内在此领域的研究虽然起步稍晚，但发展迅猛，已形成从卫星载荷研制、数据接收处理到科学应用的完整技术链条。以中国气象局和中国科学院为代表的科研机构，在风云三号（FY-3）系列气象卫星上成功搭载了自主研发的GNSS掩星探测仪（GNOS），获取了海量的自主观测数据。然而，与国外成熟的业务体系相比，国内在数据处理的自动化程度、软件的通用性与易用性、以及反演产品的标准化和业务化推广方面仍存在一定差距。</w:t>
      </w:r>
    </w:p>
    <w:p w14:paraId="1C66324B">
      <w:pPr>
        <w:ind w:firstLine="480"/>
        <w:rPr>
          <w:rFonts w:hint="eastAsia"/>
        </w:rPr>
      </w:pPr>
      <w:r>
        <w:rPr>
          <w:rFonts w:hint="eastAsia"/>
        </w:rPr>
        <w:t>尽管掩星反演的核心算法已趋于成熟，但将其集成为一套自动化、业务化的软件系统仍面临诸多挑战。国外的处理系统以UCAR/CDAAC为标杆，其处理软件流程严谨、产品精度高，是国际公认的基准。近年来，随着Python语言在科学计算领域的兴起，一些研究机构和学者开始尝试使用Python构建更现代化、模块化的处理框架，但大多仍处于科研探索阶段，在功能的完备性和用户友好性上有所欠缺。</w:t>
      </w:r>
    </w:p>
    <w:p w14:paraId="0AF30DD4">
      <w:pPr>
        <w:ind w:firstLine="480"/>
        <w:rPr>
          <w:rFonts w:hint="eastAsia"/>
        </w:rPr>
      </w:pPr>
      <w:r>
        <w:rPr>
          <w:rFonts w:hint="eastAsia"/>
        </w:rPr>
        <w:t>国内方面，国家卫星气象中心等单位已经建立了针对风云三号GNOS数据的业务化处理系统，能够生成标准化的掩星反演产品。许多高校和研究机构也开发了各自的科研用处理软件。这些系统和软件为本课题提供了宝贵的参考，但同时也存在接口不统一、通用性不强、不易于二次开发等问题。因此，开发一套集成了核心算法、具有良好人机交互界面、模块化且易于扩展的开源系统，对于推动国内GNSS掩星技术的教学、科研和应用具有积极意义。</w:t>
      </w:r>
    </w:p>
    <w:p w14:paraId="5716A9D6">
      <w:pPr>
        <w:ind w:firstLine="480"/>
        <w:rPr>
          <w:rFonts w:hint="eastAsia"/>
        </w:rPr>
      </w:pPr>
    </w:p>
    <w:p w14:paraId="7ACEB87B">
      <w:pPr>
        <w:pStyle w:val="3"/>
        <w:spacing w:before="120" w:after="120"/>
      </w:pPr>
      <w:bookmarkStart w:id="10" w:name="_Toc180509116"/>
      <w:r>
        <w:rPr>
          <w:rFonts w:hint="eastAsia"/>
        </w:rPr>
        <w:t>国内外文献综述及简析</w:t>
      </w:r>
      <w:bookmarkEnd w:id="10"/>
    </w:p>
    <w:p w14:paraId="209CADCF">
      <w:pPr>
        <w:ind w:left="0" w:leftChars="0" w:firstLine="480" w:firstLineChars="0"/>
        <w:rPr>
          <w:rFonts w:hint="eastAsia"/>
          <w:lang w:val="en-US" w:eastAsia="zh-CN"/>
        </w:rPr>
      </w:pPr>
      <w:r>
        <w:rPr>
          <w:rFonts w:hint="eastAsia"/>
          <w:lang w:val="en-US" w:eastAsia="zh-CN"/>
        </w:rPr>
        <w:t>GNSS掩星反演技术经过三十余年的发展，已形成一套以多步级联物理模型为核心的经典反演链条，并在全球气象业务中发挥着重要作用。然而，随着对更高精度反演产品的需求日益增长，传统方法的局限性与数据驱动新范式的潜力也成为当前领域内的研究焦点。</w:t>
      </w:r>
    </w:p>
    <w:p w14:paraId="4EB655AF">
      <w:pPr>
        <w:pStyle w:val="4"/>
        <w:bidi w:val="0"/>
        <w:rPr>
          <w:rFonts w:hint="eastAsia"/>
          <w:sz w:val="28"/>
          <w:szCs w:val="28"/>
          <w:lang w:val="en-US" w:eastAsia="zh-CN"/>
        </w:rPr>
      </w:pPr>
      <w:r>
        <w:rPr>
          <w:rFonts w:hint="eastAsia" w:ascii="黑体" w:hAnsi="黑体" w:eastAsia="黑体" w:cs="黑体"/>
          <w:sz w:val="28"/>
          <w:szCs w:val="28"/>
          <w:lang w:val="en-US" w:eastAsia="zh-CN"/>
        </w:rPr>
        <w:t>经典物理反演算法</w:t>
      </w:r>
    </w:p>
    <w:p w14:paraId="696D231D">
      <w:pPr>
        <w:numPr>
          <w:ilvl w:val="0"/>
          <w:numId w:val="0"/>
        </w:numPr>
        <w:ind w:firstLine="480" w:firstLineChars="0"/>
        <w:rPr>
          <w:rFonts w:hint="eastAsia"/>
          <w:lang w:val="en-US" w:eastAsia="zh-CN"/>
        </w:rPr>
      </w:pPr>
      <w:r>
        <w:rPr>
          <w:rFonts w:hint="eastAsia"/>
          <w:lang w:val="en-US" w:eastAsia="zh-CN"/>
        </w:rPr>
        <w:t>传统反演流程主要包括三个串联步骤：</w:t>
      </w:r>
    </w:p>
    <w:p w14:paraId="0190F7D8">
      <w:pPr>
        <w:numPr>
          <w:ilvl w:val="0"/>
          <w:numId w:val="3"/>
        </w:numPr>
        <w:ind w:firstLine="480" w:firstLineChars="0"/>
        <w:rPr>
          <w:rFonts w:hint="eastAsia"/>
          <w:lang w:val="en-US" w:eastAsia="zh-CN"/>
        </w:rPr>
      </w:pPr>
      <w:r>
        <w:rPr>
          <w:rFonts w:hint="eastAsia"/>
          <w:lang w:val="en-US" w:eastAsia="zh-CN"/>
        </w:rPr>
        <w:t xml:space="preserve">弯曲角反演： </w:t>
      </w:r>
    </w:p>
    <w:p w14:paraId="262F1014">
      <w:pPr>
        <w:numPr>
          <w:ilvl w:val="0"/>
          <w:numId w:val="0"/>
        </w:numPr>
        <w:ind w:firstLine="480" w:firstLineChars="0"/>
        <w:rPr>
          <w:rFonts w:hint="eastAsia"/>
          <w:lang w:val="en-US" w:eastAsia="zh-CN"/>
        </w:rPr>
      </w:pPr>
      <w:r>
        <w:rPr>
          <w:rFonts w:hint="eastAsia"/>
          <w:lang w:val="en-US" w:eastAsia="zh-CN"/>
        </w:rPr>
        <w:t>即从原始观测量计算弯曲角。该方法为目前主流的波动光学方法，如傅里叶积分算子法（FIO），虽然这种方法能较好地处理低层大气的多路径效应，但该步骤的精度是整个反演链条的误差源头之一。</w:t>
      </w:r>
    </w:p>
    <w:p w14:paraId="254D461F">
      <w:pPr>
        <w:numPr>
          <w:ilvl w:val="0"/>
          <w:numId w:val="3"/>
        </w:numPr>
        <w:ind w:left="0" w:leftChars="0" w:firstLine="480" w:firstLineChars="0"/>
        <w:rPr>
          <w:rFonts w:hint="eastAsia"/>
          <w:lang w:val="en-US" w:eastAsia="zh-CN"/>
        </w:rPr>
      </w:pPr>
      <w:r>
        <w:rPr>
          <w:rFonts w:hint="eastAsia"/>
          <w:lang w:val="en-US" w:eastAsia="zh-CN"/>
        </w:rPr>
        <w:t xml:space="preserve">折射率反演： </w:t>
      </w:r>
    </w:p>
    <w:p w14:paraId="159CBC29">
      <w:pPr>
        <w:numPr>
          <w:ilvl w:val="0"/>
          <w:numId w:val="0"/>
        </w:numPr>
        <w:ind w:firstLine="480" w:firstLineChars="0"/>
        <w:rPr>
          <w:rFonts w:hint="eastAsia"/>
          <w:lang w:val="en-US" w:eastAsia="zh-CN"/>
        </w:rPr>
      </w:pPr>
      <w:r>
        <w:rPr>
          <w:rFonts w:hint="eastAsia"/>
          <w:lang w:val="en-US" w:eastAsia="zh-CN"/>
        </w:rPr>
        <w:t>第二个步骤基于Abel积分变换，从弯曲角反演得到折射率。此步骤的核心是球对称大气这一理想化物理假设，当大气存在显著的水平不均匀性时，该假设会引入不可忽略的模型误差</w:t>
      </w:r>
      <w:r>
        <w:rPr>
          <w:rFonts w:hint="eastAsia"/>
          <w:vertAlign w:val="superscript"/>
          <w:lang w:val="en-US" w:eastAsia="zh-CN"/>
        </w:rPr>
        <w:t>[3]</w:t>
      </w:r>
      <w:r>
        <w:rPr>
          <w:rFonts w:hint="eastAsia"/>
          <w:lang w:val="en-US" w:eastAsia="zh-CN"/>
        </w:rPr>
        <w:t>。</w:t>
      </w:r>
    </w:p>
    <w:p w14:paraId="24D29A65">
      <w:pPr>
        <w:numPr>
          <w:ilvl w:val="0"/>
          <w:numId w:val="3"/>
        </w:numPr>
        <w:ind w:left="0" w:leftChars="0" w:firstLine="480" w:firstLineChars="0"/>
        <w:rPr>
          <w:rFonts w:hint="eastAsia"/>
          <w:lang w:val="en-US" w:eastAsia="zh-CN"/>
        </w:rPr>
      </w:pPr>
      <w:r>
        <w:rPr>
          <w:rFonts w:hint="eastAsia"/>
          <w:lang w:val="en-US" w:eastAsia="zh-CN"/>
        </w:rPr>
        <w:t xml:space="preserve">温、压、湿反演： </w:t>
      </w:r>
    </w:p>
    <w:p w14:paraId="69C12370">
      <w:pPr>
        <w:numPr>
          <w:ilvl w:val="0"/>
          <w:numId w:val="0"/>
        </w:numPr>
        <w:ind w:firstLine="480" w:firstLineChars="0"/>
        <w:rPr>
          <w:rFonts w:hint="eastAsia"/>
          <w:lang w:val="en-US" w:eastAsia="zh-CN"/>
        </w:rPr>
      </w:pPr>
      <w:r>
        <w:rPr>
          <w:rFonts w:hint="eastAsia"/>
          <w:lang w:val="en-US" w:eastAsia="zh-CN"/>
        </w:rPr>
        <w:t>最后一步为从折射率推导出大气状态参数。在高层“干大气”中，这一推导是直接的，但在水汽丰富的对流层，存在所谓的“温湿模糊性”问题。当前主流的一维变分（1D-Var）方法通过引入数值天气预报的背景场来解决此问题，但这导致其反演精度高度依赖背景场本身的质量，在背景场误差较大的区域（如极端天气场景），其性能会受到严重制约</w:t>
      </w:r>
      <w:r>
        <w:rPr>
          <w:rFonts w:hint="eastAsia"/>
          <w:vertAlign w:val="superscript"/>
          <w:lang w:val="en-US" w:eastAsia="zh-CN"/>
        </w:rPr>
        <w:t>[4]</w:t>
      </w:r>
      <w:r>
        <w:rPr>
          <w:rFonts w:hint="eastAsia"/>
          <w:lang w:val="en-US" w:eastAsia="zh-CN"/>
        </w:rPr>
        <w:t>。</w:t>
      </w:r>
    </w:p>
    <w:p w14:paraId="69656FB6">
      <w:pPr>
        <w:numPr>
          <w:ilvl w:val="0"/>
          <w:numId w:val="0"/>
        </w:numPr>
        <w:ind w:firstLine="480" w:firstLineChars="0"/>
        <w:rPr>
          <w:rFonts w:hint="default"/>
          <w:lang w:val="en-US" w:eastAsia="zh-CN"/>
        </w:rPr>
      </w:pPr>
      <w:r>
        <w:rPr>
          <w:rFonts w:hint="eastAsia"/>
          <w:lang w:val="en-US" w:eastAsia="zh-CN"/>
        </w:rPr>
        <w:t>经典反演链条是一个多步级联过程，每一步都依赖特定的物理假设，误差会逐级传递和累积，这使得在传统框架内进一步提升反演精度变得日益困难。以机器学习为代表的人工智能技术，恰好提供了这一全新的思路。其核心优势在于机器学习模型能够直接从海量数据中学习从“观测”到“结果”的复杂非线性映射，从而可以绕过传统方法中环环相扣的中间步骤和理想化的物理假设，从根本上避免了误差的逐级传递与累积。</w:t>
      </w:r>
    </w:p>
    <w:p w14:paraId="4C68E08C">
      <w:pPr>
        <w:numPr>
          <w:ilvl w:val="0"/>
          <w:numId w:val="0"/>
        </w:numPr>
        <w:rPr>
          <w:rFonts w:hint="eastAsia"/>
          <w:lang w:val="en-US" w:eastAsia="zh-CN"/>
        </w:rPr>
      </w:pPr>
    </w:p>
    <w:p w14:paraId="6E74BFA6">
      <w:pPr>
        <w:pStyle w:val="4"/>
        <w:bidi w:val="0"/>
        <w:rPr>
          <w:rFonts w:hint="default"/>
          <w:lang w:val="en-US" w:eastAsia="zh-CN"/>
        </w:rPr>
      </w:pPr>
      <w:r>
        <w:rPr>
          <w:rFonts w:hint="default"/>
          <w:lang w:val="en-US" w:eastAsia="zh-CN"/>
        </w:rPr>
        <w:t>基于机器学习的掩星反演算法</w:t>
      </w:r>
    </w:p>
    <w:p w14:paraId="7425DA39">
      <w:pPr>
        <w:ind w:left="0" w:leftChars="0" w:firstLine="480" w:firstLineChars="0"/>
        <w:rPr>
          <w:rFonts w:hint="eastAsia"/>
          <w:lang w:val="en-US" w:eastAsia="zh-CN"/>
        </w:rPr>
      </w:pPr>
      <w:r>
        <w:rPr>
          <w:rFonts w:hint="eastAsia"/>
          <w:lang w:val="en-US" w:eastAsia="zh-CN"/>
        </w:rPr>
        <w:t>随着人工智能技术的飞速发展，以深度学习为代表的机器学习方法开始被引入GNSS掩星反演领域，旨在克服传统物理模型的部分局限性，为实现更高精度的GNSS掩星反演提供了一种可行的的解决方案。</w:t>
      </w:r>
    </w:p>
    <w:p w14:paraId="6BF3D563">
      <w:pPr>
        <w:numPr>
          <w:ilvl w:val="0"/>
          <w:numId w:val="4"/>
        </w:numPr>
        <w:ind w:left="0" w:leftChars="0" w:firstLine="480" w:firstLineChars="0"/>
        <w:rPr>
          <w:rFonts w:hint="eastAsia"/>
          <w:lang w:val="en-US" w:eastAsia="zh-CN"/>
        </w:rPr>
      </w:pPr>
      <w:r>
        <w:rPr>
          <w:rFonts w:hint="eastAsia"/>
          <w:lang w:val="en-US" w:eastAsia="zh-CN"/>
        </w:rPr>
        <w:t>物理模型与AI误差补偿的混合驱动范式：</w:t>
      </w:r>
    </w:p>
    <w:p w14:paraId="1D0111E0">
      <w:pPr>
        <w:numPr>
          <w:ilvl w:val="0"/>
          <w:numId w:val="0"/>
        </w:numPr>
        <w:ind w:firstLine="480" w:firstLineChars="0"/>
        <w:rPr>
          <w:rFonts w:hint="eastAsia"/>
          <w:lang w:val="en-US" w:eastAsia="zh-CN"/>
        </w:rPr>
      </w:pPr>
      <w:r>
        <w:rPr>
          <w:rFonts w:hint="eastAsia"/>
          <w:lang w:val="en-US" w:eastAsia="zh-CN"/>
        </w:rPr>
        <w:t>该类研究并不试图完全抛弃成熟的经典物理反演链条，而是将其作为一个高起点的“第一猜想值”，再利用神经网络强大的非线性拟合能力，专注于学习并补偿物理模型中存在的、难以解析的系统性误差。</w:t>
      </w:r>
    </w:p>
    <w:p w14:paraId="23E98F89">
      <w:pPr>
        <w:ind w:left="0" w:leftChars="0" w:firstLine="480" w:firstLineChars="0"/>
        <w:rPr>
          <w:rFonts w:hint="eastAsia"/>
          <w:lang w:val="en-US" w:eastAsia="zh-CN"/>
        </w:rPr>
      </w:pPr>
      <w:r>
        <w:rPr>
          <w:rFonts w:hint="eastAsia"/>
          <w:lang w:val="en-US" w:eastAsia="zh-CN"/>
        </w:rPr>
        <w:t>这种“物理+AI”的混合思想在整个GNSS遥感领域都展现出巨大潜力。例如，在星载GNSS-R海面高度反演中，已有研究成功构建了基于神经网络的误差补偿模型</w:t>
      </w:r>
      <w:r>
        <w:rPr>
          <w:rFonts w:hint="eastAsia"/>
          <w:vertAlign w:val="superscript"/>
          <w:lang w:val="en-US" w:eastAsia="zh-CN"/>
        </w:rPr>
        <w:t>[5]</w:t>
      </w:r>
      <w:r>
        <w:rPr>
          <w:rFonts w:hint="eastAsia"/>
          <w:lang w:val="en-US" w:eastAsia="zh-CN"/>
        </w:rPr>
        <w:t>。该研究首先利用传统的物理模型进行海面高度反演，然后将反演结果与多种影响误差的参数（如有效波高、信噪比等）一同作为神经网络的输入，精确地学习并修正了物理模型中的系统性偏差，显著提升了最终的反演精度。</w:t>
      </w:r>
    </w:p>
    <w:p w14:paraId="67F80632">
      <w:pPr>
        <w:ind w:left="0" w:leftChars="0" w:firstLine="480" w:firstLineChars="0"/>
        <w:rPr>
          <w:rFonts w:hint="eastAsia"/>
          <w:lang w:val="en-US" w:eastAsia="zh-CN"/>
        </w:rPr>
      </w:pPr>
    </w:p>
    <w:p w14:paraId="140375D6">
      <w:pPr>
        <w:numPr>
          <w:ilvl w:val="0"/>
          <w:numId w:val="4"/>
        </w:numPr>
        <w:ind w:left="0" w:leftChars="0" w:firstLine="480" w:firstLineChars="0"/>
        <w:rPr>
          <w:rFonts w:hint="eastAsia"/>
          <w:lang w:val="en-US" w:eastAsia="zh-CN"/>
        </w:rPr>
      </w:pPr>
      <w:r>
        <w:rPr>
          <w:rFonts w:hint="eastAsia"/>
          <w:lang w:val="en-US" w:eastAsia="zh-CN"/>
        </w:rPr>
        <w:t>端到端的纯数据驱动范式：</w:t>
      </w:r>
    </w:p>
    <w:p w14:paraId="6DE6FE5E">
      <w:pPr>
        <w:numPr>
          <w:ilvl w:val="0"/>
          <w:numId w:val="0"/>
        </w:numPr>
        <w:ind w:firstLine="480" w:firstLineChars="0"/>
        <w:rPr>
          <w:rFonts w:hint="eastAsia"/>
          <w:lang w:val="en-US" w:eastAsia="zh-CN"/>
        </w:rPr>
      </w:pPr>
      <w:r>
        <w:rPr>
          <w:rFonts w:hint="eastAsia"/>
          <w:lang w:val="en-US" w:eastAsia="zh-CN"/>
        </w:rPr>
        <w:t>该研究方向旨在用一个单一的深度学习模型替代整个传统物理反演链条，直接构建从弯曲角廓线到最终大气产品的映射。这种方法绕过了所有中间步骤和理想化假设，理论上能从数据中学习到更真实的反演函数。包括扩散模型（Diffusion Model）在内的先进生成式AI技术正被探索用于此类任务。然而，这一前沿方向面临着其自身的核心挑战：如何保证纯数据驱动模型生成的温、压、湿廓线在物理上是自洽的，是当前亟待解决的关键科学问题。</w:t>
      </w:r>
    </w:p>
    <w:p w14:paraId="3535A712">
      <w:pPr>
        <w:ind w:left="0" w:leftChars="0" w:firstLine="480" w:firstLineChars="0"/>
        <w:rPr>
          <w:rFonts w:hint="eastAsia" w:eastAsia="宋体"/>
          <w:lang w:val="en-US" w:eastAsia="zh-CN"/>
        </w:rPr>
      </w:pPr>
    </w:p>
    <w:p w14:paraId="71188BB2">
      <w:pPr>
        <w:pStyle w:val="2"/>
        <w:spacing w:before="240" w:after="192"/>
      </w:pPr>
      <w:bookmarkStart w:id="11" w:name="_Toc180017611"/>
      <w:bookmarkStart w:id="12" w:name="_Toc180509119"/>
      <w:bookmarkStart w:id="13" w:name="_Toc180017229"/>
      <w:r>
        <w:t>主要研究内容及研究方案</w:t>
      </w:r>
      <w:bookmarkEnd w:id="11"/>
      <w:bookmarkEnd w:id="12"/>
      <w:bookmarkEnd w:id="13"/>
    </w:p>
    <w:p w14:paraId="2F5A6B39">
      <w:pPr>
        <w:pStyle w:val="3"/>
        <w:spacing w:before="120" w:after="120"/>
      </w:pPr>
      <w:bookmarkStart w:id="14" w:name="_Toc180509120"/>
      <w:r>
        <w:rPr>
          <w:rFonts w:hint="eastAsia"/>
        </w:rPr>
        <w:t>研究内容</w:t>
      </w:r>
      <w:bookmarkEnd w:id="14"/>
    </w:p>
    <w:p w14:paraId="3E9F24C5">
      <w:pPr>
        <w:ind w:left="0" w:leftChars="0" w:firstLine="480" w:firstLineChars="0"/>
        <w:rPr>
          <w:rFonts w:hint="eastAsia"/>
        </w:rPr>
      </w:pPr>
      <w:r>
        <w:rPr>
          <w:rFonts w:hint="eastAsia"/>
        </w:rPr>
        <w:t>当前，GNSS掩星大气反演技术的主流业务化产品，仍以多步级联的物理模型为核心。尽管该经典方法在业务化应用中占据主导地位，但其固有的局限性也日益凸显：首先，该方法依赖于理想化的物理假设（如球对称大气），这在复杂大气条件下会引入模型误差；其次，在对流层低层，传统方法面临棘手的“温湿模糊性”问题，其主流解决方案（1D-Var）高度依赖外部背景场的精度，当背景场本身存在偏差时（如极端天气期间），反演精度会受到严重制约。这些因素共同导致了业务化产品中存在着难以消除的系统性误差。</w:t>
      </w:r>
    </w:p>
    <w:p w14:paraId="3F9AD065">
      <w:pPr>
        <w:ind w:left="0" w:leftChars="0" w:firstLine="480" w:firstLineChars="0"/>
        <w:rPr>
          <w:rFonts w:hint="eastAsia"/>
        </w:rPr>
      </w:pPr>
      <w:r>
        <w:rPr>
          <w:rFonts w:hint="eastAsia"/>
        </w:rPr>
        <w:t>为解决上述挑战，本课题提出并探索一种端到端反演</w:t>
      </w:r>
      <w:r>
        <w:rPr>
          <w:rFonts w:hint="eastAsia"/>
          <w:lang w:val="en-US" w:eastAsia="zh-CN"/>
        </w:rPr>
        <w:t>的</w:t>
      </w:r>
      <w:r>
        <w:rPr>
          <w:rFonts w:hint="eastAsia"/>
        </w:rPr>
        <w:t>范式。我们不再对现有物理模型进行局部修补，而是致力于用一个单一的、强大的深度学习模型</w:t>
      </w:r>
      <w:r>
        <w:rPr>
          <w:rFonts w:hint="eastAsia"/>
          <w:lang w:val="en-US" w:eastAsia="zh-CN"/>
        </w:rPr>
        <w:t>来</w:t>
      </w:r>
      <w:r>
        <w:rPr>
          <w:rFonts w:hint="eastAsia"/>
        </w:rPr>
        <w:t>替代整个传统反演链条，直接构建从弯曲角到最终大气产品的映射。</w:t>
      </w:r>
    </w:p>
    <w:p w14:paraId="77B50251">
      <w:pPr>
        <w:pStyle w:val="4"/>
        <w:bidi w:val="0"/>
        <w:rPr>
          <w:rFonts w:hint="eastAsia"/>
        </w:rPr>
      </w:pPr>
      <w:r>
        <w:rPr>
          <w:rFonts w:hint="eastAsia"/>
        </w:rPr>
        <w:t xml:space="preserve">构建基准数据集 </w:t>
      </w:r>
    </w:p>
    <w:p w14:paraId="49265E68">
      <w:pPr>
        <w:ind w:left="0" w:leftChars="0" w:firstLine="480" w:firstLineChars="0"/>
        <w:rPr>
          <w:rFonts w:hint="eastAsia"/>
        </w:rPr>
      </w:pPr>
      <w:r>
        <w:rPr>
          <w:rFonts w:hint="eastAsia"/>
          <w:lang w:val="en-US" w:eastAsia="zh-CN"/>
        </w:rPr>
        <w:t>本课题</w:t>
      </w:r>
      <w:r>
        <w:rPr>
          <w:rFonts w:hint="eastAsia"/>
        </w:rPr>
        <w:t>首先</w:t>
      </w:r>
      <w:r>
        <w:rPr>
          <w:rFonts w:hint="eastAsia"/>
          <w:lang w:val="en-US" w:eastAsia="zh-CN"/>
        </w:rPr>
        <w:t>需要</w:t>
      </w:r>
      <w:r>
        <w:rPr>
          <w:rFonts w:hint="eastAsia"/>
        </w:rPr>
        <w:t>构建一个大规模、高质量的标准化数据集。此过程</w:t>
      </w:r>
      <w:r>
        <w:rPr>
          <w:rFonts w:hint="eastAsia"/>
          <w:lang w:val="en-US" w:eastAsia="zh-CN"/>
        </w:rPr>
        <w:t>将以官方掩星数据</w:t>
      </w:r>
      <w:r>
        <w:rPr>
          <w:rFonts w:hint="eastAsia"/>
        </w:rPr>
        <w:t>资料作为“真值”，与国际主流的GNSS掩星业务化产品进行精确的时空匹配。数据源</w:t>
      </w:r>
      <w:r>
        <w:rPr>
          <w:rFonts w:hint="eastAsia"/>
          <w:lang w:val="en-US" w:eastAsia="zh-CN"/>
        </w:rPr>
        <w:t>将</w:t>
      </w:r>
      <w:r>
        <w:rPr>
          <w:rFonts w:hint="eastAsia"/>
        </w:rPr>
        <w:t>选取国际公认的GNSS掩星任务的弯曲角廓线数据</w:t>
      </w:r>
      <w:r>
        <w:rPr>
          <w:rFonts w:hint="eastAsia"/>
          <w:lang w:eastAsia="zh-CN"/>
        </w:rPr>
        <w:t>，</w:t>
      </w:r>
      <w:r>
        <w:rPr>
          <w:rFonts w:hint="eastAsia"/>
        </w:rPr>
        <w:t>包括美国UCAR/CDAAC档案中心的COSMIC-1, COSMIC-2任务，以及我国风云三号（FY-3）卫星的GNOS产品。输出</w:t>
      </w:r>
      <w:r>
        <w:rPr>
          <w:rFonts w:hint="eastAsia"/>
          <w:lang w:val="en-US" w:eastAsia="zh-CN"/>
        </w:rPr>
        <w:t>数据可以</w:t>
      </w:r>
      <w:r>
        <w:rPr>
          <w:rFonts w:hint="eastAsia"/>
        </w:rPr>
        <w:t>采用欧洲中期天气预报中心（ECMWF）的ERA5再分析资料作为大气状态的“真值”。ERA5以其高时空分辨率（~31km, 1小时）和高质量被广泛用作气象领域的基准。我们将提取与掩星事件对应的温度、气压和比湿的垂直廓线。</w:t>
      </w:r>
    </w:p>
    <w:p w14:paraId="2772AA1B">
      <w:pPr>
        <w:ind w:left="0" w:leftChars="0" w:firstLine="480" w:firstLineChars="0"/>
        <w:rPr>
          <w:rFonts w:hint="eastAsia"/>
          <w:lang w:val="en-US" w:eastAsia="zh-CN"/>
        </w:rPr>
      </w:pPr>
      <w:r>
        <w:rPr>
          <w:rFonts w:hint="eastAsia"/>
          <w:lang w:val="en-US" w:eastAsia="zh-CN"/>
        </w:rPr>
        <w:t>为保证原始数据的准确与严谨性，需要严格执行质量控制与数据清洗，对原始掩星数据进行严格筛选，排除如穿透高度不足、信噪比过低、或官方质量控制标志为差的一系列低质量事件。同时需要对匹配后的廓线进行一致性检查，剔除因插值或匹配误差导致的异常样本。</w:t>
      </w:r>
    </w:p>
    <w:p w14:paraId="05B7E1E0">
      <w:pPr>
        <w:ind w:left="0" w:leftChars="0" w:firstLine="480" w:firstLineChars="0"/>
        <w:rPr>
          <w:rFonts w:hint="default" w:eastAsia="宋体"/>
          <w:lang w:val="en-US" w:eastAsia="zh-CN"/>
        </w:rPr>
      </w:pPr>
      <w:r>
        <w:rPr>
          <w:rFonts w:hint="default" w:eastAsia="宋体"/>
          <w:lang w:val="en-US" w:eastAsia="zh-CN"/>
        </w:rPr>
        <w:t>最终</w:t>
      </w:r>
      <w:r>
        <w:rPr>
          <w:rFonts w:hint="eastAsia"/>
          <w:lang w:val="en-US" w:eastAsia="zh-CN"/>
        </w:rPr>
        <w:t>得到的</w:t>
      </w:r>
      <w:r>
        <w:rPr>
          <w:rFonts w:hint="default" w:eastAsia="宋体"/>
          <w:lang w:val="en-US" w:eastAsia="zh-CN"/>
        </w:rPr>
        <w:t>数据集</w:t>
      </w:r>
      <w:r>
        <w:rPr>
          <w:rFonts w:hint="eastAsia"/>
          <w:lang w:val="en-US" w:eastAsia="zh-CN"/>
        </w:rPr>
        <w:t>将</w:t>
      </w:r>
      <w:r>
        <w:rPr>
          <w:rFonts w:hint="default" w:eastAsia="宋体"/>
          <w:lang w:val="en-US" w:eastAsia="zh-CN"/>
        </w:rPr>
        <w:t>按时间顺序划分为训练集（~80%）、验证集（~10%）和测试集（~10%），确保测试集在时间上晚于训练集，以模拟真实的业务预报场景。</w:t>
      </w:r>
    </w:p>
    <w:p w14:paraId="54C8B7D8">
      <w:pPr>
        <w:pStyle w:val="4"/>
        <w:bidi w:val="0"/>
        <w:rPr>
          <w:rFonts w:hint="eastAsia"/>
        </w:rPr>
      </w:pPr>
      <w:r>
        <w:rPr>
          <w:rFonts w:hint="eastAsia"/>
        </w:rPr>
        <w:t>实现</w:t>
      </w:r>
      <w:r>
        <w:rPr>
          <w:rFonts w:hint="eastAsia"/>
          <w:lang w:val="en-US" w:eastAsia="zh-CN"/>
        </w:rPr>
        <w:t>反演</w:t>
      </w:r>
      <w:r>
        <w:rPr>
          <w:rFonts w:hint="eastAsia"/>
        </w:rPr>
        <w:t>模型</w:t>
      </w:r>
    </w:p>
    <w:p w14:paraId="6595293E">
      <w:pPr>
        <w:ind w:left="0" w:leftChars="0" w:firstLine="480" w:firstLineChars="0"/>
        <w:rPr>
          <w:rFonts w:hint="eastAsia"/>
          <w:lang w:eastAsia="zh-CN"/>
        </w:rPr>
      </w:pPr>
      <w:r>
        <w:rPr>
          <w:rFonts w:hint="eastAsia"/>
          <w:lang w:val="en-US" w:eastAsia="zh-CN"/>
        </w:rPr>
        <w:t>本课题将</w:t>
      </w:r>
      <w:r>
        <w:rPr>
          <w:rFonts w:hint="eastAsia"/>
        </w:rPr>
        <w:t>设计并实现一个端到端AI反演模型，</w:t>
      </w:r>
      <w:r>
        <w:rPr>
          <w:rFonts w:hint="eastAsia"/>
          <w:lang w:val="en-US" w:eastAsia="zh-CN"/>
        </w:rPr>
        <w:t>以</w:t>
      </w:r>
      <w:r>
        <w:rPr>
          <w:rFonts w:hint="eastAsia"/>
        </w:rPr>
        <w:t>替代传统的多步级联物理反演链条，直接从输入的弯曲角廓线生成最终的大气状态廓线。为此，</w:t>
      </w:r>
      <w:r>
        <w:rPr>
          <w:rFonts w:hint="eastAsia"/>
          <w:lang w:val="en-US" w:eastAsia="zh-CN"/>
        </w:rPr>
        <w:t>本课题</w:t>
      </w:r>
      <w:r>
        <w:rPr>
          <w:rFonts w:hint="eastAsia"/>
        </w:rPr>
        <w:t>将采用条件扩散模型（Conditional Diffusion Model）作为核心算法</w:t>
      </w:r>
      <w:r>
        <w:rPr>
          <w:rFonts w:hint="eastAsia"/>
          <w:lang w:eastAsia="zh-CN"/>
        </w:rPr>
        <w:t>。扩散模型作为一种强大的生成模型，在图像生成等领域已证明其生成高质量、高细节数据的能力。其迭代去噪的生成过程与从噪声中恢复信号的物理逆问题本质相契合。更重要的是，它能通过条件引导 (Conditioning)，生成与输入（弯曲角）高度相关的输出（大气廓线），</w:t>
      </w:r>
      <w:r>
        <w:rPr>
          <w:rFonts w:hint="eastAsia"/>
          <w:lang w:val="en-US" w:eastAsia="zh-CN"/>
        </w:rPr>
        <w:t>与</w:t>
      </w:r>
      <w:r>
        <w:rPr>
          <w:rFonts w:hint="eastAsia"/>
          <w:lang w:eastAsia="zh-CN"/>
        </w:rPr>
        <w:t>本课题的反演任务</w:t>
      </w:r>
      <w:r>
        <w:rPr>
          <w:rFonts w:hint="eastAsia"/>
          <w:lang w:val="en-US" w:eastAsia="zh-CN"/>
        </w:rPr>
        <w:t>高度契合</w:t>
      </w:r>
      <w:r>
        <w:rPr>
          <w:rFonts w:hint="eastAsia"/>
          <w:lang w:eastAsia="zh-CN"/>
        </w:rPr>
        <w:t>。</w:t>
      </w:r>
    </w:p>
    <w:p w14:paraId="36A09720">
      <w:pPr>
        <w:rPr>
          <w:rFonts w:hint="eastAsia"/>
          <w:lang w:eastAsia="zh-CN"/>
        </w:rPr>
      </w:pPr>
      <w:r>
        <w:rPr>
          <w:rFonts w:hint="eastAsia"/>
          <w:lang w:val="en-US" w:eastAsia="zh-CN"/>
        </w:rPr>
        <w:t>条件扩散</w:t>
      </w:r>
      <w:r>
        <w:rPr>
          <w:rFonts w:hint="eastAsia"/>
          <w:lang w:eastAsia="zh-CN"/>
        </w:rPr>
        <w:t>模型包含两个过程，</w:t>
      </w:r>
      <w:r>
        <w:rPr>
          <w:rFonts w:hint="eastAsia"/>
          <w:lang w:val="en-US" w:eastAsia="zh-CN"/>
        </w:rPr>
        <w:t>即</w:t>
      </w:r>
      <w:r>
        <w:rPr>
          <w:rFonts w:hint="eastAsia"/>
          <w:lang w:eastAsia="zh-CN"/>
        </w:rPr>
        <w:t>前向过程（</w:t>
      </w:r>
      <w:r>
        <w:rPr>
          <w:rFonts w:hint="eastAsia"/>
          <w:lang w:val="en-US" w:eastAsia="zh-CN"/>
        </w:rPr>
        <w:t>Forward Diffusion</w:t>
      </w:r>
      <w:r>
        <w:rPr>
          <w:rFonts w:hint="eastAsia"/>
          <w:lang w:eastAsia="zh-CN"/>
        </w:rPr>
        <w:t>）</w:t>
      </w:r>
      <w:r>
        <w:rPr>
          <w:rFonts w:hint="eastAsia"/>
          <w:lang w:val="en-US" w:eastAsia="zh-CN"/>
        </w:rPr>
        <w:t>与</w:t>
      </w:r>
      <w:r>
        <w:rPr>
          <w:rFonts w:hint="eastAsia"/>
          <w:lang w:eastAsia="zh-CN"/>
        </w:rPr>
        <w:t>反向过程（</w:t>
      </w:r>
      <w:r>
        <w:rPr>
          <w:rFonts w:hint="eastAsia"/>
          <w:lang w:val="en-US" w:eastAsia="zh-CN"/>
        </w:rPr>
        <w:t>Reverse Diffusion</w:t>
      </w:r>
      <w:r>
        <w:rPr>
          <w:rFonts w:hint="eastAsia"/>
          <w:lang w:eastAsia="zh-CN"/>
        </w:rPr>
        <w:t>）。</w:t>
      </w:r>
      <w:r>
        <w:rPr>
          <w:rFonts w:hint="eastAsia"/>
          <w:lang w:val="en-US" w:eastAsia="zh-CN"/>
        </w:rPr>
        <w:t>前向过程</w:t>
      </w:r>
      <w:r>
        <w:rPr>
          <w:rFonts w:hint="eastAsia"/>
          <w:lang w:eastAsia="zh-CN"/>
        </w:rPr>
        <w:t>从真实的大气廓线数据开始，逐步、少量地添加高斯噪声，直至其变为纯粹的随机噪声。</w:t>
      </w:r>
      <w:r>
        <w:rPr>
          <w:rFonts w:hint="eastAsia"/>
          <w:lang w:val="en-US" w:eastAsia="zh-CN"/>
        </w:rPr>
        <w:t>后向过程</w:t>
      </w:r>
      <w:r>
        <w:rPr>
          <w:rFonts w:hint="eastAsia"/>
          <w:lang w:eastAsia="zh-CN"/>
        </w:rPr>
        <w:t>训练一个神经网络（U-Net），让它学会在每一步中预测所添加的噪声。在推理时，从一个随机噪声开始，以弯曲角廓线作为条件引导，通过U-Net反复迭代地去除噪声，最终“雕刻”出符合物理规律和输入条件的大气廓线。</w:t>
      </w:r>
    </w:p>
    <w:p w14:paraId="11441043">
      <w:pPr>
        <w:pStyle w:val="47"/>
        <w:bidi w:val="0"/>
        <w:jc w:val="center"/>
        <w:rPr>
          <w:rFonts w:hint="eastAsia"/>
          <w:lang w:eastAsia="zh-CN"/>
        </w:rPr>
      </w:pPr>
      <w:r>
        <w:rPr>
          <w:rFonts w:hint="eastAsia"/>
          <w:lang w:eastAsia="zh-CN"/>
        </w:rPr>
        <w:drawing>
          <wp:inline distT="0" distB="0" distL="114300" distR="114300">
            <wp:extent cx="3285490" cy="1847850"/>
            <wp:effectExtent l="0" t="0" r="3810" b="6350"/>
            <wp:docPr id="3" name="图片 3" descr="condition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ndition diffusion"/>
                    <pic:cNvPicPr>
                      <a:picLocks noChangeAspect="1"/>
                    </pic:cNvPicPr>
                  </pic:nvPicPr>
                  <pic:blipFill>
                    <a:blip r:embed="rId15"/>
                    <a:stretch>
                      <a:fillRect/>
                    </a:stretch>
                  </pic:blipFill>
                  <pic:spPr>
                    <a:xfrm>
                      <a:off x="0" y="0"/>
                      <a:ext cx="3285490" cy="1847850"/>
                    </a:xfrm>
                    <a:prstGeom prst="rect">
                      <a:avLst/>
                    </a:prstGeom>
                  </pic:spPr>
                </pic:pic>
              </a:graphicData>
            </a:graphic>
          </wp:inline>
        </w:drawing>
      </w:r>
    </w:p>
    <w:p w14:paraId="03D00D6B">
      <w:pPr>
        <w:pStyle w:val="47"/>
        <w:bidi w:val="0"/>
        <w:jc w:val="center"/>
        <w:rPr>
          <w:rFonts w:hint="eastAsia"/>
          <w:lang w:eastAsia="zh-CN"/>
        </w:rPr>
      </w:pPr>
      <w:r>
        <w:rPr>
          <w:rFonts w:hint="eastAsia"/>
          <w:lang w:eastAsia="zh-CN"/>
        </w:rPr>
        <w:t>图</w:t>
      </w:r>
      <w:r>
        <w:rPr>
          <w:rFonts w:hint="eastAsia"/>
          <w:lang w:val="en-US" w:eastAsia="zh-CN"/>
        </w:rPr>
        <w:t xml:space="preserve"> 3</w:t>
      </w:r>
      <w:r>
        <w:rPr>
          <w:rFonts w:hint="eastAsia"/>
          <w:lang w:eastAsia="zh-CN"/>
        </w:rPr>
        <w:t xml:space="preserve">-1 条件扩散模型工作流程图 </w:t>
      </w:r>
    </w:p>
    <w:p w14:paraId="4FE193E3">
      <w:pPr>
        <w:pStyle w:val="41"/>
        <w:rPr>
          <w:rFonts w:hint="eastAsia"/>
          <w:lang w:eastAsia="zh-CN"/>
        </w:rPr>
      </w:pPr>
    </w:p>
    <w:p w14:paraId="549A2891">
      <w:pPr>
        <w:rPr>
          <w:rFonts w:hint="default"/>
          <w:lang w:val="en-US" w:eastAsia="zh-CN"/>
        </w:rPr>
      </w:pPr>
      <w:r>
        <w:rPr>
          <w:rFonts w:hint="eastAsia"/>
          <w:lang w:val="en-US" w:eastAsia="zh-CN"/>
        </w:rPr>
        <w:t>网络架构端，本课题将设计一个适用于一维序列数据（大气廓线）的U-Net网络。该网络包含一个编码器（下采样路径）用于捕捉廓线的宏观特征，和一个解码器（上采样路径）用于重建廓线的精细结构。跳跃连接 (Skip Connections) 将直接连接编码器和解码器的对应层，确保高频细节信息在传播中不丢失，这对于精确刻画逆温层等大气精细结构至关重要。此外，为将弯曲角廓线的信息有效地融入生成过程，需要在U-Net的每一层中引入交叉注意力模块。该模块允许去噪网络在生成大气廓线的每个高度点时，关注到输入弯曲角廓线中最相关的部分，从而实现精准的条件控制。</w:t>
      </w:r>
    </w:p>
    <w:p w14:paraId="60782387">
      <w:pPr>
        <w:ind w:left="0" w:leftChars="0" w:firstLine="480" w:firstLineChars="0"/>
        <w:rPr>
          <w:rFonts w:hint="eastAsia"/>
        </w:rPr>
      </w:pPr>
    </w:p>
    <w:p w14:paraId="4FCFF87E">
      <w:pPr>
        <w:pStyle w:val="4"/>
        <w:bidi w:val="0"/>
        <w:rPr>
          <w:rFonts w:hint="eastAsia"/>
        </w:rPr>
      </w:pPr>
      <w:r>
        <w:rPr>
          <w:rFonts w:hint="eastAsia"/>
        </w:rPr>
        <w:t>系统精度评估与分析</w:t>
      </w:r>
    </w:p>
    <w:p w14:paraId="7B08F6A1">
      <w:pPr>
        <w:ind w:firstLine="480"/>
        <w:rPr>
          <w:rFonts w:hint="eastAsia"/>
        </w:rPr>
      </w:pPr>
      <w:r>
        <w:rPr>
          <w:rFonts w:hint="eastAsia"/>
          <w:lang w:val="en-US" w:eastAsia="zh-CN"/>
        </w:rPr>
        <w:t>为了系统地评估模型预测性能，本课题将</w:t>
      </w:r>
      <w:r>
        <w:rPr>
          <w:rFonts w:hint="eastAsia"/>
        </w:rPr>
        <w:t>利用国际公开的掩星数据集对本系统反演结果的准确性进行系统性的对比检验。通过计算</w:t>
      </w:r>
      <w:r>
        <w:rPr>
          <w:rFonts w:hint="eastAsia"/>
          <w:lang w:val="en-US" w:eastAsia="zh-CN"/>
        </w:rPr>
        <w:t>偏差类指标如相对</w:t>
      </w:r>
      <w:r>
        <w:rPr>
          <w:rFonts w:hint="eastAsia"/>
        </w:rPr>
        <w:t>偏差（Bias）</w:t>
      </w:r>
      <w:r>
        <w:rPr>
          <w:rFonts w:hint="eastAsia"/>
          <w:lang w:val="en-US" w:eastAsia="zh-CN"/>
        </w:rPr>
        <w:t>与</w:t>
      </w:r>
      <w:r>
        <w:rPr>
          <w:rFonts w:hint="eastAsia"/>
        </w:rPr>
        <w:t>均方根误差（RMSE</w:t>
      </w:r>
      <w:r>
        <w:rPr>
          <w:rFonts w:hint="eastAsia"/>
          <w:lang w:eastAsia="zh-CN"/>
        </w:rPr>
        <w:t>），</w:t>
      </w:r>
      <w:r>
        <w:rPr>
          <w:rFonts w:hint="eastAsia"/>
          <w:lang w:val="en-US" w:eastAsia="zh-CN"/>
        </w:rPr>
        <w:t>以及相关性指标如相关系数（CC）</w:t>
      </w:r>
      <w:r>
        <w:rPr>
          <w:rFonts w:hint="eastAsia"/>
        </w:rPr>
        <w:t>，对系统的性能进行客观、定量的评估。</w:t>
      </w:r>
    </w:p>
    <w:p w14:paraId="08BA9F74">
      <w:pPr>
        <w:ind w:firstLine="480"/>
        <w:rPr>
          <w:rFonts w:hint="eastAsia"/>
        </w:rPr>
      </w:pPr>
    </w:p>
    <w:p w14:paraId="33F7E3CE">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cs="Times New Roman"/>
          <w:i w:val="0"/>
          <w:iCs/>
          <w:kern w:val="2"/>
          <w:sz w:val="28"/>
          <w:szCs w:val="28"/>
          <w:lang w:val="en-US" w:eastAsia="zh-CN" w:bidi="ar-SA"/>
        </w:rPr>
      </w:pPr>
      <m:oMathPara>
        <m:oMath>
          <m:r>
            <m:rPr>
              <m:nor/>
            </m:rPr>
            <w:rPr>
              <w:rFonts w:hint="default" w:ascii="Times New Roman" w:hAnsi="Times New Roman" w:cs="Times New Roman"/>
              <w:i/>
              <w:iCs/>
              <w:kern w:val="2"/>
              <w:sz w:val="28"/>
              <w:szCs w:val="28"/>
              <w:lang w:val="en-US" w:eastAsia="zh-CN" w:bidi="ar-SA"/>
            </w:rPr>
            <m:t>Bias</m:t>
          </m:r>
          <m:r>
            <m:rPr>
              <m:nor/>
              <m:sty m:val="p"/>
            </m:rPr>
            <w:rPr>
              <w:rFonts w:hint="default" w:ascii="Times New Roman" w:hAnsi="Times New Roman" w:cs="Times New Roman"/>
              <w:b w:val="0"/>
              <w:i w:val="0"/>
              <w:iCs/>
              <w:kern w:val="2"/>
              <w:sz w:val="28"/>
              <w:szCs w:val="28"/>
              <w:lang w:val="en-US" w:eastAsia="zh-CN" w:bidi="ar-SA"/>
            </w:rPr>
            <m:t xml:space="preserve"> = </m:t>
          </m:r>
          <m:f>
            <m:fPr>
              <m:ctrlPr>
                <w:rPr>
                  <w:rFonts w:hint="default" w:ascii="Cambria Math" w:hAnsi="Cambria Math" w:cs="Times New Roman"/>
                  <w:i/>
                  <w:iCs/>
                  <w:kern w:val="2"/>
                  <w:sz w:val="28"/>
                  <w:szCs w:val="28"/>
                  <w:lang w:val="en-US" w:eastAsia="zh-CN" w:bidi="ar-SA"/>
                </w:rPr>
              </m:ctrlPr>
            </m:fPr>
            <m:num>
              <m:r>
                <m:rPr>
                  <m:nor/>
                  <m:sty m:val="p"/>
                </m:rPr>
                <w:rPr>
                  <w:rFonts w:hint="default" w:ascii="Times New Roman" w:hAnsi="Times New Roman" w:cs="Times New Roman"/>
                  <w:b w:val="0"/>
                  <w:i w:val="0"/>
                  <w:iCs/>
                  <w:kern w:val="2"/>
                  <w:sz w:val="28"/>
                  <w:szCs w:val="28"/>
                  <w:lang w:val="en-US" w:eastAsia="zh-CN" w:bidi="ar-SA"/>
                </w:rPr>
                <m:t>1</m:t>
              </m:r>
              <m:ctrlPr>
                <w:rPr>
                  <w:rFonts w:hint="default" w:ascii="Cambria Math" w:hAnsi="Cambria Math" w:cs="Times New Roman"/>
                  <w:i/>
                  <w:iCs/>
                  <w:kern w:val="2"/>
                  <w:sz w:val="28"/>
                  <w:szCs w:val="28"/>
                  <w:lang w:val="en-US" w:eastAsia="zh-CN" w:bidi="ar-SA"/>
                </w:rPr>
              </m:ctrlPr>
            </m:num>
            <m:den>
              <m:r>
                <m:rPr>
                  <m:nor/>
                </m:rPr>
                <w:rPr>
                  <w:rFonts w:hint="default" w:ascii="Times New Roman" w:hAnsi="Times New Roman" w:cs="Times New Roman"/>
                  <w:i/>
                  <w:iCs/>
                  <w:kern w:val="2"/>
                  <w:sz w:val="28"/>
                  <w:szCs w:val="28"/>
                  <w:lang w:val="en-US" w:eastAsia="zh-CN" w:bidi="ar-SA"/>
                </w:rPr>
                <m:t>n</m:t>
              </m:r>
              <m:ctrlPr>
                <w:rPr>
                  <w:rFonts w:hint="default" w:ascii="Cambria Math" w:hAnsi="Cambria Math" w:cs="Times New Roman"/>
                  <w:i/>
                  <w:iCs/>
                  <w:kern w:val="2"/>
                  <w:sz w:val="28"/>
                  <w:szCs w:val="28"/>
                  <w:lang w:val="en-US" w:eastAsia="zh-CN" w:bidi="ar-SA"/>
                </w:rPr>
              </m:ctrlPr>
            </m:den>
          </m:f>
          <m:nary>
            <m:naryPr>
              <m:chr m:val="∑"/>
              <m:limLoc m:val="undOvr"/>
              <m:ctrlPr>
                <w:rPr>
                  <w:rFonts w:hint="default" w:ascii="Cambria Math" w:hAnsi="Cambria Math" w:cs="Times New Roman"/>
                  <w:i/>
                  <w:iCs/>
                  <w:kern w:val="2"/>
                  <w:sz w:val="28"/>
                  <w:szCs w:val="28"/>
                  <w:lang w:val="en-US" w:eastAsia="zh-CN" w:bidi="ar-SA"/>
                </w:rPr>
              </m:ctrlPr>
            </m:naryPr>
            <m:sub>
              <m:r>
                <m:rPr>
                  <m:nor/>
                </m:rPr>
                <w:rPr>
                  <w:rFonts w:hint="default" w:ascii="Times New Roman" w:hAnsi="Times New Roman" w:cs="Times New Roman"/>
                  <w:i/>
                  <w:iCs/>
                  <w:kern w:val="2"/>
                  <w:sz w:val="28"/>
                  <w:szCs w:val="28"/>
                  <w:lang w:val="en-US" w:eastAsia="zh-CN" w:bidi="ar-SA"/>
                </w:rPr>
                <m:t>i</m:t>
              </m:r>
              <m:r>
                <m:rPr>
                  <m:nor/>
                  <m:sty m:val="p"/>
                </m:rPr>
                <w:rPr>
                  <w:rFonts w:hint="default" w:ascii="Times New Roman" w:hAnsi="Times New Roman" w:cs="Times New Roman"/>
                  <w:b w:val="0"/>
                  <w:i w:val="0"/>
                  <w:iCs/>
                  <w:kern w:val="2"/>
                  <w:sz w:val="28"/>
                  <w:szCs w:val="28"/>
                  <w:lang w:val="en-US" w:eastAsia="zh-CN" w:bidi="ar-SA"/>
                </w:rPr>
                <m:t xml:space="preserve"> = 1</m:t>
              </m:r>
              <m:ctrlPr>
                <w:rPr>
                  <w:rFonts w:hint="default" w:ascii="Cambria Math" w:hAnsi="Cambria Math" w:cs="Times New Roman"/>
                  <w:i/>
                  <w:iCs/>
                  <w:kern w:val="2"/>
                  <w:sz w:val="28"/>
                  <w:szCs w:val="28"/>
                  <w:lang w:val="en-US" w:eastAsia="zh-CN" w:bidi="ar-SA"/>
                </w:rPr>
              </m:ctrlPr>
            </m:sub>
            <m:sup>
              <m:r>
                <m:rPr>
                  <m:nor/>
                </m:rPr>
                <w:rPr>
                  <w:rFonts w:hint="default" w:ascii="Times New Roman" w:hAnsi="Times New Roman" w:cs="Times New Roman"/>
                  <w:i/>
                  <w:iCs/>
                  <w:kern w:val="2"/>
                  <w:sz w:val="28"/>
                  <w:szCs w:val="28"/>
                  <w:lang w:val="en-US" w:eastAsia="zh-CN" w:bidi="ar-SA"/>
                </w:rPr>
                <m:t>n</m:t>
              </m:r>
              <m:ctrlPr>
                <w:rPr>
                  <w:rFonts w:hint="default" w:ascii="Cambria Math" w:hAnsi="Cambria Math" w:cs="Times New Roman"/>
                  <w:i/>
                  <w:iCs/>
                  <w:kern w:val="2"/>
                  <w:sz w:val="28"/>
                  <w:szCs w:val="28"/>
                  <w:lang w:val="en-US" w:eastAsia="zh-CN" w:bidi="ar-SA"/>
                </w:rPr>
              </m:ctrlPr>
            </m:sup>
            <m:e>
              <m:f>
                <m:fPr>
                  <m:ctrlPr>
                    <w:rPr>
                      <w:rFonts w:hint="default" w:ascii="Cambria Math" w:hAnsi="Cambria Math" w:cs="Times New Roman"/>
                      <w:i/>
                      <w:iCs/>
                      <w:kern w:val="2"/>
                      <w:sz w:val="28"/>
                      <w:szCs w:val="28"/>
                      <w:lang w:val="en-US" w:eastAsia="zh-CN" w:bidi="ar-SA"/>
                    </w:rPr>
                  </m:ctrlPr>
                </m:fPr>
                <m:num>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y</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iCs/>
                          <w:kern w:val="2"/>
                          <w:sz w:val="28"/>
                          <w:szCs w:val="28"/>
                          <w:lang w:val="en-US" w:eastAsia="zh-CN" w:bidi="ar-SA"/>
                        </w:rPr>
                        <m:t>i</m:t>
                      </m:r>
                      <m:r>
                        <m:rPr>
                          <m:nor/>
                          <m:sty m:val="p"/>
                        </m:rPr>
                        <w:rPr>
                          <w:rFonts w:hint="default" w:ascii="Times New Roman" w:hAnsi="Times New Roman" w:cs="Times New Roman"/>
                          <w:b w:val="0"/>
                          <w:i w:val="0"/>
                          <w:iCs/>
                          <w:kern w:val="2"/>
                          <w:sz w:val="28"/>
                          <w:szCs w:val="28"/>
                          <w:lang w:val="en-US" w:eastAsia="zh-CN" w:bidi="ar-SA"/>
                        </w:rPr>
                        <m:t xml:space="preserve"> </m:t>
                      </m:r>
                      <m:ctrlPr>
                        <w:rPr>
                          <w:rFonts w:hint="default" w:ascii="Cambria Math" w:hAnsi="Cambria Math" w:cs="Times New Roman"/>
                          <w:i/>
                          <w:iCs/>
                          <w:kern w:val="2"/>
                          <w:sz w:val="28"/>
                          <w:szCs w:val="28"/>
                          <w:lang w:val="en-US" w:eastAsia="zh-CN" w:bidi="ar-SA"/>
                        </w:rPr>
                      </m:ctrlPr>
                    </m:sub>
                  </m:sSub>
                  <m:r>
                    <m:rPr>
                      <m:nor/>
                      <m:sty m:val="p"/>
                    </m:rPr>
                    <w:rPr>
                      <w:rFonts w:hint="default" w:ascii="Times New Roman" w:hAnsi="Times New Roman" w:cs="Times New Roman"/>
                      <w:b w:val="0"/>
                      <w:i w:val="0"/>
                      <w:iCs/>
                      <w:kern w:val="2"/>
                      <w:sz w:val="28"/>
                      <w:szCs w:val="28"/>
                      <w:lang w:val="en-US" w:eastAsia="zh-CN" w:bidi="ar-SA"/>
                    </w:rPr>
                    <m:t xml:space="preserve">− </m:t>
                  </m:r>
                  <m:sSub>
                    <m:sSubPr>
                      <m:ctrlPr>
                        <w:rPr>
                          <w:rFonts w:hint="default" w:ascii="Cambria Math" w:hAnsi="Cambria Math" w:eastAsia="Consolas" w:cs="Times New Roman"/>
                          <w:sz w:val="28"/>
                          <w:szCs w:val="28"/>
                        </w:rPr>
                      </m:ctrlPr>
                    </m:sSubPr>
                    <m:e>
                      <m:acc>
                        <m:accPr>
                          <m:ctrlPr>
                            <w:rPr>
                              <w:rFonts w:hint="default" w:ascii="Cambria Math" w:hAnsi="Cambria Math" w:eastAsia="Consolas" w:cs="Times New Roman"/>
                              <w:sz w:val="28"/>
                              <w:szCs w:val="28"/>
                            </w:rPr>
                          </m:ctrlPr>
                        </m:accPr>
                        <m:e>
                          <m:r>
                            <m:rPr>
                              <m:nor/>
                            </m:rPr>
                            <w:rPr>
                              <w:rFonts w:hint="default" w:ascii="Times New Roman" w:hAnsi="Times New Roman" w:eastAsia="Consolas" w:cs="Times New Roman"/>
                              <w:i/>
                              <w:sz w:val="28"/>
                              <w:szCs w:val="28"/>
                            </w:rPr>
                            <m:t>y</m:t>
                          </m:r>
                          <m:ctrlPr>
                            <w:rPr>
                              <w:rFonts w:hint="default" w:ascii="Cambria Math" w:hAnsi="Cambria Math" w:eastAsia="Consolas" w:cs="Times New Roman"/>
                              <w:sz w:val="28"/>
                              <w:szCs w:val="28"/>
                            </w:rPr>
                          </m:ctrlPr>
                        </m:e>
                      </m:acc>
                      <m:ctrlPr>
                        <w:rPr>
                          <w:rFonts w:hint="default" w:ascii="Cambria Math" w:hAnsi="Cambria Math" w:eastAsia="Consolas" w:cs="Times New Roman"/>
                          <w:sz w:val="28"/>
                          <w:szCs w:val="28"/>
                        </w:rPr>
                      </m:ctrlPr>
                    </m:e>
                    <m:sub>
                      <m:r>
                        <m:rPr>
                          <m:nor/>
                        </m:rPr>
                        <w:rPr>
                          <w:rFonts w:hint="default" w:ascii="Times New Roman" w:hAnsi="Times New Roman" w:eastAsia="Consolas" w:cs="Times New Roman"/>
                          <w:i/>
                          <w:sz w:val="28"/>
                          <w:szCs w:val="28"/>
                        </w:rPr>
                        <m:t>i</m:t>
                      </m:r>
                      <m:ctrlPr>
                        <w:rPr>
                          <w:rFonts w:hint="default" w:ascii="Cambria Math" w:hAnsi="Cambria Math" w:eastAsia="Consolas" w:cs="Times New Roman"/>
                          <w:sz w:val="28"/>
                          <w:szCs w:val="28"/>
                        </w:rPr>
                      </m:ctrlPr>
                    </m:sub>
                  </m:sSub>
                  <m:ctrlPr>
                    <w:rPr>
                      <w:rFonts w:hint="default" w:ascii="Cambria Math" w:hAnsi="Cambria Math" w:cs="Times New Roman"/>
                      <w:i/>
                      <w:iCs/>
                      <w:kern w:val="2"/>
                      <w:sz w:val="28"/>
                      <w:szCs w:val="28"/>
                      <w:lang w:val="en-US" w:eastAsia="zh-CN" w:bidi="ar-SA"/>
                    </w:rPr>
                  </m:ctrlPr>
                </m:num>
                <m:den>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y</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iCs/>
                          <w:kern w:val="2"/>
                          <w:sz w:val="28"/>
                          <w:szCs w:val="28"/>
                          <w:lang w:val="en-US" w:eastAsia="zh-CN" w:bidi="ar-SA"/>
                        </w:rPr>
                        <m:t>i</m:t>
                      </m:r>
                      <m:r>
                        <m:rPr>
                          <m:nor/>
                          <m:sty m:val="p"/>
                        </m:rPr>
                        <w:rPr>
                          <w:rFonts w:hint="default" w:ascii="Times New Roman" w:hAnsi="Times New Roman" w:cs="Times New Roman"/>
                          <w:b w:val="0"/>
                          <w:i w:val="0"/>
                          <w:iCs/>
                          <w:kern w:val="2"/>
                          <w:sz w:val="28"/>
                          <w:szCs w:val="28"/>
                          <w:lang w:val="en-US" w:eastAsia="zh-CN" w:bidi="ar-SA"/>
                        </w:rPr>
                        <m:t xml:space="preserve"> </m:t>
                      </m:r>
                      <m:ctrlPr>
                        <w:rPr>
                          <w:rFonts w:hint="default" w:ascii="Cambria Math" w:hAnsi="Cambria Math" w:cs="Times New Roman"/>
                          <w:i/>
                          <w:iCs/>
                          <w:kern w:val="2"/>
                          <w:sz w:val="28"/>
                          <w:szCs w:val="28"/>
                          <w:lang w:val="en-US" w:eastAsia="zh-CN" w:bidi="ar-SA"/>
                        </w:rPr>
                      </m:ctrlPr>
                    </m:sub>
                  </m:sSub>
                  <m:ctrlPr>
                    <w:rPr>
                      <w:rFonts w:hint="default" w:ascii="Cambria Math" w:hAnsi="Cambria Math" w:cs="Times New Roman"/>
                      <w:i/>
                      <w:iCs/>
                      <w:kern w:val="2"/>
                      <w:sz w:val="28"/>
                      <w:szCs w:val="28"/>
                      <w:lang w:val="en-US" w:eastAsia="zh-CN" w:bidi="ar-SA"/>
                    </w:rPr>
                  </m:ctrlPr>
                </m:den>
              </m:f>
              <m:ctrlPr>
                <w:rPr>
                  <w:rFonts w:hint="default" w:ascii="Cambria Math" w:hAnsi="Cambria Math" w:cs="Times New Roman"/>
                  <w:i/>
                  <w:iCs/>
                  <w:kern w:val="2"/>
                  <w:sz w:val="28"/>
                  <w:szCs w:val="28"/>
                  <w:lang w:val="en-US" w:eastAsia="zh-CN" w:bidi="ar-SA"/>
                </w:rPr>
              </m:ctrlPr>
            </m:e>
          </m:nary>
        </m:oMath>
      </m:oMathPara>
    </w:p>
    <w:p w14:paraId="1934E591">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Times New Roman" w:cs="Times New Roman"/>
          <w:b w:val="0"/>
          <w:i w:val="0"/>
          <w:iCs/>
          <w:kern w:val="2"/>
          <w:sz w:val="28"/>
          <w:szCs w:val="28"/>
          <w:lang w:val="en-US" w:eastAsia="zh-CN" w:bidi="ar-SA"/>
        </w:rPr>
      </w:pPr>
    </w:p>
    <w:p w14:paraId="3174CC03">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eastAsia="宋体" w:cs="Times New Roman"/>
          <w:i w:val="0"/>
          <w:sz w:val="28"/>
        </w:rPr>
      </w:pPr>
      <m:oMathPara>
        <m:oMath>
          <m:r>
            <m:rPr>
              <m:nor/>
            </m:rPr>
            <w:rPr>
              <w:rFonts w:hint="default" w:ascii="Times New Roman" w:hAnsi="Times New Roman" w:eastAsia="宋体" w:cs="Times New Roman"/>
              <w:b w:val="0"/>
              <w:bCs w:val="0"/>
              <w:i/>
              <w:iCs w:val="0"/>
              <w:sz w:val="28"/>
            </w:rPr>
            <m:t>RMSE</m:t>
          </m:r>
          <m:r>
            <m:rPr>
              <m:nor/>
            </m:rPr>
            <w:rPr>
              <w:rFonts w:hint="default" w:ascii="Times New Roman" w:hAnsi="Times New Roman" w:cs="Times New Roman"/>
              <w:b w:val="0"/>
              <w:bCs w:val="0"/>
              <w:i/>
              <w:iCs w:val="0"/>
              <w:sz w:val="28"/>
              <w:lang w:val="en-US" w:eastAsia="zh-CN"/>
            </w:rPr>
            <m:t xml:space="preserve"> </m:t>
          </m:r>
          <m:r>
            <m:rPr>
              <m:nor/>
            </m:rPr>
            <w:rPr>
              <w:rFonts w:hint="default" w:ascii="Times New Roman" w:hAnsi="Times New Roman" w:eastAsia="宋体" w:cs="Times New Roman"/>
              <w:b w:val="0"/>
              <w:bCs w:val="0"/>
              <w:i/>
              <w:iCs w:val="0"/>
              <w:sz w:val="28"/>
            </w:rPr>
            <m:t>=</m:t>
          </m:r>
          <m:rad>
            <m:radPr>
              <m:degHide m:val="1"/>
              <m:ctrlPr>
                <w:rPr>
                  <w:rFonts w:hint="default" w:ascii="Cambria Math" w:hAnsi="Cambria Math" w:eastAsia="宋体" w:cs="Times New Roman"/>
                  <w:b w:val="0"/>
                  <w:bCs w:val="0"/>
                  <w:i/>
                  <w:iCs w:val="0"/>
                  <w:sz w:val="28"/>
                </w:rPr>
              </m:ctrlPr>
            </m:radPr>
            <m:deg>
              <m:ctrlPr>
                <w:rPr>
                  <w:rFonts w:hint="default" w:ascii="Cambria Math" w:hAnsi="Cambria Math" w:eastAsia="宋体" w:cs="Times New Roman"/>
                  <w:b w:val="0"/>
                  <w:bCs w:val="0"/>
                  <w:i/>
                  <w:iCs w:val="0"/>
                  <w:sz w:val="28"/>
                </w:rPr>
              </m:ctrlPr>
            </m:deg>
            <m:e>
              <m:f>
                <m:fPr>
                  <m:ctrlPr>
                    <w:rPr>
                      <w:rFonts w:hint="default" w:ascii="Cambria Math" w:hAnsi="Cambria Math" w:eastAsia="宋体" w:cs="Times New Roman"/>
                      <w:b w:val="0"/>
                      <w:bCs w:val="0"/>
                      <w:i/>
                      <w:iCs w:val="0"/>
                      <w:sz w:val="28"/>
                    </w:rPr>
                  </m:ctrlPr>
                </m:fPr>
                <m:num>
                  <m:r>
                    <m:rPr>
                      <m:nor/>
                    </m:rPr>
                    <w:rPr>
                      <w:rFonts w:hint="default" w:ascii="Times New Roman" w:hAnsi="Times New Roman" w:eastAsia="宋体" w:cs="Times New Roman"/>
                      <w:b w:val="0"/>
                      <w:bCs w:val="0"/>
                      <w:i/>
                      <w:iCs w:val="0"/>
                      <w:sz w:val="28"/>
                    </w:rPr>
                    <m:t>1</m:t>
                  </m:r>
                  <m:ctrlPr>
                    <w:rPr>
                      <w:rFonts w:hint="default" w:ascii="Cambria Math" w:hAnsi="Cambria Math" w:eastAsia="宋体" w:cs="Times New Roman"/>
                      <w:b w:val="0"/>
                      <w:bCs w:val="0"/>
                      <w:i/>
                      <w:iCs w:val="0"/>
                      <w:sz w:val="28"/>
                    </w:rPr>
                  </m:ctrlPr>
                </m:num>
                <m:den>
                  <m:r>
                    <m:rPr>
                      <m:nor/>
                    </m:rPr>
                    <w:rPr>
                      <w:rFonts w:hint="default" w:ascii="Times New Roman" w:hAnsi="Times New Roman" w:cs="Times New Roman"/>
                      <w:b w:val="0"/>
                      <w:bCs w:val="0"/>
                      <w:i/>
                      <w:iCs w:val="0"/>
                      <w:sz w:val="28"/>
                      <w:lang w:val="en-US" w:eastAsia="zh-CN"/>
                    </w:rPr>
                    <m:t>n</m:t>
                  </m:r>
                  <m:ctrlPr>
                    <w:rPr>
                      <w:rFonts w:hint="default" w:ascii="Cambria Math" w:hAnsi="Cambria Math" w:eastAsia="宋体" w:cs="Times New Roman"/>
                      <w:b w:val="0"/>
                      <w:bCs w:val="0"/>
                      <w:i/>
                      <w:iCs w:val="0"/>
                      <w:sz w:val="28"/>
                    </w:rPr>
                  </m:ctrlPr>
                </m:den>
              </m:f>
              <m:nary>
                <m:naryPr>
                  <m:chr m:val="∑"/>
                  <m:limLoc m:val="undOvr"/>
                  <m:ctrlPr>
                    <w:rPr>
                      <w:rFonts w:hint="default" w:ascii="Cambria Math" w:hAnsi="Cambria Math" w:eastAsia="宋体" w:cs="Times New Roman"/>
                      <w:b w:val="0"/>
                      <w:bCs w:val="0"/>
                      <w:i/>
                      <w:iCs w:val="0"/>
                      <w:sz w:val="28"/>
                    </w:rPr>
                  </m:ctrlPr>
                </m:naryPr>
                <m:sub>
                  <m:r>
                    <m:rPr>
                      <m:nor/>
                    </m:rPr>
                    <w:rPr>
                      <w:rFonts w:hint="default" w:ascii="Times New Roman" w:hAnsi="Times New Roman" w:eastAsia="宋体" w:cs="Times New Roman"/>
                      <w:b w:val="0"/>
                      <w:bCs w:val="0"/>
                      <w:i/>
                      <w:iCs w:val="0"/>
                      <w:sz w:val="28"/>
                    </w:rPr>
                    <m:t>i=1</m:t>
                  </m:r>
                  <m:ctrlPr>
                    <w:rPr>
                      <w:rFonts w:hint="default" w:ascii="Cambria Math" w:hAnsi="Cambria Math" w:eastAsia="宋体" w:cs="Times New Roman"/>
                      <w:b w:val="0"/>
                      <w:bCs w:val="0"/>
                      <w:i/>
                      <w:iCs w:val="0"/>
                      <w:sz w:val="28"/>
                    </w:rPr>
                  </m:ctrlPr>
                </m:sub>
                <m:sup>
                  <m:r>
                    <m:rPr>
                      <m:nor/>
                    </m:rPr>
                    <w:rPr>
                      <w:rFonts w:hint="default" w:ascii="Times New Roman" w:hAnsi="Times New Roman" w:cs="Times New Roman"/>
                      <w:b w:val="0"/>
                      <w:bCs w:val="0"/>
                      <w:i/>
                      <w:iCs w:val="0"/>
                      <w:sz w:val="28"/>
                      <w:lang w:val="en-US" w:eastAsia="zh-CN"/>
                    </w:rPr>
                    <m:t>n</m:t>
                  </m:r>
                  <m:ctrlPr>
                    <w:rPr>
                      <w:rFonts w:hint="default" w:ascii="Cambria Math" w:hAnsi="Cambria Math" w:eastAsia="宋体" w:cs="Times New Roman"/>
                      <w:b w:val="0"/>
                      <w:bCs w:val="0"/>
                      <w:i/>
                      <w:iCs w:val="0"/>
                      <w:sz w:val="28"/>
                    </w:rPr>
                  </m:ctrlPr>
                </m:sup>
                <m:e>
                  <m:r>
                    <m:rPr>
                      <m:nor/>
                    </m:rPr>
                    <w:rPr>
                      <w:rFonts w:hint="default" w:ascii="Times New Roman" w:hAnsi="Times New Roman" w:eastAsia="宋体" w:cs="Times New Roman"/>
                      <w:b w:val="0"/>
                      <w:bCs w:val="0"/>
                      <w:i/>
                      <w:iCs w:val="0"/>
                      <w:sz w:val="28"/>
                    </w:rPr>
                    <m:t>(</m:t>
                  </m:r>
                  <m:ctrlPr>
                    <w:rPr>
                      <w:rFonts w:hint="default" w:ascii="Cambria Math" w:hAnsi="Cambria Math" w:eastAsia="宋体" w:cs="Times New Roman"/>
                      <w:b w:val="0"/>
                      <w:bCs w:val="0"/>
                      <w:i/>
                      <w:iCs w:val="0"/>
                      <w:sz w:val="28"/>
                    </w:rPr>
                  </m:ctrlPr>
                </m:e>
              </m:nary>
              <m:sSub>
                <m:sSubPr>
                  <m:ctrlPr>
                    <w:rPr>
                      <w:rFonts w:hint="default" w:ascii="Cambria Math" w:hAnsi="Cambria Math" w:eastAsia="宋体" w:cs="Times New Roman"/>
                      <w:b w:val="0"/>
                      <w:bCs w:val="0"/>
                      <w:i/>
                      <w:iCs w:val="0"/>
                      <w:sz w:val="28"/>
                    </w:rPr>
                  </m:ctrlPr>
                </m:sSubPr>
                <m:e>
                  <m:r>
                    <m:rPr>
                      <m:nor/>
                    </m:rPr>
                    <w:rPr>
                      <w:rFonts w:hint="default" w:ascii="Times New Roman" w:hAnsi="Times New Roman" w:eastAsia="宋体" w:cs="Times New Roman"/>
                      <w:b w:val="0"/>
                      <w:bCs w:val="0"/>
                      <w:i/>
                      <w:iCs w:val="0"/>
                      <w:sz w:val="28"/>
                    </w:rPr>
                    <m:t>y</m:t>
                  </m:r>
                  <m:ctrlPr>
                    <w:rPr>
                      <w:rFonts w:hint="default" w:ascii="Cambria Math" w:hAnsi="Cambria Math" w:eastAsia="宋体" w:cs="Times New Roman"/>
                      <w:b w:val="0"/>
                      <w:bCs w:val="0"/>
                      <w:i/>
                      <w:iCs w:val="0"/>
                      <w:sz w:val="28"/>
                    </w:rPr>
                  </m:ctrlPr>
                </m:e>
                <m:sub>
                  <m:r>
                    <m:rPr>
                      <m:nor/>
                    </m:rPr>
                    <w:rPr>
                      <w:rFonts w:hint="default" w:ascii="Times New Roman" w:hAnsi="Times New Roman" w:eastAsia="宋体" w:cs="Times New Roman"/>
                      <w:b w:val="0"/>
                      <w:bCs w:val="0"/>
                      <w:i/>
                      <w:iCs w:val="0"/>
                      <w:sz w:val="28"/>
                    </w:rPr>
                    <m:t>i</m:t>
                  </m:r>
                  <m:ctrlPr>
                    <w:rPr>
                      <w:rFonts w:hint="default" w:ascii="Cambria Math" w:hAnsi="Cambria Math" w:eastAsia="宋体" w:cs="Times New Roman"/>
                      <w:b w:val="0"/>
                      <w:bCs w:val="0"/>
                      <w:i/>
                      <w:iCs w:val="0"/>
                      <w:sz w:val="28"/>
                    </w:rPr>
                  </m:ctrlPr>
                </m:sub>
              </m:sSub>
              <m:r>
                <m:rPr>
                  <m:nor/>
                </m:rPr>
                <w:rPr>
                  <w:rFonts w:hint="default" w:ascii="Cambria Math" w:hAnsi="Cambria Math" w:cs="Times New Roman"/>
                  <w:b w:val="0"/>
                  <w:bCs w:val="0"/>
                  <w:i/>
                  <w:iCs w:val="0"/>
                  <w:sz w:val="28"/>
                  <w:lang w:val="en-US" w:eastAsia="zh-CN"/>
                </w:rPr>
                <m:t xml:space="preserve"> </m:t>
              </m:r>
              <m:r>
                <m:rPr>
                  <m:nor/>
                </m:rPr>
                <w:rPr>
                  <w:rFonts w:hint="default" w:ascii="Times New Roman" w:hAnsi="Times New Roman" w:eastAsia="宋体" w:cs="Times New Roman"/>
                  <w:b w:val="0"/>
                  <w:bCs w:val="0"/>
                  <w:i/>
                  <w:iCs w:val="0"/>
                  <w:sz w:val="28"/>
                </w:rPr>
                <m:t>−</m:t>
              </m:r>
              <m:sSub>
                <m:sSubPr>
                  <m:ctrlPr>
                    <w:rPr>
                      <w:rFonts w:hint="default" w:ascii="Cambria Math" w:hAnsi="Cambria Math" w:eastAsia="宋体" w:cs="Times New Roman"/>
                      <w:b w:val="0"/>
                      <w:bCs w:val="0"/>
                      <w:i/>
                      <w:iCs w:val="0"/>
                      <w:sz w:val="28"/>
                    </w:rPr>
                  </m:ctrlPr>
                </m:sSubPr>
                <m:e>
                  <m:r>
                    <m:rPr/>
                    <w:rPr>
                      <w:rFonts w:hint="default" w:ascii="Cambria Math" w:hAnsi="Cambria Math" w:cs="Times New Roman"/>
                      <w:sz w:val="28"/>
                      <w:lang w:val="en-US" w:eastAsia="zh-CN"/>
                    </w:rPr>
                    <m:t xml:space="preserve"> </m:t>
                  </m:r>
                  <m:acc>
                    <m:accPr>
                      <m:ctrlPr>
                        <w:rPr>
                          <w:rFonts w:hint="default" w:ascii="Cambria Math" w:hAnsi="Cambria Math" w:eastAsia="宋体" w:cs="Times New Roman"/>
                          <w:b w:val="0"/>
                          <w:bCs w:val="0"/>
                          <w:i/>
                          <w:iCs w:val="0"/>
                          <w:sz w:val="28"/>
                        </w:rPr>
                      </m:ctrlPr>
                    </m:accPr>
                    <m:e>
                      <m:r>
                        <m:rPr>
                          <m:nor/>
                        </m:rPr>
                        <w:rPr>
                          <w:rFonts w:hint="default" w:ascii="Times New Roman" w:hAnsi="Times New Roman" w:eastAsia="宋体" w:cs="Times New Roman"/>
                          <w:b w:val="0"/>
                          <w:bCs w:val="0"/>
                          <w:i/>
                          <w:iCs w:val="0"/>
                          <w:sz w:val="28"/>
                        </w:rPr>
                        <m:t>y</m:t>
                      </m:r>
                      <m:ctrlPr>
                        <w:rPr>
                          <w:rFonts w:hint="default" w:ascii="Cambria Math" w:hAnsi="Cambria Math" w:eastAsia="宋体" w:cs="Times New Roman"/>
                          <w:b w:val="0"/>
                          <w:bCs w:val="0"/>
                          <w:i/>
                          <w:iCs w:val="0"/>
                          <w:sz w:val="28"/>
                        </w:rPr>
                      </m:ctrlPr>
                    </m:e>
                  </m:acc>
                  <m:ctrlPr>
                    <w:rPr>
                      <w:rFonts w:hint="default" w:ascii="Cambria Math" w:hAnsi="Cambria Math" w:eastAsia="宋体" w:cs="Times New Roman"/>
                      <w:b w:val="0"/>
                      <w:bCs w:val="0"/>
                      <w:i/>
                      <w:iCs w:val="0"/>
                      <w:sz w:val="28"/>
                    </w:rPr>
                  </m:ctrlPr>
                </m:e>
                <m:sub>
                  <m:r>
                    <m:rPr>
                      <m:nor/>
                    </m:rPr>
                    <w:rPr>
                      <w:rFonts w:hint="default" w:ascii="Times New Roman" w:hAnsi="Times New Roman" w:eastAsia="宋体" w:cs="Times New Roman"/>
                      <w:b w:val="0"/>
                      <w:bCs w:val="0"/>
                      <w:i/>
                      <w:iCs w:val="0"/>
                      <w:sz w:val="28"/>
                    </w:rPr>
                    <m:t>i</m:t>
                  </m:r>
                  <m:ctrlPr>
                    <w:rPr>
                      <w:rFonts w:hint="default" w:ascii="Cambria Math" w:hAnsi="Cambria Math" w:eastAsia="宋体" w:cs="Times New Roman"/>
                      <w:b w:val="0"/>
                      <w:bCs w:val="0"/>
                      <w:i/>
                      <w:iCs w:val="0"/>
                      <w:sz w:val="28"/>
                    </w:rPr>
                  </m:ctrlPr>
                </m:sub>
              </m:sSub>
              <m:sSup>
                <m:sSupPr>
                  <m:ctrlPr>
                    <w:rPr>
                      <w:rFonts w:hint="default" w:ascii="Cambria Math" w:hAnsi="Cambria Math" w:eastAsia="宋体" w:cs="Times New Roman"/>
                      <w:b w:val="0"/>
                      <w:bCs w:val="0"/>
                      <w:i/>
                      <w:iCs w:val="0"/>
                      <w:sz w:val="28"/>
                    </w:rPr>
                  </m:ctrlPr>
                </m:sSupPr>
                <m:e>
                  <m:r>
                    <m:rPr>
                      <m:nor/>
                    </m:rPr>
                    <w:rPr>
                      <w:rFonts w:hint="default" w:ascii="Times New Roman" w:hAnsi="Times New Roman" w:eastAsia="宋体" w:cs="Times New Roman"/>
                      <w:b w:val="0"/>
                      <w:bCs w:val="0"/>
                      <w:i/>
                      <w:iCs w:val="0"/>
                      <w:sz w:val="28"/>
                    </w:rPr>
                    <m:t>)</m:t>
                  </m:r>
                  <m:ctrlPr>
                    <w:rPr>
                      <w:rFonts w:hint="default" w:ascii="Cambria Math" w:hAnsi="Cambria Math" w:eastAsia="宋体" w:cs="Times New Roman"/>
                      <w:b w:val="0"/>
                      <w:bCs w:val="0"/>
                      <w:i/>
                      <w:iCs w:val="0"/>
                      <w:sz w:val="28"/>
                    </w:rPr>
                  </m:ctrlPr>
                </m:e>
                <m:sup>
                  <m:r>
                    <m:rPr>
                      <m:nor/>
                    </m:rPr>
                    <w:rPr>
                      <w:rFonts w:hint="default" w:ascii="Times New Roman" w:hAnsi="Times New Roman" w:eastAsia="宋体" w:cs="Times New Roman"/>
                      <w:b w:val="0"/>
                      <w:bCs w:val="0"/>
                      <w:i/>
                      <w:iCs w:val="0"/>
                      <w:sz w:val="28"/>
                    </w:rPr>
                    <m:t>2</m:t>
                  </m:r>
                  <m:ctrlPr>
                    <w:rPr>
                      <w:rFonts w:hint="default" w:ascii="Cambria Math" w:hAnsi="Cambria Math" w:eastAsia="宋体" w:cs="Times New Roman"/>
                      <w:b w:val="0"/>
                      <w:bCs w:val="0"/>
                      <w:i/>
                      <w:iCs w:val="0"/>
                      <w:sz w:val="28"/>
                    </w:rPr>
                  </m:ctrlPr>
                </m:sup>
              </m:sSup>
              <m:ctrlPr>
                <w:rPr>
                  <w:rFonts w:hint="default" w:ascii="Cambria Math" w:hAnsi="Cambria Math" w:eastAsia="宋体" w:cs="Times New Roman"/>
                  <w:b w:val="0"/>
                  <w:bCs w:val="0"/>
                  <w:i/>
                  <w:iCs w:val="0"/>
                  <w:sz w:val="28"/>
                </w:rPr>
              </m:ctrlPr>
            </m:e>
          </m:rad>
        </m:oMath>
      </m:oMathPara>
    </w:p>
    <w:p w14:paraId="78BC7859">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eastAsia="宋体" w:cs="Times New Roman"/>
          <w:i w:val="0"/>
          <w:sz w:val="28"/>
        </w:rPr>
      </w:pPr>
    </w:p>
    <w:p w14:paraId="13248A6B">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hAnsi="Cambria Math" w:eastAsia="宋体" w:cs="Times New Roman"/>
          <w:i w:val="0"/>
          <w:iCs w:val="0"/>
          <w:sz w:val="28"/>
        </w:rPr>
      </w:pPr>
      <m:oMathPara>
        <m:oMath>
          <m:r>
            <m:rPr>
              <m:nor/>
            </m:rPr>
            <w:rPr>
              <w:rFonts w:hint="default" w:ascii="Times New Roman" w:hAnsi="Times New Roman" w:eastAsia="宋体" w:cs="Times New Roman"/>
              <w:i/>
              <w:iCs w:val="0"/>
              <w:sz w:val="28"/>
            </w:rPr>
            <m:t>CC</m:t>
          </m:r>
          <m:r>
            <m:rPr>
              <m:nor/>
            </m:rPr>
            <w:rPr>
              <w:rFonts w:hint="default" w:ascii="Times New Roman" w:hAnsi="Times New Roman"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f>
            <m:fPr>
              <m:ctrlPr>
                <w:rPr>
                  <w:rFonts w:hint="default" w:ascii="Cambria Math" w:hAnsi="Cambria Math" w:eastAsia="宋体" w:cs="Times New Roman"/>
                  <w:i/>
                  <w:iCs w:val="0"/>
                  <w:sz w:val="28"/>
                </w:rPr>
              </m:ctrlPr>
            </m:fPr>
            <m:num>
              <m:nary>
                <m:naryPr>
                  <m:chr m:val="∑"/>
                  <m:limLoc m:val="undOvr"/>
                  <m:ctrlPr>
                    <w:rPr>
                      <w:rFonts w:hint="default" w:ascii="Cambria Math" w:hAnsi="Cambria Math" w:eastAsia="宋体" w:cs="Times New Roman"/>
                      <w:i/>
                      <w:iCs w:val="0"/>
                      <w:sz w:val="28"/>
                    </w:rPr>
                  </m:ctrlPr>
                </m:naryPr>
                <m:sub>
                  <m:r>
                    <m:rPr>
                      <m:nor/>
                    </m:rPr>
                    <w:rPr>
                      <w:rFonts w:hint="default" w:ascii="Times New Roman" w:hAnsi="Times New Roman" w:eastAsia="宋体" w:cs="Times New Roman"/>
                      <w:i/>
                      <w:iCs w:val="0"/>
                      <w:sz w:val="28"/>
                    </w:rPr>
                    <m:t>i=1</m:t>
                  </m:r>
                  <m:ctrlPr>
                    <w:rPr>
                      <w:rFonts w:hint="default" w:ascii="Cambria Math" w:hAnsi="Cambria Math" w:eastAsia="宋体" w:cs="Times New Roman"/>
                      <w:i/>
                      <w:iCs w:val="0"/>
                      <w:sz w:val="28"/>
                    </w:rPr>
                  </m:ctrlPr>
                </m:sub>
                <m:sup>
                  <m:r>
                    <m:rPr>
                      <m:nor/>
                    </m:rPr>
                    <w:rPr>
                      <w:rFonts w:hint="default" w:ascii="Times New Roman" w:hAnsi="Times New Roman" w:eastAsia="宋体" w:cs="Times New Roman"/>
                      <w:i/>
                      <w:iCs w:val="0"/>
                      <w:sz w:val="28"/>
                    </w:rPr>
                    <m:t>N</m:t>
                  </m:r>
                  <m:ctrlPr>
                    <w:rPr>
                      <w:rFonts w:hint="default" w:ascii="Cambria Math" w:hAnsi="Cambria Math" w:eastAsia="宋体" w:cs="Times New Roman"/>
                      <w:i/>
                      <w:iCs w:val="0"/>
                      <w:sz w:val="28"/>
                    </w:rPr>
                  </m:ctrlPr>
                </m:sup>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nary>
              <m:sSub>
                <m:sSubPr>
                  <m:ctrlPr>
                    <w:rPr>
                      <w:rFonts w:hint="default" w:ascii="Cambria Math" w:hAnsi="Cambria Math" w:eastAsia="宋体" w:cs="Times New Roman"/>
                      <w:i/>
                      <w:iCs w:val="0"/>
                      <w:sz w:val="28"/>
                    </w:rPr>
                  </m:ctrlPr>
                </m:sSub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ctrlPr>
                    <w:rPr>
                      <w:rFonts w:hint="default" w:ascii="Cambria Math" w:hAnsi="Cambria Math" w:eastAsia="宋体" w:cs="Times New Roman"/>
                      <w:i/>
                      <w:iCs w:val="0"/>
                      <w:sz w:val="28"/>
                    </w:rPr>
                  </m:ctrlPr>
                </m:sub>
              </m:sSub>
              <m:r>
                <m:rPr>
                  <m:nor/>
                </m:rPr>
                <w:rPr>
                  <w:rFonts w:hint="default" w:ascii="Cambria Math" w:hAnsi="Cambria Math"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acc>
                <m:accPr>
                  <m:chr m:val="̄"/>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r>
                <m:rPr>
                  <m:nor/>
                </m:rPr>
                <w:rPr>
                  <w:rFonts w:hint="default" w:ascii="Times New Roman" w:hAnsi="Times New Roman" w:eastAsia="宋体" w:cs="Times New Roman"/>
                  <w:i/>
                  <w:iCs w:val="0"/>
                  <w:sz w:val="28"/>
                </w:rPr>
                <m:t>)(</m:t>
              </m:r>
              <m:sSub>
                <m:sSubPr>
                  <m:ctrlPr>
                    <w:rPr>
                      <w:rFonts w:hint="default" w:ascii="Cambria Math" w:hAnsi="Cambria Math" w:eastAsia="宋体" w:cs="Times New Roman"/>
                      <w:i/>
                      <w:iCs w:val="0"/>
                      <w:sz w:val="28"/>
                    </w:rPr>
                  </m:ctrlPr>
                </m:sSubPr>
                <m:e>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ctrlPr>
                    <w:rPr>
                      <w:rFonts w:hint="default" w:ascii="Cambria Math" w:hAnsi="Cambria Math" w:eastAsia="宋体" w:cs="Times New Roman"/>
                      <w:i/>
                      <w:iCs w:val="0"/>
                      <w:sz w:val="28"/>
                    </w:rPr>
                  </m:ctrlPr>
                </m:sub>
              </m:sSub>
              <m:r>
                <m:rPr>
                  <m:nor/>
                </m:rPr>
                <w:rPr>
                  <w:rFonts w:hint="default" w:ascii="Cambria Math" w:hAnsi="Cambria Math"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bar>
                <m:barPr>
                  <m:pos m:val="top"/>
                  <m:ctrlPr>
                    <w:rPr>
                      <w:rFonts w:hint="default" w:ascii="Cambria Math" w:hAnsi="Cambria Math" w:eastAsia="宋体" w:cs="Times New Roman"/>
                      <w:i/>
                      <w:iCs w:val="0"/>
                      <w:sz w:val="28"/>
                    </w:rPr>
                  </m:ctrlPr>
                </m:barPr>
                <m:e>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bar>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num>
            <m:den>
              <m:rad>
                <m:radPr>
                  <m:degHide m:val="1"/>
                  <m:ctrlPr>
                    <w:rPr>
                      <w:rFonts w:hint="default" w:ascii="Cambria Math" w:hAnsi="Cambria Math" w:eastAsia="宋体" w:cs="Times New Roman"/>
                      <w:i/>
                      <w:iCs w:val="0"/>
                      <w:sz w:val="28"/>
                    </w:rPr>
                  </m:ctrlPr>
                </m:radPr>
                <m:deg>
                  <m:ctrlPr>
                    <w:rPr>
                      <w:rFonts w:hint="default" w:ascii="Cambria Math" w:hAnsi="Cambria Math" w:eastAsia="宋体" w:cs="Times New Roman"/>
                      <w:i/>
                      <w:iCs w:val="0"/>
                      <w:sz w:val="28"/>
                    </w:rPr>
                  </m:ctrlPr>
                </m:deg>
                <m:e>
                  <m:nary>
                    <m:naryPr>
                      <m:chr m:val="∑"/>
                      <m:limLoc m:val="undOvr"/>
                      <m:ctrlPr>
                        <w:rPr>
                          <w:rFonts w:hint="default" w:ascii="Cambria Math" w:hAnsi="Cambria Math" w:eastAsia="宋体" w:cs="Times New Roman"/>
                          <w:i/>
                          <w:iCs w:val="0"/>
                          <w:sz w:val="28"/>
                        </w:rPr>
                      </m:ctrlPr>
                    </m:naryPr>
                    <m:sub>
                      <m:r>
                        <m:rPr>
                          <m:nor/>
                        </m:rPr>
                        <w:rPr>
                          <w:rFonts w:hint="default" w:ascii="Times New Roman" w:hAnsi="Times New Roman" w:eastAsia="宋体" w:cs="Times New Roman"/>
                          <w:i/>
                          <w:iCs w:val="0"/>
                          <w:sz w:val="28"/>
                        </w:rPr>
                        <m:t>i=1</m:t>
                      </m:r>
                      <m:ctrlPr>
                        <w:rPr>
                          <w:rFonts w:hint="default" w:ascii="Cambria Math" w:hAnsi="Cambria Math" w:eastAsia="宋体" w:cs="Times New Roman"/>
                          <w:i/>
                          <w:iCs w:val="0"/>
                          <w:sz w:val="28"/>
                        </w:rPr>
                      </m:ctrlPr>
                    </m:sub>
                    <m:sup>
                      <m:r>
                        <m:rPr>
                          <m:nor/>
                        </m:rPr>
                        <w:rPr>
                          <w:rFonts w:hint="default" w:ascii="Times New Roman" w:hAnsi="Times New Roman" w:eastAsia="宋体" w:cs="Times New Roman"/>
                          <w:i/>
                          <w:iCs w:val="0"/>
                          <w:sz w:val="28"/>
                        </w:rPr>
                        <m:t>N</m:t>
                      </m:r>
                      <m:ctrlPr>
                        <w:rPr>
                          <w:rFonts w:hint="default" w:ascii="Cambria Math" w:hAnsi="Cambria Math" w:eastAsia="宋体" w:cs="Times New Roman"/>
                          <w:i/>
                          <w:iCs w:val="0"/>
                          <w:sz w:val="28"/>
                        </w:rPr>
                      </m:ctrlPr>
                    </m:sup>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nary>
                  <m:sSub>
                    <m:sSubPr>
                      <m:ctrlPr>
                        <w:rPr>
                          <w:rFonts w:hint="default" w:ascii="Cambria Math" w:hAnsi="Cambria Math" w:eastAsia="宋体" w:cs="Times New Roman"/>
                          <w:i/>
                          <w:iCs w:val="0"/>
                          <w:sz w:val="28"/>
                        </w:rPr>
                      </m:ctrlPr>
                    </m:sSub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ctrlPr>
                        <w:rPr>
                          <w:rFonts w:hint="default" w:ascii="Cambria Math" w:hAnsi="Cambria Math" w:eastAsia="宋体" w:cs="Times New Roman"/>
                          <w:i/>
                          <w:iCs w:val="0"/>
                          <w:sz w:val="28"/>
                        </w:rPr>
                      </m:ctrlPr>
                    </m:sub>
                  </m:sSub>
                  <m:r>
                    <m:rPr>
                      <m:nor/>
                    </m:rPr>
                    <w:rPr>
                      <w:rFonts w:hint="default" w:ascii="Cambria Math" w:hAnsi="Cambria Math" w:cs="Times New Roman"/>
                      <w:i/>
                      <w:iCs w:val="0"/>
                      <w:sz w:val="28"/>
                      <w:lang w:val="en-US" w:eastAsia="zh-CN"/>
                    </w:rPr>
                    <m:t xml:space="preserve"> </m:t>
                  </m:r>
                  <m:r>
                    <m:rPr>
                      <m:nor/>
                    </m:rPr>
                    <w:rPr>
                      <w:rFonts w:hint="default" w:ascii="Times New Roman" w:hAnsi="Times New Roman" w:eastAsia="宋体" w:cs="Times New Roman"/>
                      <w:i/>
                      <w:iCs w:val="0"/>
                      <w:sz w:val="28"/>
                    </w:rPr>
                    <m:t>−</m:t>
                  </m:r>
                  <m:r>
                    <m:rPr>
                      <m:nor/>
                    </m:rPr>
                    <w:rPr>
                      <w:rFonts w:hint="default" w:ascii="Times New Roman" w:hAnsi="Times New Roman" w:cs="Times New Roman"/>
                      <w:i/>
                      <w:iCs w:val="0"/>
                      <w:sz w:val="28"/>
                      <w:lang w:val="en-US" w:eastAsia="zh-CN"/>
                    </w:rPr>
                    <m:t xml:space="preserve"> </m:t>
                  </m:r>
                  <m:acc>
                    <m:accPr>
                      <m:chr m:val="̄"/>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sSup>
                    <m:sSupPr>
                      <m:ctrlPr>
                        <w:rPr>
                          <w:rFonts w:hint="default" w:ascii="Cambria Math" w:hAnsi="Cambria Math" w:eastAsia="宋体" w:cs="Times New Roman"/>
                          <w:i/>
                          <w:iCs w:val="0"/>
                          <w:sz w:val="28"/>
                        </w:rPr>
                      </m:ctrlPr>
                    </m:sSupPr>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sup>
                      <m:r>
                        <m:rPr>
                          <m:nor/>
                        </m:rPr>
                        <w:rPr>
                          <w:rFonts w:hint="default" w:ascii="Times New Roman" w:hAnsi="Times New Roman" w:eastAsia="宋体" w:cs="Times New Roman"/>
                          <w:i/>
                          <w:iCs w:val="0"/>
                          <w:sz w:val="28"/>
                        </w:rPr>
                        <m:t>2</m:t>
                      </m:r>
                      <m:ctrlPr>
                        <w:rPr>
                          <w:rFonts w:hint="default" w:ascii="Cambria Math" w:hAnsi="Cambria Math" w:eastAsia="宋体" w:cs="Times New Roman"/>
                          <w:i/>
                          <w:iCs w:val="0"/>
                          <w:sz w:val="28"/>
                        </w:rPr>
                      </m:ctrlPr>
                    </m:sup>
                  </m:sSup>
                  <m:nary>
                    <m:naryPr>
                      <m:chr m:val="∑"/>
                      <m:limLoc m:val="undOvr"/>
                      <m:ctrlPr>
                        <w:rPr>
                          <w:rFonts w:hint="default" w:ascii="Cambria Math" w:hAnsi="Cambria Math" w:eastAsia="宋体" w:cs="Times New Roman"/>
                          <w:i/>
                          <w:iCs w:val="0"/>
                          <w:sz w:val="28"/>
                        </w:rPr>
                      </m:ctrlPr>
                    </m:naryPr>
                    <m:sub>
                      <m:r>
                        <m:rPr>
                          <m:nor/>
                        </m:rPr>
                        <w:rPr>
                          <w:rFonts w:hint="default" w:ascii="Times New Roman" w:hAnsi="Times New Roman" w:eastAsia="宋体" w:cs="Times New Roman"/>
                          <w:i/>
                          <w:iCs w:val="0"/>
                          <w:sz w:val="28"/>
                        </w:rPr>
                        <m:t>i=1</m:t>
                      </m:r>
                      <m:ctrlPr>
                        <w:rPr>
                          <w:rFonts w:hint="default" w:ascii="Cambria Math" w:hAnsi="Cambria Math" w:eastAsia="宋体" w:cs="Times New Roman"/>
                          <w:i/>
                          <w:iCs w:val="0"/>
                          <w:sz w:val="28"/>
                        </w:rPr>
                      </m:ctrlPr>
                    </m:sub>
                    <m:sup>
                      <m:r>
                        <m:rPr>
                          <m:nor/>
                        </m:rPr>
                        <w:rPr>
                          <w:rFonts w:hint="default" w:ascii="Times New Roman" w:hAnsi="Times New Roman" w:eastAsia="宋体" w:cs="Times New Roman"/>
                          <w:i/>
                          <w:iCs w:val="0"/>
                          <w:sz w:val="28"/>
                        </w:rPr>
                        <m:t>N</m:t>
                      </m:r>
                      <m:ctrlPr>
                        <w:rPr>
                          <w:rFonts w:hint="default" w:ascii="Cambria Math" w:hAnsi="Cambria Math" w:eastAsia="宋体" w:cs="Times New Roman"/>
                          <w:i/>
                          <w:iCs w:val="0"/>
                          <w:sz w:val="28"/>
                        </w:rPr>
                      </m:ctrlPr>
                    </m:sup>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nary>
                  <m:sSub>
                    <m:sSubPr>
                      <m:ctrlPr>
                        <w:rPr>
                          <w:rFonts w:hint="default" w:ascii="Cambria Math" w:hAnsi="Cambria Math" w:eastAsia="宋体" w:cs="Times New Roman"/>
                          <w:i/>
                          <w:iCs w:val="0"/>
                          <w:sz w:val="28"/>
                        </w:rPr>
                      </m:ctrlPr>
                    </m:sSubPr>
                    <m:e>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sub>
                      <m:r>
                        <m:rPr>
                          <m:nor/>
                        </m:rPr>
                        <w:rPr>
                          <w:rFonts w:hint="default" w:ascii="Times New Roman" w:hAnsi="Times New Roman" w:eastAsia="宋体" w:cs="Times New Roman"/>
                          <w:i/>
                          <w:iCs w:val="0"/>
                          <w:sz w:val="28"/>
                        </w:rPr>
                        <m:t>i</m:t>
                      </m:r>
                      <m:r>
                        <m:rPr>
                          <m:nor/>
                        </m:rPr>
                        <w:rPr>
                          <w:rFonts w:hint="default" w:ascii="Times New Roman" w:hAnsi="Times New Roman" w:cs="Times New Roman"/>
                          <w:i/>
                          <w:iCs w:val="0"/>
                          <w:sz w:val="28"/>
                          <w:lang w:val="en-US" w:eastAsia="zh-CN"/>
                        </w:rPr>
                        <m:t xml:space="preserve"> </m:t>
                      </m:r>
                      <m:ctrlPr>
                        <w:rPr>
                          <w:rFonts w:hint="default" w:ascii="Cambria Math" w:hAnsi="Cambria Math" w:eastAsia="宋体" w:cs="Times New Roman"/>
                          <w:i/>
                          <w:iCs w:val="0"/>
                          <w:sz w:val="28"/>
                        </w:rPr>
                      </m:ctrlPr>
                    </m:sub>
                  </m:sSub>
                  <m:r>
                    <m:rPr>
                      <m:nor/>
                    </m:rPr>
                    <w:rPr>
                      <w:rFonts w:hint="default" w:ascii="Times New Roman" w:hAnsi="Times New Roman" w:eastAsia="宋体" w:cs="Times New Roman"/>
                      <w:i/>
                      <w:iCs w:val="0"/>
                      <w:sz w:val="28"/>
                    </w:rPr>
                    <m:t>−</m:t>
                  </m:r>
                  <m:bar>
                    <m:barPr>
                      <m:pos m:val="top"/>
                      <m:ctrlPr>
                        <w:rPr>
                          <w:rFonts w:hint="default" w:ascii="Cambria Math" w:hAnsi="Cambria Math" w:eastAsia="宋体" w:cs="Times New Roman"/>
                          <w:i/>
                          <w:iCs w:val="0"/>
                          <w:sz w:val="28"/>
                        </w:rPr>
                      </m:ctrlPr>
                    </m:barPr>
                    <m:e>
                      <m:r>
                        <m:rPr/>
                        <w:rPr>
                          <w:rFonts w:hint="default" w:ascii="Cambria Math" w:hAnsi="Cambria Math" w:cs="Times New Roman"/>
                          <w:sz w:val="28"/>
                          <w:lang w:val="en-US" w:eastAsia="zh-CN"/>
                        </w:rPr>
                        <m:t xml:space="preserve"> </m:t>
                      </m:r>
                      <m:acc>
                        <m:accPr>
                          <m:ctrlPr>
                            <w:rPr>
                              <w:rFonts w:hint="default" w:ascii="Cambria Math" w:hAnsi="Cambria Math" w:eastAsia="宋体" w:cs="Times New Roman"/>
                              <w:i/>
                              <w:iCs w:val="0"/>
                              <w:sz w:val="28"/>
                            </w:rPr>
                          </m:ctrlPr>
                        </m:accPr>
                        <m:e>
                          <m:r>
                            <m:rPr>
                              <m:nor/>
                            </m:rPr>
                            <w:rPr>
                              <w:rFonts w:hint="default" w:ascii="Times New Roman" w:hAnsi="Times New Roman" w:eastAsia="宋体" w:cs="Times New Roman"/>
                              <w:i/>
                              <w:iCs w:val="0"/>
                              <w:sz w:val="28"/>
                            </w:rPr>
                            <m:t>y</m:t>
                          </m:r>
                          <m:ctrlPr>
                            <w:rPr>
                              <w:rFonts w:hint="default" w:ascii="Cambria Math" w:hAnsi="Cambria Math" w:eastAsia="宋体" w:cs="Times New Roman"/>
                              <w:i/>
                              <w:iCs w:val="0"/>
                              <w:sz w:val="28"/>
                            </w:rPr>
                          </m:ctrlPr>
                        </m:e>
                      </m:acc>
                      <m:ctrlPr>
                        <w:rPr>
                          <w:rFonts w:hint="default" w:ascii="Cambria Math" w:hAnsi="Cambria Math" w:eastAsia="宋体" w:cs="Times New Roman"/>
                          <w:i/>
                          <w:iCs w:val="0"/>
                          <w:sz w:val="28"/>
                        </w:rPr>
                      </m:ctrlPr>
                    </m:e>
                  </m:bar>
                  <m:sSup>
                    <m:sSupPr>
                      <m:ctrlPr>
                        <w:rPr>
                          <w:rFonts w:hint="default" w:ascii="Cambria Math" w:hAnsi="Cambria Math" w:eastAsia="宋体" w:cs="Times New Roman"/>
                          <w:i/>
                          <w:iCs w:val="0"/>
                          <w:sz w:val="28"/>
                        </w:rPr>
                      </m:ctrlPr>
                    </m:sSupPr>
                    <m:e>
                      <m:r>
                        <m:rPr>
                          <m:nor/>
                        </m:rPr>
                        <w:rPr>
                          <w:rFonts w:hint="default" w:ascii="Times New Roman" w:hAnsi="Times New Roman" w:eastAsia="宋体" w:cs="Times New Roman"/>
                          <w:i/>
                          <w:iCs w:val="0"/>
                          <w:sz w:val="28"/>
                        </w:rPr>
                        <m:t>)</m:t>
                      </m:r>
                      <m:ctrlPr>
                        <w:rPr>
                          <w:rFonts w:hint="default" w:ascii="Cambria Math" w:hAnsi="Cambria Math" w:eastAsia="宋体" w:cs="Times New Roman"/>
                          <w:i/>
                          <w:iCs w:val="0"/>
                          <w:sz w:val="28"/>
                        </w:rPr>
                      </m:ctrlPr>
                    </m:e>
                    <m:sup>
                      <m:r>
                        <m:rPr>
                          <m:nor/>
                        </m:rPr>
                        <w:rPr>
                          <w:rFonts w:hint="default" w:ascii="Times New Roman" w:hAnsi="Times New Roman" w:eastAsia="宋体" w:cs="Times New Roman"/>
                          <w:i/>
                          <w:iCs w:val="0"/>
                          <w:sz w:val="28"/>
                        </w:rPr>
                        <m:t>2</m:t>
                      </m:r>
                      <m:ctrlPr>
                        <w:rPr>
                          <w:rFonts w:hint="default" w:ascii="Cambria Math" w:hAnsi="Cambria Math" w:eastAsia="宋体" w:cs="Times New Roman"/>
                          <w:i/>
                          <w:iCs w:val="0"/>
                          <w:sz w:val="28"/>
                        </w:rPr>
                      </m:ctrlPr>
                    </m:sup>
                  </m:sSup>
                  <m:ctrlPr>
                    <w:rPr>
                      <w:rFonts w:hint="default" w:ascii="Cambria Math" w:hAnsi="Cambria Math" w:eastAsia="宋体" w:cs="Times New Roman"/>
                      <w:i/>
                      <w:iCs w:val="0"/>
                      <w:sz w:val="28"/>
                    </w:rPr>
                  </m:ctrlPr>
                </m:e>
              </m:rad>
              <m:ctrlPr>
                <w:rPr>
                  <w:rFonts w:hint="default" w:ascii="Cambria Math" w:hAnsi="Cambria Math" w:eastAsia="宋体" w:cs="Times New Roman"/>
                  <w:i/>
                  <w:iCs w:val="0"/>
                  <w:sz w:val="28"/>
                </w:rPr>
              </m:ctrlPr>
            </m:den>
          </m:f>
        </m:oMath>
      </m:oMathPara>
    </w:p>
    <w:p w14:paraId="5F97D280">
      <w:pPr>
        <w:pStyle w:val="4"/>
        <w:bidi w:val="0"/>
        <w:rPr>
          <w:rFonts w:hint="default"/>
          <w:lang w:val="en-US"/>
        </w:rPr>
      </w:pPr>
      <w:r>
        <w:rPr>
          <w:rFonts w:hint="eastAsia"/>
          <w:lang w:val="en-US" w:eastAsia="zh-CN"/>
        </w:rPr>
        <w:t>系统封装与可视化</w:t>
      </w:r>
    </w:p>
    <w:p w14:paraId="3E5991C4">
      <w:pPr>
        <w:rPr>
          <w:rFonts w:hint="eastAsia"/>
          <w:lang w:val="en-US" w:eastAsia="zh-CN"/>
        </w:rPr>
      </w:pPr>
      <w:r>
        <w:rPr>
          <w:rFonts w:hint="eastAsia"/>
          <w:lang w:val="en-US" w:eastAsia="zh-CN"/>
        </w:rPr>
        <w:t>为了将算法研究转化为一个可用的、可展示的实体，本课题将研发一个集成了核心模型、兼具模块化与交互性的应用系统。上述研究的核心算法将被封装成一个遵循现代软件工程规范的、独立的Python软件包。该软件包将作为系统的后端引擎，内部包含数据处理、AI模型推理和性能评估三大功能模块，允许通过一行代码即可完成从数据输入到结果输出的全流程反演，从而将复杂的内部逻辑完全隐藏。</w:t>
      </w:r>
    </w:p>
    <w:p w14:paraId="02471F9E">
      <w:pPr>
        <w:rPr>
          <w:rFonts w:hint="default"/>
          <w:lang w:val="en-US" w:eastAsia="zh-CN"/>
        </w:rPr>
      </w:pPr>
      <w:r>
        <w:rPr>
          <w:rFonts w:hint="eastAsia"/>
          <w:lang w:val="en-US" w:eastAsia="zh-CN"/>
        </w:rPr>
        <w:t>前端方面将利用Streamlit框架开发一个基于Web的交互式可视化系统，作为研究成果的展示界面。该系统将提供一个无需编程的友好操作环境，使用户能够便捷地上传数据并使用反演功能，并给出直观的结果展示，同时给出关键精度指标作为评估依据。</w:t>
      </w:r>
    </w:p>
    <w:p w14:paraId="42CBE393">
      <w:pPr>
        <w:pStyle w:val="3"/>
        <w:spacing w:before="120" w:after="120"/>
        <w:rPr>
          <w:rFonts w:hint="eastAsia"/>
        </w:rPr>
      </w:pPr>
      <w:bookmarkStart w:id="15" w:name="_Toc180509121"/>
      <w:r>
        <w:rPr>
          <w:rFonts w:hint="eastAsia"/>
        </w:rPr>
        <w:t>研究方案</w:t>
      </w:r>
      <w:bookmarkEnd w:id="15"/>
    </w:p>
    <w:p w14:paraId="6406D258">
      <w:pPr>
        <w:pStyle w:val="4"/>
        <w:bidi w:val="0"/>
        <w:rPr>
          <w:rFonts w:hint="eastAsia"/>
        </w:rPr>
      </w:pPr>
      <w:r>
        <w:rPr>
          <w:rFonts w:hint="eastAsia"/>
        </w:rPr>
        <w:t>技术栈与环境配置</w:t>
      </w:r>
    </w:p>
    <w:p w14:paraId="538148AF">
      <w:pPr>
        <w:ind w:left="0" w:leftChars="0" w:firstLine="480" w:firstLineChars="0"/>
        <w:rPr>
          <w:rFonts w:hint="default" w:eastAsia="宋体"/>
          <w:lang w:val="en-US" w:eastAsia="zh-CN"/>
        </w:rPr>
      </w:pPr>
      <w:r>
        <w:rPr>
          <w:rFonts w:hint="eastAsia"/>
        </w:rPr>
        <w:t>核心编程语言：Python 3.</w:t>
      </w:r>
      <w:r>
        <w:rPr>
          <w:rFonts w:hint="eastAsia"/>
          <w:lang w:val="en-US" w:eastAsia="zh-CN"/>
        </w:rPr>
        <w:t>13</w:t>
      </w:r>
    </w:p>
    <w:p w14:paraId="1E66A380">
      <w:pPr>
        <w:ind w:firstLine="480"/>
        <w:rPr>
          <w:rFonts w:hint="eastAsia"/>
        </w:rPr>
      </w:pPr>
      <w:r>
        <w:rPr>
          <w:rFonts w:hint="eastAsia"/>
          <w:lang w:val="en-US" w:eastAsia="zh-CN"/>
        </w:rPr>
        <w:t>深度学习框架：PyTorch</w:t>
      </w:r>
    </w:p>
    <w:p w14:paraId="542EBAF4">
      <w:pPr>
        <w:ind w:firstLine="480"/>
        <w:rPr>
          <w:rFonts w:hint="default" w:eastAsia="宋体"/>
          <w:lang w:val="en-US" w:eastAsia="zh-CN"/>
        </w:rPr>
      </w:pPr>
      <w:r>
        <w:rPr>
          <w:rFonts w:hint="eastAsia"/>
        </w:rPr>
        <w:t xml:space="preserve">开发工具： </w:t>
      </w:r>
      <w:r>
        <w:rPr>
          <w:rFonts w:hint="eastAsia"/>
          <w:lang w:val="en-US" w:eastAsia="zh-CN"/>
        </w:rPr>
        <w:t>VSCode、Pycharm2024.3.5</w:t>
      </w:r>
    </w:p>
    <w:p w14:paraId="470BCFE2">
      <w:pPr>
        <w:pStyle w:val="4"/>
        <w:bidi w:val="0"/>
        <w:rPr>
          <w:rFonts w:hint="eastAsia"/>
        </w:rPr>
      </w:pPr>
      <w:r>
        <w:rPr>
          <w:rFonts w:hint="eastAsia"/>
          <w:lang w:val="en-US" w:eastAsia="zh-CN"/>
        </w:rPr>
        <w:t>数据预处理</w:t>
      </w:r>
    </w:p>
    <w:p w14:paraId="017B9FC3">
      <w:pPr>
        <w:rPr>
          <w:rFonts w:hint="eastAsia"/>
          <w:lang w:val="en-US" w:eastAsia="zh-CN"/>
        </w:rPr>
      </w:pPr>
      <w:r>
        <w:rPr>
          <w:rFonts w:hint="eastAsia"/>
          <w:lang w:val="en-US" w:eastAsia="zh-CN"/>
        </w:rPr>
        <w:t>为了确保分析结果的准确性和可靠性，需要先构建一个经过严格筛选的的高质量数据集。本阶段将严格按照3.1.1节所述方案执行，利用Python中的xarray、scipy、metpy等科学计算库，构建自动化的数据处理流水线，高效地完成数据下载、匹配、插值和质量控制，最终生成可供PyTorch直接使用的数据集。具体筛选大致标准如下：</w:t>
      </w:r>
    </w:p>
    <w:p w14:paraId="69B59608">
      <w:pPr>
        <w:rPr>
          <w:rFonts w:hint="eastAsia"/>
          <w:lang w:val="en-US" w:eastAsia="zh-CN"/>
        </w:rPr>
      </w:pPr>
      <w:r>
        <w:rPr>
          <w:rFonts w:hint="eastAsia"/>
          <w:lang w:val="en-US" w:eastAsia="zh-CN"/>
        </w:rPr>
        <w:t>(1) 仅保留能够穿透到对流层中低层（如低于10km）的掩星事件，确保数据在水汽丰富的关键区域有足够信息。</w:t>
      </w:r>
    </w:p>
    <w:p w14:paraId="60564113">
      <w:pPr>
        <w:rPr>
          <w:rFonts w:hint="eastAsia"/>
          <w:lang w:val="en-US" w:eastAsia="zh-CN"/>
        </w:rPr>
      </w:pPr>
      <w:r>
        <w:rPr>
          <w:rFonts w:hint="eastAsia"/>
          <w:lang w:val="en-US" w:eastAsia="zh-CN"/>
        </w:rPr>
        <w:t>(2) 为保证数据质量，仅保留信噪比较高的掩星事件。</w:t>
      </w:r>
    </w:p>
    <w:p w14:paraId="60C04025">
      <w:pPr>
        <w:rPr>
          <w:rFonts w:hint="eastAsia"/>
          <w:lang w:val="en-US" w:eastAsia="zh-CN"/>
        </w:rPr>
      </w:pPr>
      <w:r>
        <w:rPr>
          <w:rFonts w:hint="eastAsia"/>
          <w:lang w:val="en-US" w:eastAsia="zh-CN"/>
        </w:rPr>
        <w:t>(3) 剔除数据文件质量控制标签较差的廓线，并排除数据点缺失过多的事件。</w:t>
      </w:r>
    </w:p>
    <w:p w14:paraId="4B4E5D92">
      <w:pPr>
        <w:rPr>
          <w:rFonts w:hint="eastAsia"/>
          <w:lang w:val="en-US" w:eastAsia="zh-CN"/>
        </w:rPr>
      </w:pPr>
      <w:r>
        <w:rPr>
          <w:rFonts w:hint="eastAsia"/>
          <w:lang w:val="en-US" w:eastAsia="zh-CN"/>
        </w:rPr>
        <w:t>(4) 将全部样本按时间顺序划分为训练集、验证集和测试集。</w:t>
      </w:r>
    </w:p>
    <w:p w14:paraId="7FB8EE2B">
      <w:pPr>
        <w:rPr>
          <w:rFonts w:hint="eastAsia"/>
          <w:lang w:val="en-US" w:eastAsia="zh-CN"/>
        </w:rPr>
      </w:pPr>
    </w:p>
    <w:p w14:paraId="56F71021">
      <w:pPr>
        <w:rPr>
          <w:rFonts w:hint="eastAsia"/>
          <w:lang w:val="en-US" w:eastAsia="zh-CN"/>
        </w:rPr>
      </w:pPr>
    </w:p>
    <w:p w14:paraId="2A5BF700">
      <w:pPr>
        <w:pStyle w:val="4"/>
        <w:bidi w:val="0"/>
        <w:rPr>
          <w:rFonts w:hint="default"/>
          <w:lang w:val="en-US" w:eastAsia="zh-CN"/>
        </w:rPr>
      </w:pPr>
      <w:r>
        <w:rPr>
          <w:rFonts w:hint="eastAsia"/>
          <w:lang w:val="en-US" w:eastAsia="zh-CN"/>
        </w:rPr>
        <w:t>模型训练</w:t>
      </w:r>
    </w:p>
    <w:p w14:paraId="53DC0145">
      <w:pPr>
        <w:rPr>
          <w:rFonts w:hint="default"/>
          <w:lang w:val="en-US" w:eastAsia="zh-CN"/>
        </w:rPr>
      </w:pPr>
      <w:r>
        <w:rPr>
          <w:rFonts w:hint="eastAsia"/>
          <w:lang w:val="en-US" w:eastAsia="zh-CN"/>
        </w:rPr>
        <w:t>本课题的核心目标为设计并实现一个能够直接从GNSS弯曲角廓线，端到端地反演出大气状态廓线（温度、压力、湿度）的深度学习模型。</w:t>
      </w:r>
    </w:p>
    <w:p w14:paraId="083A0FAA">
      <w:pPr>
        <w:rPr>
          <w:rFonts w:hint="eastAsia"/>
          <w:lang w:val="en-US" w:eastAsia="zh-CN"/>
        </w:rPr>
      </w:pPr>
      <w:r>
        <w:rPr>
          <w:rFonts w:hint="eastAsia"/>
          <w:lang w:val="en-US" w:eastAsia="zh-CN"/>
        </w:rPr>
        <w:t>本课题选用条件扩散模型（Conditional Diffusion Model）作为核心算法，采用一个为一维廓线数据优化的U-Net网络，并通过交叉注意力机制，将输入的弯曲角廓线作为条件，引导模型在去噪过程中，逐步生成最终的大气状态廓线。</w:t>
      </w:r>
    </w:p>
    <w:p w14:paraId="17A0097F">
      <w:pPr>
        <w:rPr>
          <w:rFonts w:hint="eastAsia"/>
          <w:lang w:val="en-US" w:eastAsia="zh-CN"/>
        </w:rPr>
      </w:pPr>
      <w:r>
        <w:rPr>
          <w:rFonts w:hint="eastAsia"/>
          <w:lang w:val="en-US" w:eastAsia="zh-CN"/>
        </w:rPr>
        <w:t>一维U-Net网络包含一个“编码器”路径和一个“解码器”路径，编码器通过一系列卷积和下采样操作，逐步压缩廓线信息，最终捕捉到大气垂直结构的宏观特征。解码器则通过上采样和卷积操作，逐步恢复廓线的细节，最终重建出高分辨率的精细结构。两者之间通过“跳跃连接”直接传递信息，确保在特征提取过程中损失的局部细节能够在重建阶段被尽可能地还原。</w:t>
      </w:r>
    </w:p>
    <w:p w14:paraId="41125ABF">
      <w:pPr>
        <w:rPr>
          <w:rFonts w:hint="default"/>
          <w:lang w:val="en-US" w:eastAsia="zh-CN"/>
        </w:rPr>
      </w:pPr>
      <w:r>
        <w:rPr>
          <w:rFonts w:hint="eastAsia"/>
          <w:lang w:val="en-US" w:eastAsia="zh-CN"/>
        </w:rPr>
        <w:t>整个条件扩散模型的实现逻辑分为两部分，前向过程在训练阶段计算模型预测的噪声与真实添加的噪声之间的差异（即损失函数），并通过反向传播来优化U-Net网络的参数；后向过程在推理（即反演）阶段，从一个纯粹的随机噪声廓线开始，以输入的弯曲角廓线作为方向性引导，通过反复调用训练好的U-Net网络进行迭代式去噪，最终得到一个符合物理规律和输入条件的高精度大气廓线。</w:t>
      </w:r>
    </w:p>
    <w:p w14:paraId="4780888B">
      <w:pPr>
        <w:rPr>
          <w:rFonts w:hint="eastAsia"/>
          <w:lang w:val="en-US" w:eastAsia="zh-CN"/>
        </w:rPr>
      </w:pPr>
      <w:r>
        <w:rPr>
          <w:rFonts w:hint="eastAsia"/>
          <w:lang w:val="en-US" w:eastAsia="zh-CN"/>
        </w:rPr>
        <w:t>损失函数采用均方误差，通过计算模型预测出的噪声与在前向过程中实际添加的噪声之间的差异，并最小化这个损失，模型能够学习一个精确的去噪函数，从而隐式地掌握了从噪声和条件（弯曲角）恢复出真实大气廓线的能力。</w:t>
      </w:r>
    </w:p>
    <w:p w14:paraId="14BCF4A1">
      <w:pPr>
        <w:rPr>
          <w:rFonts w:hint="default"/>
          <w:lang w:val="en-US" w:eastAsia="zh-CN"/>
        </w:rPr>
      </w:pPr>
      <w:r>
        <w:rPr>
          <w:rFonts w:hint="default"/>
          <w:lang w:val="en-US" w:eastAsia="zh-CN"/>
        </w:rPr>
        <w:t>整个AI模块将使用PyTorch框架实现，并在高性能GPU计算平台上进行训练</w:t>
      </w:r>
      <w:r>
        <w:rPr>
          <w:rFonts w:hint="eastAsia"/>
          <w:lang w:val="en-US" w:eastAsia="zh-CN"/>
        </w:rPr>
        <w:t>，</w:t>
      </w:r>
      <w:r>
        <w:rPr>
          <w:rFonts w:hint="default"/>
          <w:lang w:val="en-US" w:eastAsia="zh-CN"/>
        </w:rPr>
        <w:t>最终得到一个封装好的、可直接调用的反演模型，作为整个系统的核心</w:t>
      </w:r>
      <w:r>
        <w:rPr>
          <w:rFonts w:hint="eastAsia"/>
          <w:lang w:val="en-US" w:eastAsia="zh-CN"/>
        </w:rPr>
        <w:t>引擎</w:t>
      </w:r>
      <w:r>
        <w:rPr>
          <w:rFonts w:hint="default"/>
          <w:lang w:val="en-US" w:eastAsia="zh-CN"/>
        </w:rPr>
        <w:t>。</w:t>
      </w:r>
    </w:p>
    <w:p w14:paraId="6F8E794A">
      <w:pPr>
        <w:pStyle w:val="4"/>
        <w:bidi w:val="0"/>
        <w:rPr>
          <w:rFonts w:hint="default"/>
          <w:lang w:val="en-US" w:eastAsia="zh-CN"/>
        </w:rPr>
      </w:pPr>
      <w:r>
        <w:rPr>
          <w:rFonts w:hint="eastAsia"/>
          <w:lang w:val="en-US" w:eastAsia="zh-CN"/>
        </w:rPr>
        <w:t>模型测试</w:t>
      </w:r>
    </w:p>
    <w:p w14:paraId="4676BEA5">
      <w:pPr>
        <w:rPr>
          <w:rFonts w:hint="default"/>
          <w:lang w:val="en-US" w:eastAsia="zh-CN"/>
        </w:rPr>
      </w:pPr>
      <w:r>
        <w:rPr>
          <w:rFonts w:hint="eastAsia"/>
          <w:lang w:val="en-US" w:eastAsia="zh-CN"/>
        </w:rPr>
        <w:t>在生成模型后，需要</w:t>
      </w:r>
      <w:r>
        <w:rPr>
          <w:rFonts w:hint="default"/>
          <w:lang w:val="en-US" w:eastAsia="zh-CN"/>
        </w:rPr>
        <w:t>在独立的测试集上全面、客观地</w:t>
      </w:r>
      <w:r>
        <w:rPr>
          <w:rFonts w:hint="eastAsia"/>
          <w:lang w:val="en-US" w:eastAsia="zh-CN"/>
        </w:rPr>
        <w:t>评价</w:t>
      </w:r>
      <w:r>
        <w:rPr>
          <w:rFonts w:hint="default"/>
          <w:lang w:val="en-US" w:eastAsia="zh-CN"/>
        </w:rPr>
        <w:t>模型的泛化能力和实际应用效果。在每个训练周期中，模型会遍历整个训练数据集，不断学习从弯曲角到大气廓线的映射规律。</w:t>
      </w:r>
      <w:r>
        <w:rPr>
          <w:rFonts w:hint="eastAsia"/>
          <w:lang w:val="en-US" w:eastAsia="zh-CN"/>
        </w:rPr>
        <w:t>在测试的过程中需要</w:t>
      </w:r>
      <w:r>
        <w:rPr>
          <w:rFonts w:hint="default"/>
          <w:lang w:val="en-US" w:eastAsia="zh-CN"/>
        </w:rPr>
        <w:t>密切监控模型在独立的验证集上的性能表现，并采用“早停”策略来防止模型过拟合，即在验证集性能不再提升时及时停止训练，以保证模型的泛化能力。</w:t>
      </w:r>
    </w:p>
    <w:p w14:paraId="5498890E">
      <w:pPr>
        <w:ind w:left="0" w:leftChars="0" w:firstLine="480" w:firstLineChars="0"/>
        <w:rPr>
          <w:rFonts w:hint="default"/>
          <w:lang w:val="en-US" w:eastAsia="zh-CN"/>
        </w:rPr>
      </w:pPr>
      <w:r>
        <w:rPr>
          <w:rFonts w:hint="eastAsia"/>
          <w:lang w:val="en-US" w:eastAsia="zh-CN"/>
        </w:rPr>
        <w:t>训练完成后，将在一个模型从未见过的、完全独立的测试集上（参考3.1.1中数据集划分），我们将对每个样本进行端到端反演。然后，将模型的反演结果与ERA5真值进行逐点对比，定量计算均方根误差（RMSE）、偏差（Bias）等一系列国际通用的精度评估指标。此外还可以考虑选取一些包含特殊天气现象（如台风、急流）的典型个例进行深入分析，通过绘制廓线对比图，直观地展示本模型相较于传统方法的优势，以及评估本模型在捕捉极端大气结构方面的能力。</w:t>
      </w:r>
    </w:p>
    <w:p w14:paraId="5F4B4BA1">
      <w:pPr>
        <w:pStyle w:val="4"/>
        <w:bidi w:val="0"/>
        <w:rPr>
          <w:rFonts w:hint="eastAsia"/>
          <w:lang w:val="en-US" w:eastAsia="zh-CN"/>
        </w:rPr>
      </w:pPr>
      <w:r>
        <w:rPr>
          <w:rFonts w:hint="eastAsia"/>
          <w:lang w:val="en-US" w:eastAsia="zh-CN"/>
        </w:rPr>
        <w:t>系统封装与可视化</w:t>
      </w:r>
    </w:p>
    <w:p w14:paraId="5DBEDE13">
      <w:pPr>
        <w:numPr>
          <w:ilvl w:val="0"/>
          <w:numId w:val="0"/>
        </w:numPr>
        <w:ind w:firstLine="480" w:firstLineChars="0"/>
        <w:rPr>
          <w:rFonts w:hint="eastAsia"/>
          <w:lang w:val="en-US" w:eastAsia="zh-CN"/>
        </w:rPr>
      </w:pPr>
      <w:r>
        <w:rPr>
          <w:rFonts w:hint="eastAsia"/>
          <w:lang w:val="en-US" w:eastAsia="zh-CN"/>
        </w:rPr>
        <w:t>研究的核心算法将被封装成一个遵循现代软件工程规范的、独立的Python软件包。该软件包将作为整个系统的后端引擎，其设计目标是实现高度的模块化、可复用性和可维护性。包内将包含三个逻辑分离的核心模块：</w:t>
      </w:r>
    </w:p>
    <w:p w14:paraId="76E7B492">
      <w:pPr>
        <w:numPr>
          <w:ilvl w:val="0"/>
          <w:numId w:val="0"/>
        </w:numPr>
        <w:ind w:firstLine="480" w:firstLineChars="0"/>
        <w:rPr>
          <w:rFonts w:hint="eastAsia"/>
          <w:lang w:val="en-US" w:eastAsia="zh-CN"/>
        </w:rPr>
      </w:pPr>
      <w:r>
        <w:rPr>
          <w:rFonts w:hint="eastAsia"/>
          <w:lang w:val="en-US" w:eastAsia="zh-CN"/>
        </w:rPr>
        <w:t>·数据预处理模块：自动化地完成从原始数据读取、时空匹配到质量控制的全流程。</w:t>
      </w:r>
    </w:p>
    <w:p w14:paraId="7251D514">
      <w:pPr>
        <w:rPr>
          <w:rFonts w:hint="eastAsia"/>
          <w:lang w:val="en-US" w:eastAsia="zh-CN"/>
        </w:rPr>
      </w:pPr>
      <w:r>
        <w:rPr>
          <w:rFonts w:hint="eastAsia"/>
          <w:lang w:val="en-US" w:eastAsia="zh-CN"/>
        </w:rPr>
        <w:t>·AI反演模块：将训练好的条件扩散模型封装成一个简洁的类，对外提供一个高级应用程序接口，该接口将完全隐藏内部复杂的AI推理过程。</w:t>
      </w:r>
    </w:p>
    <w:p w14:paraId="63974757">
      <w:pPr>
        <w:rPr>
          <w:rFonts w:hint="eastAsia"/>
          <w:lang w:val="en-US" w:eastAsia="zh-CN"/>
        </w:rPr>
      </w:pPr>
      <w:r>
        <w:rPr>
          <w:rFonts w:hint="eastAsia"/>
          <w:lang w:val="en-US" w:eastAsia="zh-CN"/>
        </w:rPr>
        <w:t>·评估与分析模块：提供一套标准化的函数库，用于快速计算均方根误差（RMSE）、偏差（Bias）等关键精度指标，并生成静态的分析图表。</w:t>
      </w:r>
    </w:p>
    <w:p w14:paraId="3482D0B2">
      <w:pPr>
        <w:rPr>
          <w:rFonts w:hint="default"/>
          <w:lang w:val="en-US" w:eastAsia="zh-CN"/>
        </w:rPr>
      </w:pPr>
      <w:r>
        <w:rPr>
          <w:rFonts w:hint="eastAsia"/>
          <w:lang w:val="en-US" w:eastAsia="zh-CN"/>
        </w:rPr>
        <w:t>基于上述核心引擎，本课题将开发一个基于Web的交互式可视化系统，作为研究成果的前端展示界面。该系统将采用Python原生的Streamlit框架进行构建，采用简洁明了的UI用户交互界面，允许用户上传数据并启动反演，并给出多维度的结果展示。最终反演结果将包括主图（廓线对比图）、辅图（误差分析图）以及部分关键指标的数值。主图以交互式图表（支持缩放、悬停显示数值）的形式呈现，在同一坐标系下能够清晰对比本系统反演结果、ERA5真值以及传统方法反演结果三条廓线。辅图将并列展示本模型反演误差（如偏差Bias）随高度变化的廓线图，定量揭示模型在不同高度层的改进情况。其余关键指标将罗列在下方，突出显示本次反演的整体均方根误差（RMSE）等核心精度指标。</w:t>
      </w:r>
    </w:p>
    <w:p w14:paraId="2C211549">
      <w:pPr>
        <w:pStyle w:val="2"/>
        <w:spacing w:before="240" w:after="192"/>
      </w:pPr>
      <w:bookmarkStart w:id="16" w:name="_Toc180509122"/>
      <w:bookmarkStart w:id="17" w:name="_Toc180017239"/>
      <w:bookmarkStart w:id="18" w:name="_Toc180017621"/>
      <w:r>
        <w:t>进度安排及预期目标</w:t>
      </w:r>
      <w:bookmarkEnd w:id="16"/>
      <w:bookmarkEnd w:id="17"/>
      <w:bookmarkEnd w:id="18"/>
    </w:p>
    <w:p w14:paraId="0320E459">
      <w:pPr>
        <w:pStyle w:val="3"/>
        <w:spacing w:before="120" w:after="120"/>
      </w:pPr>
      <w:bookmarkStart w:id="19" w:name="_Toc180509123"/>
      <w:r>
        <w:rPr>
          <w:rFonts w:hint="eastAsia"/>
        </w:rPr>
        <w:t>进度安排</w:t>
      </w:r>
      <w:bookmarkEnd w:id="19"/>
    </w:p>
    <w:p w14:paraId="6E09600B">
      <w:pPr>
        <w:ind w:left="0" w:leftChars="0" w:firstLine="0" w:firstLineChars="0"/>
        <w:rPr>
          <w:rFonts w:hint="eastAsia"/>
          <w:b/>
          <w:bCs/>
        </w:rPr>
      </w:pPr>
      <w:r>
        <w:rPr>
          <w:rFonts w:hint="eastAsia"/>
          <w:b/>
          <w:bCs/>
        </w:rPr>
        <w:t>2025年10月 - 2025年12月</w:t>
      </w:r>
      <w:r>
        <w:rPr>
          <w:rFonts w:hint="eastAsia"/>
          <w:b/>
          <w:bCs/>
          <w:lang w:eastAsia="zh-CN"/>
        </w:rPr>
        <w:t>：</w:t>
      </w:r>
      <w:r>
        <w:rPr>
          <w:rFonts w:hint="eastAsia"/>
          <w:b/>
          <w:bCs/>
        </w:rPr>
        <w:t>需求分析与技术准备</w:t>
      </w:r>
    </w:p>
    <w:p w14:paraId="0659245E">
      <w:pPr>
        <w:ind w:left="0" w:leftChars="0" w:firstLine="480" w:firstLineChars="0"/>
        <w:rPr>
          <w:rFonts w:hint="eastAsia"/>
        </w:rPr>
      </w:pPr>
      <w:r>
        <w:rPr>
          <w:rFonts w:hint="eastAsia"/>
          <w:lang w:val="en-US" w:eastAsia="zh-CN"/>
        </w:rPr>
        <w:t>该</w:t>
      </w:r>
      <w:r>
        <w:rPr>
          <w:rFonts w:hint="eastAsia"/>
        </w:rPr>
        <w:t>阶段的核心任务是完成理论知识储备、敲定最终技术方案，并完成开发环境与数据的准备工作。深入研究GNSS掩星反演的物理原理，重点调研将深度学习（特别是扩散模型）应用于地球科学领域逆问题的相关文献，为后续的创新打下坚实的理论基础。</w:t>
      </w:r>
    </w:p>
    <w:p w14:paraId="5AE03E40">
      <w:pPr>
        <w:rPr>
          <w:rFonts w:hint="eastAsia"/>
        </w:rPr>
      </w:pPr>
      <w:r>
        <w:rPr>
          <w:rFonts w:hint="eastAsia"/>
        </w:rPr>
        <w:t>完成模型的基本架构设计（如U-Net结构、交叉注意力机制）与功能模块划分</w:t>
      </w:r>
      <w:r>
        <w:rPr>
          <w:rFonts w:hint="eastAsia"/>
          <w:lang w:eastAsia="zh-CN"/>
        </w:rPr>
        <w:t>，</w:t>
      </w:r>
      <w:r>
        <w:rPr>
          <w:rFonts w:hint="eastAsia"/>
        </w:rPr>
        <w:t>搭建好基于Python/PyTorch的深度学习开发环境，并开始下载构建训练集所需原始数据。</w:t>
      </w:r>
    </w:p>
    <w:p w14:paraId="3E19FED8">
      <w:pPr>
        <w:ind w:left="0" w:leftChars="0" w:firstLine="0" w:firstLineChars="0"/>
        <w:rPr>
          <w:rFonts w:hint="eastAsia"/>
          <w:b/>
          <w:bCs/>
        </w:rPr>
      </w:pPr>
      <w:r>
        <w:rPr>
          <w:rFonts w:hint="eastAsia"/>
          <w:b/>
          <w:bCs/>
        </w:rPr>
        <w:t>202</w:t>
      </w:r>
      <w:r>
        <w:rPr>
          <w:rFonts w:hint="eastAsia"/>
          <w:b/>
          <w:bCs/>
          <w:lang w:val="en-US" w:eastAsia="zh-CN"/>
        </w:rPr>
        <w:t>6</w:t>
      </w:r>
      <w:r>
        <w:rPr>
          <w:rFonts w:hint="eastAsia"/>
          <w:b/>
          <w:bCs/>
        </w:rPr>
        <w:t>年1月 - 202</w:t>
      </w:r>
      <w:r>
        <w:rPr>
          <w:rFonts w:hint="eastAsia"/>
          <w:b/>
          <w:bCs/>
          <w:lang w:val="en-US" w:eastAsia="zh-CN"/>
        </w:rPr>
        <w:t>6</w:t>
      </w:r>
      <w:r>
        <w:rPr>
          <w:rFonts w:hint="eastAsia"/>
          <w:b/>
          <w:bCs/>
        </w:rPr>
        <w:t>年</w:t>
      </w:r>
      <w:r>
        <w:rPr>
          <w:rFonts w:hint="eastAsia"/>
          <w:b/>
          <w:bCs/>
          <w:lang w:val="en-US" w:eastAsia="zh-CN"/>
        </w:rPr>
        <w:t>2</w:t>
      </w:r>
      <w:r>
        <w:rPr>
          <w:rFonts w:hint="eastAsia"/>
          <w:b/>
          <w:bCs/>
        </w:rPr>
        <w:t>月</w:t>
      </w:r>
      <w:r>
        <w:rPr>
          <w:rFonts w:hint="eastAsia"/>
          <w:b/>
          <w:bCs/>
          <w:lang w:eastAsia="zh-CN"/>
        </w:rPr>
        <w:t>：</w:t>
      </w:r>
      <w:r>
        <w:rPr>
          <w:rFonts w:hint="eastAsia"/>
          <w:b/>
          <w:bCs/>
        </w:rPr>
        <w:t>数据处理与模型实现</w:t>
      </w:r>
    </w:p>
    <w:p w14:paraId="60AEB785">
      <w:pPr>
        <w:rPr>
          <w:rFonts w:hint="eastAsia"/>
        </w:rPr>
      </w:pPr>
      <w:r>
        <w:rPr>
          <w:rFonts w:hint="eastAsia"/>
          <w:lang w:val="en-US" w:eastAsia="zh-CN"/>
        </w:rPr>
        <w:t>该阶段是本课题最核心的阶段，集中精力完成数据处理流水线和端到端AI反演模型的代码实现与训练。</w:t>
      </w:r>
    </w:p>
    <w:p w14:paraId="329EDC5A">
      <w:pPr>
        <w:rPr>
          <w:rFonts w:hint="eastAsia"/>
        </w:rPr>
      </w:pPr>
      <w:r>
        <w:rPr>
          <w:rFonts w:hint="eastAsia"/>
          <w:lang w:val="en-US" w:eastAsia="zh-CN"/>
        </w:rPr>
        <w:t>首先需要构建起从原始数据到标准化的样本对的完整数据处理流水线，并最终生成训练、验证、测试数据集。随后进一步基于PyTorch完成一维条件扩散模型的代码实现，并使用部分数据跑通训练与推理全流程，确保模型能够初步收敛后，在GPU平台上利用全部数据集进行正式的大规模训练，并对学习率、网络结构、物理约束权重等关键超参数进行细致调优。</w:t>
      </w:r>
    </w:p>
    <w:p w14:paraId="4B041E94">
      <w:pPr>
        <w:ind w:left="0" w:leftChars="0" w:firstLine="0" w:firstLineChars="0"/>
        <w:rPr>
          <w:rFonts w:hint="eastAsia"/>
        </w:rPr>
      </w:pPr>
      <w:r>
        <w:rPr>
          <w:rFonts w:hint="eastAsia"/>
          <w:b/>
          <w:bCs/>
        </w:rPr>
        <w:t>202</w:t>
      </w:r>
      <w:r>
        <w:rPr>
          <w:rFonts w:hint="eastAsia"/>
          <w:b/>
          <w:bCs/>
          <w:lang w:val="en-US" w:eastAsia="zh-CN"/>
        </w:rPr>
        <w:t>6</w:t>
      </w:r>
      <w:r>
        <w:rPr>
          <w:rFonts w:hint="eastAsia"/>
          <w:b/>
          <w:bCs/>
        </w:rPr>
        <w:t>年</w:t>
      </w:r>
      <w:r>
        <w:rPr>
          <w:rFonts w:hint="eastAsia"/>
          <w:b/>
          <w:bCs/>
          <w:lang w:val="en-US" w:eastAsia="zh-CN"/>
        </w:rPr>
        <w:t>3</w:t>
      </w:r>
      <w:r>
        <w:rPr>
          <w:rFonts w:hint="eastAsia"/>
          <w:b/>
          <w:bCs/>
        </w:rPr>
        <w:t>月 - 202</w:t>
      </w:r>
      <w:r>
        <w:rPr>
          <w:rFonts w:hint="eastAsia"/>
          <w:b/>
          <w:bCs/>
          <w:lang w:val="en-US" w:eastAsia="zh-CN"/>
        </w:rPr>
        <w:t>6</w:t>
      </w:r>
      <w:r>
        <w:rPr>
          <w:rFonts w:hint="eastAsia"/>
          <w:b/>
          <w:bCs/>
        </w:rPr>
        <w:t>年</w:t>
      </w:r>
      <w:r>
        <w:rPr>
          <w:rFonts w:hint="eastAsia"/>
          <w:b/>
          <w:bCs/>
          <w:lang w:val="en-US" w:eastAsia="zh-CN"/>
        </w:rPr>
        <w:t>4</w:t>
      </w:r>
      <w:r>
        <w:rPr>
          <w:rFonts w:hint="eastAsia"/>
          <w:b/>
          <w:bCs/>
        </w:rPr>
        <w:t>月</w:t>
      </w:r>
      <w:r>
        <w:rPr>
          <w:rFonts w:hint="eastAsia"/>
          <w:b/>
          <w:bCs/>
          <w:lang w:eastAsia="zh-CN"/>
        </w:rPr>
        <w:t>：</w:t>
      </w:r>
      <w:r>
        <w:rPr>
          <w:rFonts w:hint="eastAsia"/>
          <w:b/>
          <w:bCs/>
        </w:rPr>
        <w:t xml:space="preserve">系统测试、优化与论文撰写 </w:t>
      </w:r>
    </w:p>
    <w:p w14:paraId="7C918ED6">
      <w:pPr>
        <w:ind w:left="0" w:leftChars="0" w:firstLine="480" w:firstLineChars="0"/>
        <w:rPr>
          <w:rFonts w:hint="eastAsia"/>
          <w:lang w:val="en-US" w:eastAsia="zh-CN"/>
        </w:rPr>
      </w:pPr>
      <w:r>
        <w:rPr>
          <w:rFonts w:hint="eastAsia"/>
          <w:lang w:val="en-US" w:eastAsia="zh-CN"/>
        </w:rPr>
        <w:t>该阶段主要任务为对训练好的模型进行全面评估，完成系统封装，并撰写毕业设计论文。</w:t>
      </w:r>
    </w:p>
    <w:p w14:paraId="4BBB295F">
      <w:pPr>
        <w:ind w:left="0" w:leftChars="0" w:firstLine="480" w:firstLineChars="0"/>
        <w:rPr>
          <w:rFonts w:hint="eastAsia"/>
        </w:rPr>
      </w:pPr>
      <w:r>
        <w:rPr>
          <w:rFonts w:hint="eastAsia"/>
          <w:lang w:val="en-US" w:eastAsia="zh-CN"/>
        </w:rPr>
        <w:t>在模型训练完成后，在独立的测试集上对最终模型的反演精度进行系统性评估，定量分析本系统的性能优劣。将训练好的模型及前后处理流程，封装成类，并开发标准化的可视化函数库。在已完成内容的基础上可以</w:t>
      </w:r>
      <w:r>
        <w:rPr>
          <w:rFonts w:hint="eastAsia"/>
        </w:rPr>
        <w:t>探索并实现如DDIM等高效采样算法，以优化模型的推理效率。</w:t>
      </w:r>
    </w:p>
    <w:p w14:paraId="117B6453">
      <w:pPr>
        <w:ind w:left="0" w:leftChars="0" w:firstLine="480" w:firstLineChars="0"/>
        <w:rPr>
          <w:rFonts w:hint="eastAsia"/>
        </w:rPr>
      </w:pPr>
      <w:r>
        <w:rPr>
          <w:rFonts w:hint="eastAsia"/>
          <w:lang w:val="en-US" w:eastAsia="zh-CN"/>
        </w:rPr>
        <w:t>最终</w:t>
      </w:r>
      <w:r>
        <w:rPr>
          <w:rFonts w:hint="eastAsia"/>
        </w:rPr>
        <w:t>整理全部研究资料，系统性地总结研究成果，完成毕业设计论文的最终撰写，并准备答辩材料。</w:t>
      </w:r>
    </w:p>
    <w:p w14:paraId="56A63C02">
      <w:pPr>
        <w:pStyle w:val="3"/>
        <w:spacing w:before="120" w:after="120"/>
        <w:rPr>
          <w:rFonts w:hint="eastAsia"/>
        </w:rPr>
      </w:pPr>
      <w:bookmarkStart w:id="20" w:name="_Toc180509124"/>
      <w:r>
        <w:rPr>
          <w:rFonts w:hint="eastAsia"/>
        </w:rPr>
        <w:t>预期目标</w:t>
      </w:r>
      <w:bookmarkEnd w:id="20"/>
    </w:p>
    <w:p w14:paraId="4517E914">
      <w:pPr>
        <w:ind w:firstLine="480"/>
        <w:rPr>
          <w:rFonts w:hint="eastAsia"/>
        </w:rPr>
      </w:pPr>
      <w:r>
        <w:rPr>
          <w:rFonts w:hint="eastAsia"/>
          <w:lang w:val="en-US" w:eastAsia="zh-CN"/>
        </w:rPr>
        <w:t>本课题预期将设计并实现一个完整的、模块化的GNSS掩星大气反演软件系统。该系统将包含一个自动化的数据处理流水线、一个封装良好的AI反演引擎，以及一套标准化的性能评估与可视化工具，最终交付一个自主可控、易于使用的软件实体。</w:t>
      </w:r>
    </w:p>
    <w:p w14:paraId="29AD5631">
      <w:pPr>
        <w:pStyle w:val="2"/>
        <w:spacing w:before="240" w:after="192"/>
      </w:pPr>
      <w:bookmarkStart w:id="21" w:name="_Toc180509125"/>
      <w:bookmarkStart w:id="22" w:name="_Toc180017624"/>
      <w:bookmarkStart w:id="23" w:name="_Toc180017242"/>
      <w:bookmarkStart w:id="24" w:name="_Hlk180018222"/>
      <w:r>
        <w:t>已具备和所需的条件和经费</w:t>
      </w:r>
      <w:bookmarkEnd w:id="21"/>
      <w:bookmarkEnd w:id="22"/>
      <w:bookmarkEnd w:id="23"/>
    </w:p>
    <w:p w14:paraId="3AE5D52F">
      <w:pPr>
        <w:pStyle w:val="3"/>
        <w:spacing w:before="120" w:after="120"/>
      </w:pPr>
      <w:bookmarkStart w:id="25" w:name="_Toc180509126"/>
      <w:r>
        <w:rPr>
          <w:rFonts w:hint="eastAsia"/>
        </w:rPr>
        <w:t>实验室条件和经费保障</w:t>
      </w:r>
      <w:bookmarkEnd w:id="25"/>
    </w:p>
    <w:p w14:paraId="49E75206">
      <w:pPr>
        <w:ind w:firstLine="480"/>
        <w:rPr>
          <w:rFonts w:hint="default" w:eastAsia="宋体"/>
          <w:lang w:val="en-US" w:eastAsia="zh-CN"/>
        </w:rPr>
      </w:pPr>
      <w:r>
        <w:rPr>
          <w:rFonts w:hint="eastAsia"/>
          <w:lang w:val="en-US" w:eastAsia="zh-CN"/>
        </w:rPr>
        <w:t>学校实验室平台</w:t>
      </w:r>
    </w:p>
    <w:p w14:paraId="785EF0DA">
      <w:pPr>
        <w:pStyle w:val="3"/>
        <w:spacing w:before="120" w:after="120"/>
      </w:pPr>
      <w:bookmarkStart w:id="26" w:name="_Toc180509127"/>
      <w:r>
        <w:rPr>
          <w:rFonts w:hint="eastAsia"/>
        </w:rPr>
        <w:t>所需条件和经费</w:t>
      </w:r>
      <w:bookmarkEnd w:id="26"/>
    </w:p>
    <w:p w14:paraId="2D697495">
      <w:pPr>
        <w:ind w:firstLine="480"/>
        <w:rPr>
          <w:rFonts w:hint="default" w:eastAsia="宋体"/>
          <w:lang w:val="en-US" w:eastAsia="zh-CN"/>
        </w:rPr>
      </w:pPr>
      <w:r>
        <w:rPr>
          <w:rFonts w:hint="eastAsia"/>
          <w:lang w:val="en-US" w:eastAsia="zh-CN"/>
        </w:rPr>
        <w:t>较高性能的计算资源以及主流学术数据库的访问权限</w:t>
      </w:r>
    </w:p>
    <w:bookmarkEnd w:id="24"/>
    <w:p w14:paraId="134D3F2B">
      <w:pPr>
        <w:pStyle w:val="2"/>
        <w:spacing w:before="240" w:after="192"/>
      </w:pPr>
      <w:bookmarkStart w:id="27" w:name="_Toc180017245"/>
      <w:bookmarkStart w:id="28" w:name="_Toc180509128"/>
      <w:bookmarkStart w:id="29" w:name="_Toc180017627"/>
      <w:bookmarkStart w:id="30" w:name="_Toc225579656"/>
      <w:bookmarkStart w:id="31" w:name="_Toc250450180"/>
      <w:r>
        <w:t>预计困难及解决方案</w:t>
      </w:r>
      <w:bookmarkEnd w:id="27"/>
      <w:bookmarkEnd w:id="28"/>
      <w:bookmarkEnd w:id="29"/>
    </w:p>
    <w:p w14:paraId="0829CD5D">
      <w:pPr>
        <w:pStyle w:val="3"/>
        <w:spacing w:before="120" w:after="120"/>
      </w:pPr>
      <w:bookmarkStart w:id="32" w:name="_Toc180509129"/>
      <w:r>
        <w:rPr>
          <w:rFonts w:hint="eastAsia"/>
        </w:rPr>
        <w:t>预计困难与技术难点</w:t>
      </w:r>
      <w:bookmarkEnd w:id="32"/>
    </w:p>
    <w:p w14:paraId="70705785">
      <w:pPr>
        <w:ind w:firstLine="480"/>
        <w:rPr>
          <w:rFonts w:hint="default" w:eastAsia="宋体"/>
          <w:lang w:val="en-US" w:eastAsia="zh-CN"/>
        </w:rPr>
      </w:pPr>
      <w:r>
        <w:rPr>
          <w:rFonts w:hint="eastAsia"/>
        </w:rPr>
        <w:t>以扩散模型为代表的深度生成模型，其设计与训练过程极其复杂。为一维大气廓线数据设计一个高效的U-Net网络架构，并有效融入弯曲角廓线作为条件信息，是一个非标准的、需要反复试验的设计问题</w:t>
      </w:r>
      <w:r>
        <w:rPr>
          <w:rFonts w:hint="eastAsia"/>
          <w:lang w:eastAsia="zh-CN"/>
        </w:rPr>
        <w:t>。</w:t>
      </w:r>
      <w:r>
        <w:rPr>
          <w:rFonts w:hint="eastAsia"/>
          <w:lang w:val="en-US" w:eastAsia="zh-CN"/>
        </w:rPr>
        <w:t>同时，扩散模型的训练对计算资源要求较高，且训练周期长，在长周期的训练中，可能会出现收敛不稳定、模式崩溃等问题，导致训练失败。</w:t>
      </w:r>
    </w:p>
    <w:p w14:paraId="586A7400">
      <w:pPr>
        <w:pStyle w:val="3"/>
        <w:spacing w:before="120" w:after="120"/>
      </w:pPr>
      <w:bookmarkStart w:id="33" w:name="_Toc180509130"/>
      <w:r>
        <w:rPr>
          <w:rFonts w:hint="eastAsia"/>
        </w:rPr>
        <w:t>解决方案</w:t>
      </w:r>
      <w:bookmarkEnd w:id="33"/>
    </w:p>
    <w:p w14:paraId="693FA76C">
      <w:pPr>
        <w:ind w:firstLine="480"/>
        <w:rPr>
          <w:rFonts w:hint="eastAsia"/>
        </w:rPr>
      </w:pPr>
      <w:r>
        <w:rPr>
          <w:rFonts w:hint="eastAsia"/>
          <w:lang w:val="en-US" w:eastAsia="zh-CN"/>
        </w:rPr>
        <w:t>针对模型设计问题，在</w:t>
      </w:r>
      <w:r>
        <w:rPr>
          <w:rFonts w:hint="eastAsia"/>
        </w:rPr>
        <w:t>初期，</w:t>
      </w:r>
      <w:r>
        <w:rPr>
          <w:rFonts w:hint="eastAsia"/>
          <w:lang w:val="en-US" w:eastAsia="zh-CN"/>
        </w:rPr>
        <w:t>可以</w:t>
      </w:r>
      <w:r>
        <w:rPr>
          <w:rFonts w:hint="eastAsia"/>
        </w:rPr>
        <w:t>借鉴计算机视觉领域中成熟的二维扩散模型架构，通过将二维操作替换为一维操作，来构建一维模型，以此作为起点采用迭代式开发策略</w:t>
      </w:r>
      <w:r>
        <w:rPr>
          <w:rFonts w:hint="eastAsia"/>
          <w:lang w:eastAsia="zh-CN"/>
        </w:rPr>
        <w:t>，</w:t>
      </w:r>
      <w:r>
        <w:rPr>
          <w:rFonts w:hint="eastAsia"/>
        </w:rPr>
        <w:t>先在小规模数据子集上进行快速训练，以验证模型架构和代码的正确性</w:t>
      </w:r>
      <w:r>
        <w:rPr>
          <w:rFonts w:hint="eastAsia"/>
          <w:lang w:eastAsia="zh-CN"/>
        </w:rPr>
        <w:t>。</w:t>
      </w:r>
      <w:r>
        <w:rPr>
          <w:rFonts w:hint="eastAsia"/>
        </w:rPr>
        <w:t>在模型能够稳定收敛后，再扩展到完整数据集上进行正式训练。若计算资源有限，也可考虑采用迁移学习的思路，在预训练模型的基础上进行微调。</w:t>
      </w:r>
    </w:p>
    <w:bookmarkEnd w:id="30"/>
    <w:bookmarkEnd w:id="31"/>
    <w:p w14:paraId="201D2B40">
      <w:pPr>
        <w:pStyle w:val="2"/>
        <w:spacing w:before="240" w:after="192"/>
      </w:pPr>
      <w:bookmarkStart w:id="34" w:name="_Toc180017248"/>
      <w:bookmarkStart w:id="35" w:name="_Toc180509131"/>
      <w:bookmarkStart w:id="36" w:name="_Toc180017630"/>
      <w:r>
        <w:t>参考文献</w:t>
      </w:r>
      <w:bookmarkEnd w:id="34"/>
      <w:bookmarkEnd w:id="35"/>
      <w:bookmarkEnd w:id="36"/>
      <w:bookmarkStart w:id="37" w:name="_Hlk180018351"/>
    </w:p>
    <w:bookmarkEnd w:id="37"/>
    <w:p w14:paraId="655CB499">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Anthes, R. A. (2011). Exploring Earth’s atmosphere with radio occultation: contributions to weather, climate and space weather. Atmospheric Measurement Techniques, 4(6), 1077-1103.</w:t>
      </w:r>
    </w:p>
    <w:p w14:paraId="2745C9DF">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Sun, Y., Bai, W., Liu, C., Du, Q., Wang, X., Xia, J., ... &amp; Zhang, P. (2018). The FengYun-3C radio occultation sounder GNOS: a review of the mission and its early results. Atmospheric Measurement Techniques, 11(10), 5797-5811.</w:t>
      </w:r>
    </w:p>
    <w:p w14:paraId="3D14BC87">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Kursinski, E. R., Hajj, G. A., Schofield, J. T., Linfield, R. P., &amp; Hardy, K. R. (1997). Observing Earth’s atmosphere with radio occultation measurements using the Global Positioning System. Journal of Geophysical Research: Atmospheres, 102(D19), 23429-23465.</w:t>
      </w:r>
    </w:p>
    <w:p w14:paraId="052435EB">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Healy, S. B., &amp; Eyre, J. R. (2000). Retrieving temperature, water vapor, and surface pressure information from radio-occultation measurements. Quarterly Journal of the Royal Meteorological Society, 126(566), 1661-1683.</w:t>
      </w:r>
    </w:p>
    <w:p w14:paraId="5136B7E6">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马德皓,于先文,王昊,等.基于神经网络的星载GNSS-R海面高度反演误差补偿模型[J].遥感学报,2025,29(07):2369-2381.DOI:CNKI:SUN:YGXB.0.2025-07-005.</w:t>
      </w:r>
    </w:p>
    <w:p w14:paraId="3CB969FA">
      <w:pPr>
        <w:pStyle w:val="14"/>
        <w:numPr>
          <w:ilvl w:val="0"/>
          <w:numId w:val="5"/>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 xml:space="preserve">Feng, J., Yang, Z., &amp; Bi, Y. (2022). An end-to-end retrieval of atmospheric profiles from GNSS radio occultation based on deep learning. Remote Sensing, 14(15), 3740. </w:t>
      </w:r>
    </w:p>
    <w:sectPr>
      <w:footerReference r:id="rId13"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5D7DD">
    <w:pPr>
      <w:pStyle w:val="18"/>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93132">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9D55C">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94B83">
    <w:pPr>
      <w:pStyle w:val="18"/>
      <w:spacing w:before="240"/>
      <w:ind w:right="360"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1"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05F1CF37">
                          <w:pPr>
                            <w:pStyle w:val="18"/>
                            <w:spacing w:before="240"/>
                            <w:ind w:right="360" w:firstLine="360"/>
                            <w:jc w:val="center"/>
                          </w:pPr>
                          <w:r>
                            <w:rPr>
                              <w:rStyle w:val="33"/>
                            </w:rPr>
                            <w:fldChar w:fldCharType="begin"/>
                          </w:r>
                          <w:r>
                            <w:rPr>
                              <w:rStyle w:val="33"/>
                            </w:rPr>
                            <w:instrText xml:space="preserve"> PAGE </w:instrText>
                          </w:r>
                          <w:r>
                            <w:rPr>
                              <w:rStyle w:val="33"/>
                            </w:rPr>
                            <w:fldChar w:fldCharType="separate"/>
                          </w:r>
                          <w:r>
                            <w:rPr>
                              <w:rStyle w:val="33"/>
                            </w:rPr>
                            <w:t>- 10 -</w:t>
                          </w:r>
                          <w:r>
                            <w:rPr>
                              <w:rStyle w:val="33"/>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BvLNEAAAADAQAADwAAAAAAAAABACAAAAAiAAAA&#10;ZHJzL2Rvd25yZXYueG1sUEsBAhQAFAAAAAgAh07iQIZCIE0OAgAAEQQAAA4AAAAAAAAAAQAgAAAA&#10;IAEAAGRycy9lMm9Eb2MueG1sUEsFBgAAAAAGAAYAWQEAAKAFAAAAAA==&#10;">
              <v:fill on="f" focussize="0,0"/>
              <v:stroke on="f"/>
              <v:imagedata o:title=""/>
              <o:lock v:ext="edit" aspectratio="f"/>
              <v:textbox inset="0mm,0mm,0mm,0mm" style="mso-fit-shape-to-text:t;">
                <w:txbxContent>
                  <w:p w14:paraId="05F1CF37">
                    <w:pPr>
                      <w:pStyle w:val="18"/>
                      <w:spacing w:before="240"/>
                      <w:ind w:right="360" w:firstLine="360"/>
                      <w:jc w:val="center"/>
                    </w:pPr>
                    <w:r>
                      <w:rPr>
                        <w:rStyle w:val="33"/>
                      </w:rPr>
                      <w:fldChar w:fldCharType="begin"/>
                    </w:r>
                    <w:r>
                      <w:rPr>
                        <w:rStyle w:val="33"/>
                      </w:rPr>
                      <w:instrText xml:space="preserve"> PAGE </w:instrText>
                    </w:r>
                    <w:r>
                      <w:rPr>
                        <w:rStyle w:val="33"/>
                      </w:rPr>
                      <w:fldChar w:fldCharType="separate"/>
                    </w:r>
                    <w:r>
                      <w:rPr>
                        <w:rStyle w:val="33"/>
                      </w:rPr>
                      <w:t>- 10 -</w:t>
                    </w:r>
                    <w:r>
                      <w:rPr>
                        <w:rStyle w:val="33"/>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18890">
    <w:pPr>
      <w:pStyle w:val="18"/>
      <w:spacing w:before="240"/>
      <w:ind w:right="360"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2"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71A99AF6">
                          <w:pPr>
                            <w:pStyle w:val="18"/>
                            <w:spacing w:before="240"/>
                            <w:ind w:right="360" w:firstLine="360"/>
                            <w:jc w:val="center"/>
                          </w:pPr>
                          <w:r>
                            <w:rPr>
                              <w:rStyle w:val="33"/>
                            </w:rPr>
                            <w:fldChar w:fldCharType="begin"/>
                          </w:r>
                          <w:r>
                            <w:rPr>
                              <w:rStyle w:val="33"/>
                            </w:rPr>
                            <w:instrText xml:space="preserve"> PAGE  \* ArabicDash </w:instrText>
                          </w:r>
                          <w:r>
                            <w:rPr>
                              <w:rStyle w:val="33"/>
                            </w:rPr>
                            <w:fldChar w:fldCharType="separate"/>
                          </w:r>
                          <w:r>
                            <w:rPr>
                              <w:rStyle w:val="33"/>
                            </w:rPr>
                            <w:t>- 1 -</w:t>
                          </w:r>
                          <w:r>
                            <w:rPr>
                              <w:rStyle w:val="33"/>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F+yVfRAAAABAEAAA8AAAAAAAAAAQAgAAAAIgAA&#10;AGRycy9kb3ducmV2LnhtbFBLAQIUABQAAAAIAIdO4kAFhaTdDwIAABEEAAAOAAAAAAAAAAEAIAAA&#10;ACABAABkcnMvZTJvRG9jLnhtbFBLBQYAAAAABgAGAFkBAAChBQAAAAA=&#10;">
              <v:fill on="f" focussize="0,0"/>
              <v:stroke on="f"/>
              <v:imagedata o:title=""/>
              <o:lock v:ext="edit" aspectratio="f"/>
              <v:textbox inset="0mm,0mm,0mm,0mm" style="mso-fit-shape-to-text:t;">
                <w:txbxContent>
                  <w:p w14:paraId="71A99AF6">
                    <w:pPr>
                      <w:pStyle w:val="18"/>
                      <w:spacing w:before="240"/>
                      <w:ind w:right="360" w:firstLine="360"/>
                      <w:jc w:val="center"/>
                    </w:pPr>
                    <w:r>
                      <w:rPr>
                        <w:rStyle w:val="33"/>
                      </w:rPr>
                      <w:fldChar w:fldCharType="begin"/>
                    </w:r>
                    <w:r>
                      <w:rPr>
                        <w:rStyle w:val="33"/>
                      </w:rPr>
                      <w:instrText xml:space="preserve"> PAGE  \* ArabicDash </w:instrText>
                    </w:r>
                    <w:r>
                      <w:rPr>
                        <w:rStyle w:val="33"/>
                      </w:rPr>
                      <w:fldChar w:fldCharType="separate"/>
                    </w:r>
                    <w:r>
                      <w:rPr>
                        <w:rStyle w:val="33"/>
                      </w:rPr>
                      <w:t>- 1 -</w:t>
                    </w:r>
                    <w:r>
                      <w:rPr>
                        <w:rStyle w:val="33"/>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16209">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C272B">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A5BAF">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3F11F">
    <w:pPr>
      <w:pStyle w:val="19"/>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95E49"/>
    <w:multiLevelType w:val="singleLevel"/>
    <w:tmpl w:val="A3C95E49"/>
    <w:lvl w:ilvl="0" w:tentative="0">
      <w:start w:val="1"/>
      <w:numFmt w:val="decimal"/>
      <w:lvlText w:val="(%1)"/>
      <w:lvlJc w:val="left"/>
      <w:pPr>
        <w:tabs>
          <w:tab w:val="left" w:pos="312"/>
        </w:tabs>
      </w:pPr>
    </w:lvl>
  </w:abstractNum>
  <w:abstractNum w:abstractNumId="1">
    <w:nsid w:val="036D762C"/>
    <w:multiLevelType w:val="singleLevel"/>
    <w:tmpl w:val="036D762C"/>
    <w:lvl w:ilvl="0" w:tentative="0">
      <w:start w:val="1"/>
      <w:numFmt w:val="decimal"/>
      <w:suff w:val="space"/>
      <w:lvlText w:val="(%1)"/>
      <w:lvlJc w:val="left"/>
    </w:lvl>
  </w:abstractNum>
  <w:abstractNum w:abstractNumId="2">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322039CD"/>
    <w:multiLevelType w:val="multilevel"/>
    <w:tmpl w:val="322039CD"/>
    <w:lvl w:ilvl="0" w:tentative="0">
      <w:start w:val="1"/>
      <w:numFmt w:val="decimal"/>
      <w:lvlText w:val="[%1]"/>
      <w:lvlJc w:val="left"/>
      <w:pPr>
        <w:ind w:left="440" w:hanging="44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0072E47"/>
    <w:multiLevelType w:val="singleLevel"/>
    <w:tmpl w:val="50072E47"/>
    <w:lvl w:ilvl="0" w:tentative="0">
      <w:start w:val="1"/>
      <w:numFmt w:val="decimal"/>
      <w:suff w:val="space"/>
      <w:lvlText w:val="(%1)"/>
      <w:lvlJc w:val="left"/>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hyphenationZone w:val="360"/>
  <w:drawingGridHorizontalSpacing w:val="249"/>
  <w:drawingGridVerticalSpacing w:val="208"/>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E43E5"/>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35D6"/>
    <w:rsid w:val="00A63681"/>
    <w:rsid w:val="00A63B92"/>
    <w:rsid w:val="00A66300"/>
    <w:rsid w:val="00A66BE4"/>
    <w:rsid w:val="00A71914"/>
    <w:rsid w:val="00A817ED"/>
    <w:rsid w:val="00A8304B"/>
    <w:rsid w:val="00A85AC1"/>
    <w:rsid w:val="00A85CD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30919D8"/>
    <w:rsid w:val="04576A9B"/>
    <w:rsid w:val="04B37913"/>
    <w:rsid w:val="0559072B"/>
    <w:rsid w:val="060E27D6"/>
    <w:rsid w:val="072A775F"/>
    <w:rsid w:val="07F95559"/>
    <w:rsid w:val="097D2E66"/>
    <w:rsid w:val="09C37BCC"/>
    <w:rsid w:val="09D330AE"/>
    <w:rsid w:val="0A1C7AD0"/>
    <w:rsid w:val="0AEA4BF9"/>
    <w:rsid w:val="0BFE313E"/>
    <w:rsid w:val="0D532A54"/>
    <w:rsid w:val="0D9E6986"/>
    <w:rsid w:val="0F0569D9"/>
    <w:rsid w:val="0F4E6956"/>
    <w:rsid w:val="0FA864BA"/>
    <w:rsid w:val="12371331"/>
    <w:rsid w:val="1278194F"/>
    <w:rsid w:val="1293465E"/>
    <w:rsid w:val="132E0813"/>
    <w:rsid w:val="138560C0"/>
    <w:rsid w:val="1535420E"/>
    <w:rsid w:val="15E02AE5"/>
    <w:rsid w:val="1A563CC4"/>
    <w:rsid w:val="1B5B6E49"/>
    <w:rsid w:val="1B6F6B18"/>
    <w:rsid w:val="1BE148FF"/>
    <w:rsid w:val="1C492226"/>
    <w:rsid w:val="1DBF3D95"/>
    <w:rsid w:val="1F4B5DD4"/>
    <w:rsid w:val="2091593A"/>
    <w:rsid w:val="20D04191"/>
    <w:rsid w:val="21B948DC"/>
    <w:rsid w:val="21D816F4"/>
    <w:rsid w:val="233C2417"/>
    <w:rsid w:val="24017776"/>
    <w:rsid w:val="24021154"/>
    <w:rsid w:val="24A75771"/>
    <w:rsid w:val="253A18E9"/>
    <w:rsid w:val="25C10A50"/>
    <w:rsid w:val="26393260"/>
    <w:rsid w:val="27B859FB"/>
    <w:rsid w:val="293B5FC4"/>
    <w:rsid w:val="2ABD76F2"/>
    <w:rsid w:val="2B3F0E06"/>
    <w:rsid w:val="2C4625F5"/>
    <w:rsid w:val="2D1B5E13"/>
    <w:rsid w:val="2E012AE2"/>
    <w:rsid w:val="2E327145"/>
    <w:rsid w:val="2E9F2F97"/>
    <w:rsid w:val="30EA46D5"/>
    <w:rsid w:val="32F35570"/>
    <w:rsid w:val="339F5DF9"/>
    <w:rsid w:val="33B60EFE"/>
    <w:rsid w:val="33C36A50"/>
    <w:rsid w:val="36C14DCD"/>
    <w:rsid w:val="36DD6847"/>
    <w:rsid w:val="373E4AA2"/>
    <w:rsid w:val="37605C00"/>
    <w:rsid w:val="38E23219"/>
    <w:rsid w:val="39991CCC"/>
    <w:rsid w:val="3B722060"/>
    <w:rsid w:val="3D9077EA"/>
    <w:rsid w:val="3F6A38EF"/>
    <w:rsid w:val="41787619"/>
    <w:rsid w:val="43F6288F"/>
    <w:rsid w:val="443D4041"/>
    <w:rsid w:val="44983428"/>
    <w:rsid w:val="44AC0692"/>
    <w:rsid w:val="45192B14"/>
    <w:rsid w:val="459E05CA"/>
    <w:rsid w:val="463B1F86"/>
    <w:rsid w:val="48237939"/>
    <w:rsid w:val="4881126D"/>
    <w:rsid w:val="48B777AB"/>
    <w:rsid w:val="4913318E"/>
    <w:rsid w:val="49AD6B8D"/>
    <w:rsid w:val="4A21360D"/>
    <w:rsid w:val="4BE96149"/>
    <w:rsid w:val="4BEF3756"/>
    <w:rsid w:val="4DA82558"/>
    <w:rsid w:val="4E340D3D"/>
    <w:rsid w:val="4F9D0C99"/>
    <w:rsid w:val="513D5970"/>
    <w:rsid w:val="51587DBD"/>
    <w:rsid w:val="52C36CEF"/>
    <w:rsid w:val="53E21740"/>
    <w:rsid w:val="54E553B0"/>
    <w:rsid w:val="54EE1B39"/>
    <w:rsid w:val="550B575A"/>
    <w:rsid w:val="568B01BF"/>
    <w:rsid w:val="56AA0B4C"/>
    <w:rsid w:val="56B26EE3"/>
    <w:rsid w:val="5700571B"/>
    <w:rsid w:val="572B3C88"/>
    <w:rsid w:val="584F2036"/>
    <w:rsid w:val="58C522A7"/>
    <w:rsid w:val="58CD2BF5"/>
    <w:rsid w:val="5A101BA8"/>
    <w:rsid w:val="5A2F42DD"/>
    <w:rsid w:val="5B0171D9"/>
    <w:rsid w:val="5DDE4AFA"/>
    <w:rsid w:val="5E7C527D"/>
    <w:rsid w:val="5ED50910"/>
    <w:rsid w:val="5EF25FD1"/>
    <w:rsid w:val="601F5F79"/>
    <w:rsid w:val="61077E03"/>
    <w:rsid w:val="61B8189F"/>
    <w:rsid w:val="63C71C76"/>
    <w:rsid w:val="63FC2F6F"/>
    <w:rsid w:val="650224F8"/>
    <w:rsid w:val="65D57105"/>
    <w:rsid w:val="65EB296E"/>
    <w:rsid w:val="66BB3BD4"/>
    <w:rsid w:val="66C8082C"/>
    <w:rsid w:val="675335E8"/>
    <w:rsid w:val="683E503B"/>
    <w:rsid w:val="69B133E2"/>
    <w:rsid w:val="6A595B35"/>
    <w:rsid w:val="6B504AE9"/>
    <w:rsid w:val="6B825EDC"/>
    <w:rsid w:val="6D4639C4"/>
    <w:rsid w:val="6DC40210"/>
    <w:rsid w:val="6E492F1A"/>
    <w:rsid w:val="701C7CDF"/>
    <w:rsid w:val="706D0D9E"/>
    <w:rsid w:val="70ED15D1"/>
    <w:rsid w:val="727C0561"/>
    <w:rsid w:val="72C90769"/>
    <w:rsid w:val="72DC65C5"/>
    <w:rsid w:val="72ED04FE"/>
    <w:rsid w:val="733471C7"/>
    <w:rsid w:val="738375C8"/>
    <w:rsid w:val="73A851EF"/>
    <w:rsid w:val="74F14380"/>
    <w:rsid w:val="7559641F"/>
    <w:rsid w:val="772816EF"/>
    <w:rsid w:val="7811171D"/>
    <w:rsid w:val="79C732A6"/>
    <w:rsid w:val="7BE95D3C"/>
    <w:rsid w:val="7CDB41E5"/>
    <w:rsid w:val="7D7B0C16"/>
    <w:rsid w:val="7DE66E9C"/>
    <w:rsid w:val="7DE82873"/>
    <w:rsid w:val="7E1A4651"/>
    <w:rsid w:val="7E783A88"/>
    <w:rsid w:val="7F0A3D93"/>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6"/>
    <w:qFormat/>
    <w:uiPriority w:val="0"/>
    <w:pPr>
      <w:pageBreakBefore/>
      <w:numPr>
        <w:ilvl w:val="0"/>
        <w:numId w:val="1"/>
      </w:numPr>
      <w:spacing w:before="100" w:beforeLines="100" w:after="80" w:afterLines="80" w:line="300" w:lineRule="auto"/>
      <w:jc w:val="center"/>
      <w:outlineLvl w:val="0"/>
    </w:pPr>
    <w:rPr>
      <w:rFonts w:ascii="Times New Roman" w:hAnsi="Times New Roman" w:eastAsia="黑体" w:cs="Times New Roman"/>
      <w:kern w:val="44"/>
      <w:sz w:val="36"/>
      <w:szCs w:val="36"/>
      <w:lang w:val="en-US" w:eastAsia="zh-CN" w:bidi="ar-SA"/>
    </w:rPr>
  </w:style>
  <w:style w:type="paragraph" w:styleId="3">
    <w:name w:val="heading 2"/>
    <w:next w:val="1"/>
    <w:link w:val="37"/>
    <w:qFormat/>
    <w:uiPriority w:val="0"/>
    <w:pPr>
      <w:numPr>
        <w:ilvl w:val="1"/>
        <w:numId w:val="1"/>
      </w:numPr>
      <w:adjustRightInd w:val="0"/>
      <w:snapToGrid w:val="0"/>
      <w:spacing w:before="50" w:beforeLines="50" w:after="50" w:afterLines="50" w:line="300" w:lineRule="auto"/>
      <w:outlineLvl w:val="1"/>
    </w:pPr>
    <w:rPr>
      <w:rFonts w:ascii="Times New Roman" w:hAnsi="Times New Roman" w:eastAsia="黑体" w:cs="Times New Roman"/>
      <w:sz w:val="30"/>
      <w:szCs w:val="30"/>
      <w:lang w:val="en-US" w:eastAsia="zh-CN" w:bidi="ar-SA"/>
    </w:rPr>
  </w:style>
  <w:style w:type="paragraph" w:styleId="4">
    <w:name w:val="heading 3"/>
    <w:next w:val="1"/>
    <w:link w:val="38"/>
    <w:qFormat/>
    <w:uiPriority w:val="0"/>
    <w:pPr>
      <w:numPr>
        <w:ilvl w:val="2"/>
        <w:numId w:val="1"/>
      </w:numPr>
      <w:adjustRightInd w:val="0"/>
      <w:snapToGrid w:val="0"/>
      <w:spacing w:before="50" w:beforeLines="50" w:after="50" w:afterLines="50" w:line="300" w:lineRule="auto"/>
      <w:ind w:left="275" w:hanging="275" w:hangingChars="275"/>
      <w:outlineLvl w:val="2"/>
    </w:pPr>
    <w:rPr>
      <w:rFonts w:ascii="Times New Roman" w:hAnsi="Times New Roman" w:eastAsia="宋体" w:cs="Times New Roman"/>
      <w:b/>
      <w:sz w:val="28"/>
      <w:szCs w:val="28"/>
      <w:lang w:val="zh-CN" w:eastAsia="zh-CN" w:bidi="ar-SA"/>
    </w:rPr>
  </w:style>
  <w:style w:type="paragraph" w:styleId="5">
    <w:name w:val="heading 4"/>
    <w:next w:val="1"/>
    <w:link w:val="39"/>
    <w:qFormat/>
    <w:uiPriority w:val="0"/>
    <w:pPr>
      <w:keepNext/>
      <w:numPr>
        <w:ilvl w:val="3"/>
        <w:numId w:val="1"/>
      </w:numPr>
      <w:wordWrap w:val="0"/>
      <w:spacing w:line="300" w:lineRule="auto"/>
      <w:ind w:left="325" w:hanging="325" w:hangingChars="325"/>
      <w:outlineLvl w:val="3"/>
    </w:pPr>
    <w:rPr>
      <w:rFonts w:ascii="Times New Roman" w:hAnsi="Times New Roman" w:eastAsia="黑体" w:cs="Times New Roman"/>
      <w:kern w:val="2"/>
      <w:sz w:val="24"/>
      <w:szCs w:val="24"/>
      <w:lang w:val="en-US" w:eastAsia="zh-CN" w:bidi="ar-SA"/>
    </w:rPr>
  </w:style>
  <w:style w:type="character" w:default="1" w:styleId="31">
    <w:name w:val="Default Paragraph Font"/>
    <w:unhideWhenUsed/>
    <w:qFormat/>
    <w:uiPriority w:val="1"/>
  </w:style>
  <w:style w:type="table" w:default="1" w:styleId="29">
    <w:name w:val="Normal Table"/>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1440"/>
      <w:jc w:val="left"/>
    </w:pPr>
    <w:rPr>
      <w:szCs w:val="21"/>
    </w:rPr>
  </w:style>
  <w:style w:type="paragraph" w:styleId="7">
    <w:name w:val="Normal Indent"/>
    <w:basedOn w:val="1"/>
    <w:qFormat/>
    <w:uiPriority w:val="0"/>
    <w:pPr>
      <w:ind w:firstLine="499"/>
    </w:pPr>
    <w:rPr>
      <w:szCs w:val="20"/>
    </w:rPr>
  </w:style>
  <w:style w:type="paragraph" w:styleId="8">
    <w:name w:val="caption"/>
    <w:next w:val="1"/>
    <w:qFormat/>
    <w:uiPriority w:val="0"/>
    <w:pPr>
      <w:spacing w:line="300" w:lineRule="auto"/>
      <w:jc w:val="center"/>
    </w:pPr>
    <w:rPr>
      <w:rFonts w:ascii="Times New Roman" w:hAnsi="Times New Roman" w:eastAsia="宋体" w:cs="Times New Roman"/>
      <w:sz w:val="21"/>
      <w:szCs w:val="24"/>
      <w:lang w:val="en-US" w:eastAsia="zh-CN" w:bidi="ar-SA"/>
    </w:rPr>
  </w:style>
  <w:style w:type="paragraph" w:styleId="9">
    <w:name w:val="Document Map"/>
    <w:basedOn w:val="1"/>
    <w:semiHidden/>
    <w:qFormat/>
    <w:uiPriority w:val="0"/>
    <w:pPr>
      <w:shd w:val="clear" w:color="auto" w:fill="000080"/>
    </w:pPr>
  </w:style>
  <w:style w:type="paragraph" w:styleId="10">
    <w:name w:val="Body Text"/>
    <w:basedOn w:val="1"/>
    <w:qFormat/>
    <w:uiPriority w:val="0"/>
    <w:pPr>
      <w:spacing w:after="120"/>
    </w:pPr>
  </w:style>
  <w:style w:type="paragraph" w:styleId="11">
    <w:name w:val="Body Text Indent"/>
    <w:basedOn w:val="1"/>
    <w:qFormat/>
    <w:uiPriority w:val="0"/>
    <w:pPr>
      <w:spacing w:after="120"/>
      <w:ind w:left="420" w:leftChars="200"/>
    </w:pPr>
  </w:style>
  <w:style w:type="paragraph" w:styleId="12">
    <w:name w:val="toc 5"/>
    <w:basedOn w:val="1"/>
    <w:next w:val="1"/>
    <w:semiHidden/>
    <w:qFormat/>
    <w:uiPriority w:val="0"/>
    <w:pPr>
      <w:ind w:left="960"/>
      <w:jc w:val="left"/>
    </w:pPr>
    <w:rPr>
      <w:szCs w:val="21"/>
    </w:rPr>
  </w:style>
  <w:style w:type="paragraph" w:styleId="13">
    <w:name w:val="toc 3"/>
    <w:next w:val="1"/>
    <w:qFormat/>
    <w:uiPriority w:val="39"/>
    <w:pPr>
      <w:spacing w:line="300" w:lineRule="auto"/>
      <w:ind w:left="450" w:leftChars="200" w:hanging="250" w:hangingChars="250"/>
    </w:pPr>
    <w:rPr>
      <w:rFonts w:ascii="Times New Roman" w:hAnsi="Times New Roman" w:eastAsia="宋体" w:cs="Times New Roman"/>
      <w:iCs/>
      <w:kern w:val="2"/>
      <w:sz w:val="24"/>
      <w:szCs w:val="24"/>
      <w:lang w:val="en-US" w:eastAsia="zh-CN" w:bidi="ar-SA"/>
    </w:rPr>
  </w:style>
  <w:style w:type="paragraph" w:styleId="14">
    <w:name w:val="Plain Text"/>
    <w:basedOn w:val="1"/>
    <w:link w:val="40"/>
    <w:qFormat/>
    <w:uiPriority w:val="0"/>
    <w:rPr>
      <w:rFonts w:ascii="宋体" w:hAnsi="Courier New"/>
      <w:sz w:val="21"/>
      <w:szCs w:val="20"/>
    </w:rPr>
  </w:style>
  <w:style w:type="paragraph" w:styleId="15">
    <w:name w:val="toc 8"/>
    <w:basedOn w:val="1"/>
    <w:next w:val="1"/>
    <w:semiHidden/>
    <w:qFormat/>
    <w:uiPriority w:val="0"/>
    <w:pPr>
      <w:ind w:left="1680"/>
      <w:jc w:val="left"/>
    </w:pPr>
    <w:rPr>
      <w:szCs w:val="21"/>
    </w:rPr>
  </w:style>
  <w:style w:type="paragraph" w:styleId="16">
    <w:name w:val="Date"/>
    <w:basedOn w:val="1"/>
    <w:next w:val="1"/>
    <w:qFormat/>
    <w:uiPriority w:val="0"/>
    <w:rPr>
      <w:rFonts w:eastAsia="黑体"/>
      <w:szCs w:val="20"/>
    </w:rPr>
  </w:style>
  <w:style w:type="paragraph" w:styleId="17">
    <w:name w:val="Balloon Text"/>
    <w:basedOn w:val="1"/>
    <w:semiHidden/>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0">
    <w:name w:val="toc 1"/>
    <w:next w:val="1"/>
    <w:qFormat/>
    <w:uiPriority w:val="39"/>
    <w:pPr>
      <w:spacing w:line="300" w:lineRule="auto"/>
    </w:pPr>
    <w:rPr>
      <w:rFonts w:ascii="Times New Roman" w:hAnsi="Times New Roman" w:eastAsia="黑体" w:cs="Times New Roman"/>
      <w:bCs/>
      <w:caps/>
      <w:kern w:val="2"/>
      <w:sz w:val="24"/>
      <w:szCs w:val="24"/>
      <w:lang w:val="en-US" w:eastAsia="zh-CN" w:bidi="ar-SA"/>
    </w:rPr>
  </w:style>
  <w:style w:type="paragraph" w:styleId="21">
    <w:name w:val="toc 4"/>
    <w:basedOn w:val="1"/>
    <w:next w:val="1"/>
    <w:qFormat/>
    <w:uiPriority w:val="39"/>
    <w:pPr>
      <w:ind w:left="720"/>
      <w:jc w:val="left"/>
    </w:pPr>
    <w:rPr>
      <w:szCs w:val="21"/>
    </w:rPr>
  </w:style>
  <w:style w:type="paragraph" w:styleId="22">
    <w:name w:val="toc 6"/>
    <w:basedOn w:val="1"/>
    <w:next w:val="1"/>
    <w:semiHidden/>
    <w:qFormat/>
    <w:uiPriority w:val="0"/>
    <w:pPr>
      <w:ind w:left="1200"/>
      <w:jc w:val="left"/>
    </w:pPr>
    <w:rPr>
      <w:szCs w:val="21"/>
    </w:rPr>
  </w:style>
  <w:style w:type="paragraph" w:styleId="23">
    <w:name w:val="toc 2"/>
    <w:next w:val="1"/>
    <w:qFormat/>
    <w:uiPriority w:val="39"/>
    <w:pPr>
      <w:spacing w:line="300" w:lineRule="auto"/>
      <w:ind w:left="275" w:leftChars="100" w:hanging="175" w:hangingChars="175"/>
    </w:pPr>
    <w:rPr>
      <w:rFonts w:ascii="Times New Roman" w:hAnsi="Times New Roman" w:eastAsia="宋体" w:cs="Times New Roman"/>
      <w:smallCaps/>
      <w:kern w:val="2"/>
      <w:sz w:val="24"/>
      <w:szCs w:val="24"/>
      <w:lang w:val="en-US" w:eastAsia="zh-CN" w:bidi="ar-SA"/>
    </w:rPr>
  </w:style>
  <w:style w:type="paragraph" w:styleId="24">
    <w:name w:val="toc 9"/>
    <w:basedOn w:val="1"/>
    <w:next w:val="1"/>
    <w:semiHidden/>
    <w:qFormat/>
    <w:uiPriority w:val="0"/>
    <w:pPr>
      <w:ind w:left="1920"/>
      <w:jc w:val="left"/>
    </w:pPr>
    <w:rPr>
      <w:szCs w:val="21"/>
    </w:rPr>
  </w:style>
  <w:style w:type="paragraph" w:styleId="2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27">
    <w:name w:val="Title"/>
    <w:next w:val="28"/>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8">
    <w:name w:val="Body Text First Indent"/>
    <w:basedOn w:val="10"/>
    <w:qFormat/>
    <w:uiPriority w:val="0"/>
    <w:pPr>
      <w:ind w:firstLine="498"/>
    </w:pPr>
    <w:rPr>
      <w:szCs w:val="20"/>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rPr>
  </w:style>
  <w:style w:type="character" w:styleId="33">
    <w:name w:val="page number"/>
    <w:qFormat/>
    <w:uiPriority w:val="0"/>
  </w:style>
  <w:style w:type="character" w:styleId="34">
    <w:name w:val="Hyperlink"/>
    <w:qFormat/>
    <w:uiPriority w:val="99"/>
    <w:rPr>
      <w:color w:val="0000FF"/>
      <w:u w:val="single"/>
    </w:rPr>
  </w:style>
  <w:style w:type="character" w:styleId="35">
    <w:name w:val="HTML Code"/>
    <w:basedOn w:val="31"/>
    <w:qFormat/>
    <w:uiPriority w:val="0"/>
    <w:rPr>
      <w:rFonts w:ascii="Courier New" w:hAnsi="Courier New"/>
      <w:sz w:val="20"/>
    </w:rPr>
  </w:style>
  <w:style w:type="character" w:customStyle="1" w:styleId="36">
    <w:name w:val="标题 1 字符"/>
    <w:link w:val="2"/>
    <w:qFormat/>
    <w:uiPriority w:val="0"/>
    <w:rPr>
      <w:rFonts w:eastAsia="黑体"/>
      <w:kern w:val="44"/>
      <w:sz w:val="36"/>
      <w:szCs w:val="36"/>
    </w:rPr>
  </w:style>
  <w:style w:type="character" w:customStyle="1" w:styleId="37">
    <w:name w:val="标题 2 字符"/>
    <w:link w:val="3"/>
    <w:qFormat/>
    <w:uiPriority w:val="0"/>
    <w:rPr>
      <w:rFonts w:eastAsia="黑体"/>
      <w:sz w:val="30"/>
      <w:szCs w:val="30"/>
    </w:rPr>
  </w:style>
  <w:style w:type="character" w:customStyle="1" w:styleId="38">
    <w:name w:val="标题 3 字符"/>
    <w:link w:val="4"/>
    <w:qFormat/>
    <w:uiPriority w:val="0"/>
    <w:rPr>
      <w:rFonts w:eastAsia="宋体"/>
      <w:b/>
      <w:sz w:val="28"/>
      <w:szCs w:val="28"/>
      <w:lang w:val="zh-CN"/>
    </w:rPr>
  </w:style>
  <w:style w:type="character" w:customStyle="1" w:styleId="39">
    <w:name w:val="标题 4 字符"/>
    <w:link w:val="5"/>
    <w:qFormat/>
    <w:uiPriority w:val="0"/>
    <w:rPr>
      <w:rFonts w:eastAsia="黑体"/>
      <w:kern w:val="2"/>
      <w:sz w:val="24"/>
      <w:szCs w:val="24"/>
    </w:rPr>
  </w:style>
  <w:style w:type="character" w:customStyle="1" w:styleId="40">
    <w:name w:val="纯文本 字符"/>
    <w:link w:val="14"/>
    <w:qFormat/>
    <w:uiPriority w:val="0"/>
    <w:rPr>
      <w:rFonts w:ascii="宋体" w:hAnsi="Courier New"/>
      <w:kern w:val="2"/>
      <w:sz w:val="21"/>
    </w:rPr>
  </w:style>
  <w:style w:type="paragraph" w:customStyle="1" w:styleId="41">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2">
    <w:name w:val="Char Char Char Char"/>
    <w:basedOn w:val="1"/>
    <w:qFormat/>
    <w:uiPriority w:val="0"/>
    <w:rPr>
      <w:rFonts w:ascii="Tahoma" w:hAnsi="Tahoma"/>
      <w:szCs w:val="20"/>
    </w:rPr>
  </w:style>
  <w:style w:type="paragraph" w:customStyle="1" w:styleId="43">
    <w:name w:val="样式3"/>
    <w:basedOn w:val="1"/>
    <w:qFormat/>
    <w:uiPriority w:val="0"/>
    <w:pPr>
      <w:snapToGrid w:val="0"/>
      <w:spacing w:line="360" w:lineRule="auto"/>
      <w:jc w:val="center"/>
    </w:pPr>
    <w:rPr>
      <w:rFonts w:eastAsia="黑体"/>
      <w:sz w:val="36"/>
      <w:szCs w:val="36"/>
    </w:rPr>
  </w:style>
  <w:style w:type="paragraph" w:customStyle="1" w:styleId="44">
    <w:name w:val="章标题(不加入目录内)"/>
    <w:basedOn w:val="27"/>
    <w:qFormat/>
    <w:uiPriority w:val="0"/>
    <w:pPr>
      <w:jc w:val="both"/>
      <w:outlineLvl w:val="9"/>
    </w:pPr>
  </w:style>
  <w:style w:type="paragraph" w:customStyle="1" w:styleId="45">
    <w:name w:val="正文+1"/>
    <w:basedOn w:val="41"/>
    <w:next w:val="41"/>
    <w:qFormat/>
    <w:uiPriority w:val="0"/>
    <w:rPr>
      <w:rFonts w:ascii="宋体"/>
      <w:color w:val="auto"/>
    </w:rPr>
  </w:style>
  <w:style w:type="paragraph" w:customStyle="1" w:styleId="46">
    <w:name w:val="正文文本+1"/>
    <w:basedOn w:val="41"/>
    <w:next w:val="41"/>
    <w:qFormat/>
    <w:uiPriority w:val="0"/>
    <w:rPr>
      <w:rFonts w:ascii="宋体"/>
      <w:color w:val="auto"/>
    </w:rPr>
  </w:style>
  <w:style w:type="paragraph" w:customStyle="1" w:styleId="47">
    <w:name w:val="图表名"/>
    <w:basedOn w:val="41"/>
    <w:next w:val="41"/>
    <w:qFormat/>
    <w:uiPriority w:val="0"/>
    <w:pPr>
      <w:spacing w:before="120" w:after="156"/>
    </w:pPr>
    <w:rPr>
      <w:rFonts w:ascii="宋体"/>
      <w:color w:val="auto"/>
    </w:rPr>
  </w:style>
  <w:style w:type="paragraph" w:customStyle="1" w:styleId="48">
    <w:name w:val="style4"/>
    <w:basedOn w:val="1"/>
    <w:qFormat/>
    <w:uiPriority w:val="0"/>
    <w:pPr>
      <w:widowControl/>
      <w:spacing w:before="100" w:beforeAutospacing="1" w:after="100" w:afterAutospacing="1"/>
      <w:jc w:val="left"/>
    </w:pPr>
    <w:rPr>
      <w:rFonts w:ascii="宋体" w:hAnsi="宋体" w:cs="宋体"/>
      <w:kern w:val="0"/>
    </w:rPr>
  </w:style>
  <w:style w:type="paragraph" w:customStyle="1" w:styleId="49">
    <w:name w:val="节"/>
    <w:basedOn w:val="1"/>
    <w:qFormat/>
    <w:uiPriority w:val="0"/>
    <w:pPr>
      <w:snapToGrid w:val="0"/>
      <w:spacing w:beforeLines="50" w:afterLines="50"/>
    </w:pPr>
    <w:rPr>
      <w:rFonts w:eastAsia="黑体"/>
      <w:sz w:val="30"/>
    </w:rPr>
  </w:style>
  <w:style w:type="paragraph" w:customStyle="1" w:styleId="50">
    <w:name w:val="条"/>
    <w:basedOn w:val="1"/>
    <w:qFormat/>
    <w:uiPriority w:val="0"/>
    <w:pPr>
      <w:snapToGrid w:val="0"/>
      <w:spacing w:beforeLines="50" w:afterLines="50"/>
    </w:pPr>
    <w:rPr>
      <w:rFonts w:eastAsia="黑体"/>
      <w:sz w:val="28"/>
    </w:rPr>
  </w:style>
  <w:style w:type="paragraph" w:customStyle="1" w:styleId="51">
    <w:name w:val="款"/>
    <w:basedOn w:val="1"/>
    <w:qFormat/>
    <w:uiPriority w:val="0"/>
    <w:pPr>
      <w:snapToGrid w:val="0"/>
    </w:pPr>
    <w:rPr>
      <w:rFonts w:eastAsia="黑体"/>
    </w:rPr>
  </w:style>
  <w:style w:type="paragraph" w:customStyle="1" w:styleId="52">
    <w:name w:val="WPSOffice手动目录 1"/>
    <w:qFormat/>
    <w:uiPriority w:val="0"/>
    <w:rPr>
      <w:rFonts w:ascii="Times New Roman" w:hAnsi="Times New Roman" w:eastAsia="宋体" w:cs="Times New Roman"/>
      <w:lang w:val="en-US" w:eastAsia="zh-CN" w:bidi="ar-SA"/>
    </w:rPr>
  </w:style>
  <w:style w:type="paragraph" w:customStyle="1" w:styleId="5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5">
    <w:name w:val="基准样式（勿动）"/>
    <w:basedOn w:val="1"/>
    <w:link w:val="56"/>
    <w:qFormat/>
    <w:uiPriority w:val="0"/>
    <w:pPr>
      <w:ind w:firstLine="480"/>
    </w:pPr>
    <w:rPr>
      <w:lang w:val="zh-CN"/>
    </w:rPr>
  </w:style>
  <w:style w:type="character" w:customStyle="1" w:styleId="56">
    <w:name w:val="基准样式（勿动） 字符"/>
    <w:link w:val="55"/>
    <w:qFormat/>
    <w:uiPriority w:val="0"/>
    <w:rPr>
      <w:kern w:val="2"/>
      <w:sz w:val="24"/>
      <w:szCs w:val="24"/>
      <w:lang w:val="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8764</Words>
  <Characters>10307</Characters>
  <Lines>26</Lines>
  <Paragraphs>7</Paragraphs>
  <TotalTime>43</TotalTime>
  <ScaleCrop>false</ScaleCrop>
  <LinksUpToDate>false</LinksUpToDate>
  <CharactersWithSpaces>10714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2024-10-22T08:44:00Z</dcterms:created>
  <dc:creator>zhanhj</dc:creator>
  <cp:lastModifiedBy>Rin.</cp:lastModifiedBy>
  <cp:lastPrinted>2024-10-17T08:25:00Z</cp:lastPrinted>
  <dcterms:modified xsi:type="dcterms:W3CDTF">2025-10-21T19:33:21Z</dcterms:modified>
  <dc:title>第1章绪论</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046E11FC86FB402785447885EBF7CB25_13</vt:lpwstr>
  </property>
  <property fmtid="{D5CDD505-2E9C-101B-9397-08002B2CF9AE}" pid="4" name="KSOTemplateDocerSaveRecord">
    <vt:lpwstr>eyJoZGlkIjoiZjQzNTkxODEzNWM3MTM0ODc0MDI1YmVmNjA0OGZkM2QiLCJ1c2VySWQiOiI1ODU5MDk3ODUifQ==</vt:lpwstr>
  </property>
</Properties>
</file>