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162B0" w14:textId="77777777" w:rsidR="00105CCA" w:rsidRDefault="00105CCA"/>
    <w:sectPr w:rsidR="00105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071"/>
    <w:rsid w:val="00105CCA"/>
    <w:rsid w:val="0030538E"/>
    <w:rsid w:val="00325F59"/>
    <w:rsid w:val="00573155"/>
    <w:rsid w:val="00597071"/>
    <w:rsid w:val="006A1C06"/>
    <w:rsid w:val="00D64BB0"/>
    <w:rsid w:val="00F8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AFB4C"/>
  <w15:chartTrackingRefBased/>
  <w15:docId w15:val="{EC2A48F5-FF2C-436F-BA9E-BEBB677CC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0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0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0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0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0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0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0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0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0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0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0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0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0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0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0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0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0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Irsan Sutanto</dc:creator>
  <cp:keywords/>
  <dc:description/>
  <cp:lastModifiedBy>Irsan Sutanto</cp:lastModifiedBy>
  <cp:revision>1</cp:revision>
  <dcterms:created xsi:type="dcterms:W3CDTF">2025-05-03T01:55:00Z</dcterms:created>
  <dcterms:modified xsi:type="dcterms:W3CDTF">2025-05-03T01:56:00Z</dcterms:modified>
</cp:coreProperties>
</file>