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EF295" w14:textId="77777777" w:rsidR="00065325" w:rsidRDefault="00000000">
      <w:pPr>
        <w:jc w:val="center"/>
      </w:pPr>
      <w:r>
        <w:rPr>
          <w:b/>
          <w:bCs/>
          <w:sz w:val="24"/>
          <w:szCs w:val="24"/>
        </w:rPr>
        <w:t>Project Development Phase</w:t>
      </w:r>
    </w:p>
    <w:p w14:paraId="707D2CA5" w14:textId="77777777" w:rsidR="00065325" w:rsidRDefault="00000000">
      <w:pPr>
        <w:spacing w:after="240"/>
        <w:jc w:val="center"/>
      </w:pPr>
      <w:r>
        <w:rPr>
          <w:b/>
          <w:bCs/>
          <w:sz w:val="24"/>
          <w:szCs w:val="24"/>
        </w:rPr>
        <w:t>Model Performance Test</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8"/>
        <w:gridCol w:w="4968"/>
      </w:tblGrid>
      <w:tr w:rsidR="00065325" w14:paraId="2150352C" w14:textId="77777777">
        <w:tblPrEx>
          <w:tblCellMar>
            <w:top w:w="0" w:type="dxa"/>
            <w:bottom w:w="0" w:type="dxa"/>
          </w:tblCellMar>
        </w:tblPrEx>
        <w:tc>
          <w:tcPr>
            <w:tcW w:w="4968" w:type="dxa"/>
            <w:tcBorders>
              <w:top w:val="single" w:sz="4" w:space="0" w:color="000000"/>
              <w:left w:val="single" w:sz="4" w:space="0" w:color="000000"/>
              <w:bottom w:val="single" w:sz="4" w:space="0" w:color="000000"/>
              <w:right w:val="single" w:sz="4" w:space="0" w:color="000000"/>
            </w:tcBorders>
            <w:tcMar>
              <w:top w:w="50" w:type="dxa"/>
              <w:left w:w="108" w:type="dxa"/>
              <w:bottom w:w="50" w:type="dxa"/>
              <w:right w:w="108" w:type="dxa"/>
            </w:tcMar>
          </w:tcPr>
          <w:p w14:paraId="0D26B326" w14:textId="77777777" w:rsidR="00065325" w:rsidRDefault="00000000">
            <w:r>
              <w:t>Date</w:t>
            </w:r>
          </w:p>
        </w:tc>
        <w:tc>
          <w:tcPr>
            <w:tcW w:w="4968" w:type="dxa"/>
            <w:tcBorders>
              <w:top w:val="single" w:sz="4" w:space="0" w:color="000000"/>
              <w:left w:val="single" w:sz="4" w:space="0" w:color="000000"/>
              <w:bottom w:val="single" w:sz="4" w:space="0" w:color="000000"/>
              <w:right w:val="single" w:sz="4" w:space="0" w:color="000000"/>
            </w:tcBorders>
            <w:tcMar>
              <w:top w:w="50" w:type="dxa"/>
              <w:left w:w="108" w:type="dxa"/>
              <w:bottom w:w="50" w:type="dxa"/>
              <w:right w:w="108" w:type="dxa"/>
            </w:tcMar>
          </w:tcPr>
          <w:p w14:paraId="20B3805D" w14:textId="425683C2" w:rsidR="00065325" w:rsidRDefault="008E2D59">
            <w:r>
              <w:t>20 September</w:t>
            </w:r>
            <w:r w:rsidR="00000000">
              <w:t xml:space="preserve"> 202</w:t>
            </w:r>
            <w:r>
              <w:t>6</w:t>
            </w:r>
          </w:p>
        </w:tc>
      </w:tr>
      <w:tr w:rsidR="00065325" w14:paraId="60C2245E" w14:textId="77777777">
        <w:tblPrEx>
          <w:tblCellMar>
            <w:top w:w="0" w:type="dxa"/>
            <w:bottom w:w="0" w:type="dxa"/>
          </w:tblCellMar>
        </w:tblPrEx>
        <w:tc>
          <w:tcPr>
            <w:tcW w:w="4968" w:type="dxa"/>
            <w:tcBorders>
              <w:top w:val="single" w:sz="4" w:space="0" w:color="000000"/>
              <w:left w:val="single" w:sz="4" w:space="0" w:color="000000"/>
              <w:bottom w:val="single" w:sz="4" w:space="0" w:color="000000"/>
              <w:right w:val="single" w:sz="4" w:space="0" w:color="000000"/>
            </w:tcBorders>
            <w:tcMar>
              <w:top w:w="50" w:type="dxa"/>
              <w:left w:w="108" w:type="dxa"/>
              <w:bottom w:w="50" w:type="dxa"/>
              <w:right w:w="108" w:type="dxa"/>
            </w:tcMar>
          </w:tcPr>
          <w:p w14:paraId="1D14941B" w14:textId="77777777" w:rsidR="00065325" w:rsidRDefault="00000000">
            <w:r>
              <w:t>Team ID</w:t>
            </w:r>
          </w:p>
        </w:tc>
        <w:tc>
          <w:tcPr>
            <w:tcW w:w="4968" w:type="dxa"/>
            <w:tcBorders>
              <w:top w:val="single" w:sz="4" w:space="0" w:color="000000"/>
              <w:left w:val="single" w:sz="4" w:space="0" w:color="000000"/>
              <w:bottom w:val="single" w:sz="4" w:space="0" w:color="000000"/>
              <w:right w:val="single" w:sz="4" w:space="0" w:color="000000"/>
            </w:tcBorders>
            <w:tcMar>
              <w:top w:w="50" w:type="dxa"/>
              <w:left w:w="108" w:type="dxa"/>
              <w:bottom w:w="50" w:type="dxa"/>
              <w:right w:w="108" w:type="dxa"/>
            </w:tcMar>
          </w:tcPr>
          <w:p w14:paraId="39828F59" w14:textId="77777777" w:rsidR="00065325" w:rsidRDefault="00000000">
            <w:r>
              <w:t>Shaik Irshad - 238W1A4256</w:t>
            </w:r>
          </w:p>
        </w:tc>
      </w:tr>
      <w:tr w:rsidR="00065325" w14:paraId="277B4EB5" w14:textId="77777777">
        <w:tblPrEx>
          <w:tblCellMar>
            <w:top w:w="0" w:type="dxa"/>
            <w:bottom w:w="0" w:type="dxa"/>
          </w:tblCellMar>
        </w:tblPrEx>
        <w:tc>
          <w:tcPr>
            <w:tcW w:w="4968" w:type="dxa"/>
            <w:tcBorders>
              <w:top w:val="single" w:sz="4" w:space="0" w:color="000000"/>
              <w:left w:val="single" w:sz="4" w:space="0" w:color="000000"/>
              <w:bottom w:val="single" w:sz="4" w:space="0" w:color="000000"/>
              <w:right w:val="single" w:sz="4" w:space="0" w:color="000000"/>
            </w:tcBorders>
            <w:tcMar>
              <w:top w:w="50" w:type="dxa"/>
              <w:left w:w="108" w:type="dxa"/>
              <w:bottom w:w="50" w:type="dxa"/>
              <w:right w:w="108" w:type="dxa"/>
            </w:tcMar>
          </w:tcPr>
          <w:p w14:paraId="12FA1E97" w14:textId="77777777" w:rsidR="00065325" w:rsidRDefault="00000000">
            <w:r>
              <w:t>Project Name</w:t>
            </w:r>
          </w:p>
        </w:tc>
        <w:tc>
          <w:tcPr>
            <w:tcW w:w="4968" w:type="dxa"/>
            <w:tcBorders>
              <w:top w:val="single" w:sz="4" w:space="0" w:color="000000"/>
              <w:left w:val="single" w:sz="4" w:space="0" w:color="000000"/>
              <w:bottom w:val="single" w:sz="4" w:space="0" w:color="000000"/>
              <w:right w:val="single" w:sz="4" w:space="0" w:color="000000"/>
            </w:tcBorders>
            <w:tcMar>
              <w:top w:w="50" w:type="dxa"/>
              <w:left w:w="108" w:type="dxa"/>
              <w:bottom w:w="50" w:type="dxa"/>
              <w:right w:w="108" w:type="dxa"/>
            </w:tcMar>
          </w:tcPr>
          <w:p w14:paraId="207444AC" w14:textId="77777777" w:rsidR="00065325" w:rsidRDefault="00000000">
            <w:r>
              <w:t>Automated Network Request Management in ServiceNow</w:t>
            </w:r>
          </w:p>
        </w:tc>
      </w:tr>
      <w:tr w:rsidR="00065325" w14:paraId="62843A03" w14:textId="77777777">
        <w:tblPrEx>
          <w:tblCellMar>
            <w:top w:w="0" w:type="dxa"/>
            <w:bottom w:w="0" w:type="dxa"/>
          </w:tblCellMar>
        </w:tblPrEx>
        <w:tc>
          <w:tcPr>
            <w:tcW w:w="4968" w:type="dxa"/>
            <w:tcBorders>
              <w:top w:val="single" w:sz="4" w:space="0" w:color="000000"/>
              <w:left w:val="single" w:sz="4" w:space="0" w:color="000000"/>
              <w:bottom w:val="single" w:sz="4" w:space="0" w:color="000000"/>
              <w:right w:val="single" w:sz="4" w:space="0" w:color="000000"/>
            </w:tcBorders>
            <w:tcMar>
              <w:top w:w="50" w:type="dxa"/>
              <w:left w:w="108" w:type="dxa"/>
              <w:bottom w:w="50" w:type="dxa"/>
              <w:right w:w="108" w:type="dxa"/>
            </w:tcMar>
          </w:tcPr>
          <w:p w14:paraId="40872F86" w14:textId="77777777" w:rsidR="00065325" w:rsidRDefault="00000000">
            <w:r>
              <w:t>Maximum Marks</w:t>
            </w:r>
          </w:p>
        </w:tc>
        <w:tc>
          <w:tcPr>
            <w:tcW w:w="4968" w:type="dxa"/>
            <w:tcBorders>
              <w:top w:val="single" w:sz="4" w:space="0" w:color="000000"/>
              <w:left w:val="single" w:sz="4" w:space="0" w:color="000000"/>
              <w:bottom w:val="single" w:sz="4" w:space="0" w:color="000000"/>
              <w:right w:val="single" w:sz="4" w:space="0" w:color="000000"/>
            </w:tcBorders>
            <w:tcMar>
              <w:top w:w="50" w:type="dxa"/>
              <w:left w:w="108" w:type="dxa"/>
              <w:bottom w:w="50" w:type="dxa"/>
              <w:right w:w="108" w:type="dxa"/>
            </w:tcMar>
          </w:tcPr>
          <w:p w14:paraId="1D37033F" w14:textId="77777777" w:rsidR="00065325" w:rsidRDefault="00065325"/>
        </w:tc>
      </w:tr>
    </w:tbl>
    <w:p w14:paraId="29EA5FDD" w14:textId="384CA29C" w:rsidR="00065325" w:rsidRDefault="00000000" w:rsidP="008E2D59">
      <w:pPr>
        <w:spacing w:before="240" w:after="120"/>
      </w:pPr>
      <w:r>
        <w:rPr>
          <w:b/>
          <w:bCs/>
          <w:sz w:val="24"/>
          <w:szCs w:val="24"/>
        </w:rPr>
        <w:t>Model Performance Testing:</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
        <w:gridCol w:w="1450"/>
        <w:gridCol w:w="3126"/>
        <w:gridCol w:w="4500"/>
      </w:tblGrid>
      <w:tr w:rsidR="00065325" w14:paraId="0980966C" w14:textId="77777777">
        <w:tblPrEx>
          <w:tblCellMar>
            <w:top w:w="0" w:type="dxa"/>
            <w:bottom w:w="0" w:type="dxa"/>
          </w:tblCellMar>
        </w:tblPrEx>
        <w:trPr>
          <w:cantSplit/>
          <w:tblHeader/>
        </w:trPr>
        <w:tc>
          <w:tcPr>
            <w:tcW w:w="86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10" w:type="dxa"/>
              <w:bottom w:w="80" w:type="dxa"/>
              <w:right w:w="110" w:type="dxa"/>
            </w:tcMar>
            <w:vAlign w:val="center"/>
          </w:tcPr>
          <w:p w14:paraId="1F6C68C5" w14:textId="77777777" w:rsidR="00065325" w:rsidRDefault="00000000">
            <w:r>
              <w:rPr>
                <w:b/>
                <w:bCs/>
              </w:rPr>
              <w:t>S.No.</w:t>
            </w:r>
          </w:p>
        </w:tc>
        <w:tc>
          <w:tcPr>
            <w:tcW w:w="145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10" w:type="dxa"/>
              <w:bottom w:w="80" w:type="dxa"/>
              <w:right w:w="110" w:type="dxa"/>
            </w:tcMar>
            <w:vAlign w:val="center"/>
          </w:tcPr>
          <w:p w14:paraId="1CFC0BFC" w14:textId="77777777" w:rsidR="00065325" w:rsidRDefault="00000000">
            <w:r>
              <w:rPr>
                <w:b/>
                <w:bCs/>
              </w:rPr>
              <w:t>Parameter</w:t>
            </w:r>
          </w:p>
        </w:tc>
        <w:tc>
          <w:tcPr>
            <w:tcW w:w="312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10" w:type="dxa"/>
              <w:bottom w:w="80" w:type="dxa"/>
              <w:right w:w="110" w:type="dxa"/>
            </w:tcMar>
            <w:vAlign w:val="center"/>
          </w:tcPr>
          <w:p w14:paraId="0C6481CA" w14:textId="77777777" w:rsidR="00065325" w:rsidRDefault="00000000">
            <w:r>
              <w:rPr>
                <w:b/>
                <w:bCs/>
              </w:rPr>
              <w:t>Values</w:t>
            </w:r>
          </w:p>
        </w:tc>
        <w:tc>
          <w:tcPr>
            <w:tcW w:w="45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10" w:type="dxa"/>
              <w:bottom w:w="80" w:type="dxa"/>
              <w:right w:w="110" w:type="dxa"/>
            </w:tcMar>
            <w:vAlign w:val="center"/>
          </w:tcPr>
          <w:p w14:paraId="06D3E18D" w14:textId="77777777" w:rsidR="00065325" w:rsidRDefault="00000000">
            <w:r>
              <w:rPr>
                <w:b/>
                <w:bCs/>
              </w:rPr>
              <w:t>Screenshot</w:t>
            </w:r>
          </w:p>
        </w:tc>
      </w:tr>
      <w:tr w:rsidR="00065325" w14:paraId="2CAAF8C7" w14:textId="77777777">
        <w:tblPrEx>
          <w:tblCellMar>
            <w:top w:w="0" w:type="dxa"/>
            <w:bottom w:w="0" w:type="dxa"/>
          </w:tblCellMar>
        </w:tblPrEx>
        <w:trPr>
          <w:cantSplit/>
        </w:trPr>
        <w:tc>
          <w:tcPr>
            <w:tcW w:w="8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517698E" w14:textId="77777777" w:rsidR="00065325" w:rsidRDefault="00000000">
            <w:pPr>
              <w:spacing w:after="70" w:line="255" w:lineRule="auto"/>
              <w:jc w:val="center"/>
            </w:pPr>
            <w:r>
              <w:rPr>
                <w:sz w:val="20"/>
                <w:szCs w:val="20"/>
              </w:rPr>
              <w:t>1.</w:t>
            </w:r>
          </w:p>
        </w:tc>
        <w:tc>
          <w:tcPr>
            <w:tcW w:w="145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E392888" w14:textId="77777777" w:rsidR="00065325" w:rsidRDefault="00000000">
            <w:pPr>
              <w:spacing w:after="70" w:line="255" w:lineRule="auto"/>
            </w:pPr>
            <w:r>
              <w:rPr>
                <w:sz w:val="20"/>
                <w:szCs w:val="20"/>
              </w:rPr>
              <w:t>Model Summary</w:t>
            </w:r>
          </w:p>
        </w:tc>
        <w:tc>
          <w:tcPr>
            <w:tcW w:w="3126"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1D4A8DF" w14:textId="77777777" w:rsidR="00065325" w:rsidRDefault="00000000">
            <w:pPr>
              <w:spacing w:after="70" w:line="255" w:lineRule="auto"/>
            </w:pPr>
            <w:r>
              <w:rPr>
                <w:sz w:val="20"/>
                <w:szCs w:val="20"/>
              </w:rPr>
              <w:t>ServiceNow automation setup for Network Request management using a Catalog Item, Catalog Variables, a custom table (Database Tables) and Flow Designer.</w:t>
            </w:r>
          </w:p>
          <w:p w14:paraId="165F4716" w14:textId="77777777" w:rsidR="00065325" w:rsidRDefault="00000000">
            <w:pPr>
              <w:spacing w:after="40"/>
            </w:pPr>
            <w:r>
              <w:rPr>
                <w:b/>
                <w:bCs/>
                <w:sz w:val="20"/>
                <w:szCs w:val="20"/>
              </w:rPr>
              <w:t>Key components:</w:t>
            </w:r>
          </w:p>
          <w:p w14:paraId="6036C2D3" w14:textId="77777777" w:rsidR="00065325" w:rsidRDefault="00000000">
            <w:pPr>
              <w:pStyle w:val="ListParagraph"/>
              <w:numPr>
                <w:ilvl w:val="0"/>
                <w:numId w:val="2"/>
              </w:numPr>
              <w:spacing w:after="40" w:line="250" w:lineRule="auto"/>
            </w:pPr>
            <w:r>
              <w:rPr>
                <w:sz w:val="20"/>
                <w:szCs w:val="20"/>
              </w:rPr>
              <w:t>Network Request catalog item on the Service Portal (7 catalog variables + User Information variable set with auto-population)</w:t>
            </w:r>
          </w:p>
          <w:p w14:paraId="2FDCFC75" w14:textId="77777777" w:rsidR="00065325" w:rsidRDefault="00000000">
            <w:pPr>
              <w:pStyle w:val="ListParagraph"/>
              <w:numPr>
                <w:ilvl w:val="0"/>
                <w:numId w:val="2"/>
              </w:numPr>
              <w:spacing w:after="40" w:line="250" w:lineRule="auto"/>
            </w:pPr>
            <w:r>
              <w:rPr>
                <w:sz w:val="20"/>
                <w:szCs w:val="20"/>
              </w:rPr>
              <w:t>Catalog UI Policy: Existing ID is visible only for an Existing connection</w:t>
            </w:r>
          </w:p>
          <w:p w14:paraId="4BCDEC3F" w14:textId="77777777" w:rsidR="00065325" w:rsidRDefault="00000000">
            <w:pPr>
              <w:pStyle w:val="ListParagraph"/>
              <w:numPr>
                <w:ilvl w:val="0"/>
                <w:numId w:val="2"/>
              </w:numPr>
              <w:spacing w:after="40" w:line="250" w:lineRule="auto"/>
            </w:pPr>
            <w:r>
              <w:rPr>
                <w:sz w:val="20"/>
                <w:szCs w:val="20"/>
              </w:rPr>
              <w:t>Flow Designer: Service Catalog trigger → Get Catalog Variables → Create Record → Send Email → Ask for Approval → Approved / Rejected update</w:t>
            </w:r>
          </w:p>
          <w:p w14:paraId="35ECFB43" w14:textId="77777777" w:rsidR="00065325" w:rsidRDefault="00000000">
            <w:pPr>
              <w:pStyle w:val="ListParagraph"/>
              <w:numPr>
                <w:ilvl w:val="0"/>
                <w:numId w:val="2"/>
              </w:numPr>
              <w:spacing w:after="40" w:line="250" w:lineRule="auto"/>
            </w:pPr>
            <w:r>
              <w:rPr>
                <w:sz w:val="20"/>
                <w:szCs w:val="20"/>
              </w:rPr>
              <w:t>Database Tables record with auto-numbered Database Number and Approval Status</w:t>
            </w:r>
          </w:p>
          <w:p w14:paraId="5F701307" w14:textId="77777777" w:rsidR="00065325" w:rsidRDefault="00000000">
            <w:pPr>
              <w:pStyle w:val="ListParagraph"/>
              <w:numPr>
                <w:ilvl w:val="0"/>
                <w:numId w:val="2"/>
              </w:numPr>
              <w:spacing w:after="40" w:line="250" w:lineRule="auto"/>
            </w:pPr>
            <w:r>
              <w:rPr>
                <w:sz w:val="20"/>
                <w:szCs w:val="20"/>
              </w:rPr>
              <w:t>Approval Request relationship (sysapproval_approver) shown as a related list</w:t>
            </w:r>
          </w:p>
          <w:p w14:paraId="6996DDA4" w14:textId="77777777" w:rsidR="00065325" w:rsidRDefault="00000000">
            <w:pPr>
              <w:pStyle w:val="ListParagraph"/>
              <w:numPr>
                <w:ilvl w:val="0"/>
                <w:numId w:val="2"/>
              </w:numPr>
              <w:spacing w:after="40" w:line="250" w:lineRule="auto"/>
            </w:pPr>
            <w:r>
              <w:rPr>
                <w:sz w:val="20"/>
                <w:szCs w:val="20"/>
              </w:rPr>
              <w:t>Default ACLs on the custom table</w:t>
            </w:r>
          </w:p>
          <w:p w14:paraId="5BC1BE35" w14:textId="77777777" w:rsidR="00065325" w:rsidRDefault="00000000">
            <w:pPr>
              <w:spacing w:before="80"/>
            </w:pPr>
            <w:r>
              <w:rPr>
                <w:b/>
                <w:bCs/>
                <w:sz w:val="20"/>
                <w:szCs w:val="20"/>
              </w:rPr>
              <w:t xml:space="preserve">Note: </w:t>
            </w:r>
            <w:r>
              <w:rPr>
                <w:sz w:val="20"/>
                <w:szCs w:val="20"/>
              </w:rPr>
              <w:t>If the submitted data is valid, the record is created and sent for approval; otherwise the form shows an error and the request is not submitted.</w:t>
            </w:r>
          </w:p>
        </w:tc>
        <w:tc>
          <w:tcPr>
            <w:tcW w:w="45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vAlign w:val="center"/>
          </w:tcPr>
          <w:p w14:paraId="32AAEB18" w14:textId="77777777" w:rsidR="00065325" w:rsidRDefault="00000000">
            <w:pPr>
              <w:spacing w:before="60" w:after="40"/>
              <w:jc w:val="center"/>
            </w:pPr>
            <w:r>
              <w:rPr>
                <w:noProof/>
              </w:rPr>
              <w:drawing>
                <wp:inline distT="0" distB="0" distL="0" distR="0" wp14:anchorId="4F8DE253" wp14:editId="11306FC2">
                  <wp:extent cx="2686050" cy="3857625"/>
                  <wp:effectExtent l="0" t="0" r="0" b="0"/>
                  <wp:docPr id="1" name="Figure 1" descr="Figure 1: Network Request workflow from Service Portal submission to Approved or Rejected statu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86050" cy="3857625"/>
                          </a:xfrm>
                          <a:prstGeom prst="rect">
                            <a:avLst/>
                          </a:prstGeom>
                        </pic:spPr>
                      </pic:pic>
                    </a:graphicData>
                  </a:graphic>
                </wp:inline>
              </w:drawing>
            </w:r>
          </w:p>
          <w:p w14:paraId="6209CA83" w14:textId="77777777" w:rsidR="00065325" w:rsidRDefault="00000000">
            <w:pPr>
              <w:jc w:val="center"/>
            </w:pPr>
            <w:r>
              <w:rPr>
                <w:i/>
                <w:iCs/>
                <w:color w:val="595959"/>
                <w:sz w:val="16"/>
                <w:szCs w:val="16"/>
              </w:rPr>
              <w:t>Figure 1: Network Request workflow</w:t>
            </w:r>
          </w:p>
        </w:tc>
      </w:tr>
      <w:tr w:rsidR="00065325" w14:paraId="650E4590" w14:textId="77777777">
        <w:tblPrEx>
          <w:tblCellMar>
            <w:top w:w="0" w:type="dxa"/>
            <w:bottom w:w="0" w:type="dxa"/>
          </w:tblCellMar>
        </w:tblPrEx>
        <w:trPr>
          <w:cantSplit/>
        </w:trPr>
        <w:tc>
          <w:tcPr>
            <w:tcW w:w="8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616C76E" w14:textId="77777777" w:rsidR="00065325" w:rsidRDefault="00000000">
            <w:pPr>
              <w:spacing w:after="70" w:line="255" w:lineRule="auto"/>
              <w:jc w:val="center"/>
            </w:pPr>
            <w:r>
              <w:rPr>
                <w:sz w:val="20"/>
                <w:szCs w:val="20"/>
              </w:rPr>
              <w:lastRenderedPageBreak/>
              <w:t>2.</w:t>
            </w:r>
          </w:p>
        </w:tc>
        <w:tc>
          <w:tcPr>
            <w:tcW w:w="145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2ED9856" w14:textId="77777777" w:rsidR="00065325" w:rsidRDefault="00000000">
            <w:pPr>
              <w:spacing w:after="70" w:line="255" w:lineRule="auto"/>
            </w:pPr>
            <w:r>
              <w:rPr>
                <w:sz w:val="20"/>
                <w:szCs w:val="20"/>
              </w:rPr>
              <w:t>Accuracy</w:t>
            </w:r>
          </w:p>
        </w:tc>
        <w:tc>
          <w:tcPr>
            <w:tcW w:w="3126"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FF9D8C3" w14:textId="77777777" w:rsidR="00065325" w:rsidRDefault="00000000">
            <w:pPr>
              <w:spacing w:after="30"/>
            </w:pPr>
            <w:r>
              <w:rPr>
                <w:b/>
                <w:bCs/>
                <w:sz w:val="20"/>
                <w:szCs w:val="20"/>
              </w:rPr>
              <w:t>Test Pass Rate - 100%</w:t>
            </w:r>
          </w:p>
          <w:p w14:paraId="7EFD692F" w14:textId="77777777" w:rsidR="00065325" w:rsidRDefault="00000000">
            <w:pPr>
              <w:spacing w:after="70" w:line="255" w:lineRule="auto"/>
            </w:pPr>
            <w:r>
              <w:rPr>
                <w:sz w:val="20"/>
                <w:szCs w:val="20"/>
              </w:rPr>
              <w:t>19 of 19 UAT test cases passed (0 failed)</w:t>
            </w:r>
          </w:p>
          <w:p w14:paraId="5AB920B1" w14:textId="77777777" w:rsidR="00065325" w:rsidRDefault="00000000">
            <w:pPr>
              <w:spacing w:after="30"/>
            </w:pPr>
            <w:r>
              <w:rPr>
                <w:b/>
                <w:bCs/>
                <w:sz w:val="20"/>
                <w:szCs w:val="20"/>
              </w:rPr>
              <w:t>Workflow Outcome Accuracy - 100%</w:t>
            </w:r>
          </w:p>
          <w:p w14:paraId="0B280071" w14:textId="77777777" w:rsidR="00065325" w:rsidRDefault="00000000">
            <w:pPr>
              <w:spacing w:after="70" w:line="255" w:lineRule="auto"/>
            </w:pPr>
            <w:r>
              <w:rPr>
                <w:sz w:val="20"/>
                <w:szCs w:val="20"/>
              </w:rPr>
              <w:t>Both approval paths updated the record correctly: Approved → Approval Status = Approved; Rejected → Approval Status = Rejected</w:t>
            </w:r>
          </w:p>
          <w:p w14:paraId="18A5B63C" w14:textId="77777777" w:rsidR="00065325" w:rsidRDefault="00000000">
            <w:pPr>
              <w:spacing w:before="60"/>
            </w:pPr>
            <w:r>
              <w:rPr>
                <w:b/>
                <w:bCs/>
                <w:sz w:val="20"/>
                <w:szCs w:val="20"/>
              </w:rPr>
              <w:t xml:space="preserve">Note: </w:t>
            </w:r>
            <w:r>
              <w:rPr>
                <w:sz w:val="20"/>
                <w:szCs w:val="20"/>
              </w:rPr>
              <w:t>this project is rule-based (no ML model), so accuracy is measured as the functional test pass rate instead of training / validation accuracy.</w:t>
            </w:r>
          </w:p>
        </w:tc>
        <w:tc>
          <w:tcPr>
            <w:tcW w:w="45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vAlign w:val="center"/>
          </w:tcPr>
          <w:p w14:paraId="284CE4B4" w14:textId="77777777" w:rsidR="00065325" w:rsidRDefault="00000000">
            <w:pPr>
              <w:spacing w:before="60" w:after="40"/>
              <w:jc w:val="center"/>
            </w:pPr>
            <w:r>
              <w:rPr>
                <w:noProof/>
              </w:rPr>
              <w:drawing>
                <wp:inline distT="0" distB="0" distL="0" distR="0" wp14:anchorId="0A3C24A5" wp14:editId="40568623">
                  <wp:extent cx="2686050" cy="1847850"/>
                  <wp:effectExtent l="0" t="0" r="0" b="0"/>
                  <wp:docPr id="510668681" name="Figure 2" descr="Figure 2: Functional test results by area, 19 of 19 test cases pass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86050" cy="1847850"/>
                          </a:xfrm>
                          <a:prstGeom prst="rect">
                            <a:avLst/>
                          </a:prstGeom>
                        </pic:spPr>
                      </pic:pic>
                    </a:graphicData>
                  </a:graphic>
                </wp:inline>
              </w:drawing>
            </w:r>
          </w:p>
          <w:p w14:paraId="28EE9D1E" w14:textId="77777777" w:rsidR="00065325" w:rsidRDefault="00000000">
            <w:pPr>
              <w:jc w:val="center"/>
            </w:pPr>
            <w:r>
              <w:rPr>
                <w:i/>
                <w:iCs/>
                <w:color w:val="595959"/>
                <w:sz w:val="16"/>
                <w:szCs w:val="16"/>
              </w:rPr>
              <w:t>Figure 2: Test result summary (from the UAT document)</w:t>
            </w:r>
          </w:p>
        </w:tc>
      </w:tr>
      <w:tr w:rsidR="00065325" w14:paraId="02DB2A74" w14:textId="77777777">
        <w:tblPrEx>
          <w:tblCellMar>
            <w:top w:w="0" w:type="dxa"/>
            <w:bottom w:w="0" w:type="dxa"/>
          </w:tblCellMar>
        </w:tblPrEx>
        <w:trPr>
          <w:cantSplit/>
        </w:trPr>
        <w:tc>
          <w:tcPr>
            <w:tcW w:w="8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F8F91F5" w14:textId="77777777" w:rsidR="00065325" w:rsidRDefault="00000000">
            <w:pPr>
              <w:spacing w:after="70" w:line="255" w:lineRule="auto"/>
              <w:jc w:val="center"/>
            </w:pPr>
            <w:r>
              <w:rPr>
                <w:sz w:val="20"/>
                <w:szCs w:val="20"/>
              </w:rPr>
              <w:t>3.</w:t>
            </w:r>
          </w:p>
        </w:tc>
        <w:tc>
          <w:tcPr>
            <w:tcW w:w="145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1DF4C60" w14:textId="77777777" w:rsidR="00065325" w:rsidRDefault="00000000">
            <w:pPr>
              <w:spacing w:after="70" w:line="255" w:lineRule="auto"/>
            </w:pPr>
            <w:r>
              <w:rPr>
                <w:sz w:val="20"/>
                <w:szCs w:val="20"/>
              </w:rPr>
              <w:t>Confidence Score (Only Yolo Projects)</w:t>
            </w:r>
          </w:p>
          <w:p w14:paraId="1E820021" w14:textId="77777777" w:rsidR="00065325" w:rsidRDefault="00000000">
            <w:r>
              <w:rPr>
                <w:b/>
                <w:bCs/>
                <w:color w:val="7F3F00"/>
                <w:sz w:val="20"/>
                <w:szCs w:val="20"/>
              </w:rPr>
              <w:t>Not applicable</w:t>
            </w:r>
          </w:p>
        </w:tc>
        <w:tc>
          <w:tcPr>
            <w:tcW w:w="3126"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C4BB233" w14:textId="77777777" w:rsidR="00065325" w:rsidRDefault="00000000">
            <w:pPr>
              <w:spacing w:after="70" w:line="255" w:lineRule="auto"/>
            </w:pPr>
            <w:r>
              <w:rPr>
                <w:b/>
                <w:bCs/>
                <w:sz w:val="20"/>
                <w:szCs w:val="20"/>
              </w:rPr>
              <w:t xml:space="preserve">Class Detected - </w:t>
            </w:r>
            <w:r>
              <w:rPr>
                <w:sz w:val="20"/>
                <w:szCs w:val="20"/>
              </w:rPr>
              <w:t>Not applicable (no YOLO / object-detection model). Equivalent check: validation and error handling. Valid data is accepted; missing mandatory data shows an error and blocks submission.</w:t>
            </w:r>
          </w:p>
          <w:p w14:paraId="7F0041EA" w14:textId="77777777" w:rsidR="00065325" w:rsidRDefault="00000000">
            <w:r>
              <w:rPr>
                <w:b/>
                <w:bCs/>
                <w:sz w:val="20"/>
                <w:szCs w:val="20"/>
              </w:rPr>
              <w:t xml:space="preserve">Confidence Score - </w:t>
            </w:r>
            <w:r>
              <w:rPr>
                <w:sz w:val="20"/>
                <w:szCs w:val="20"/>
              </w:rPr>
              <w:t>Not applicable. Outcomes are rule-based and deterministic (mandatory-field validation, UI Policy and Flow Designer conditions), so no probability score is produced.</w:t>
            </w:r>
          </w:p>
        </w:tc>
        <w:tc>
          <w:tcPr>
            <w:tcW w:w="45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vAlign w:val="center"/>
          </w:tcPr>
          <w:p w14:paraId="47EDA3B8" w14:textId="77777777" w:rsidR="00065325" w:rsidRDefault="00000000">
            <w:pPr>
              <w:spacing w:before="60" w:after="40"/>
              <w:jc w:val="center"/>
            </w:pPr>
            <w:r>
              <w:rPr>
                <w:noProof/>
              </w:rPr>
              <w:drawing>
                <wp:inline distT="0" distB="0" distL="0" distR="0" wp14:anchorId="5264CF65" wp14:editId="00753800">
                  <wp:extent cx="2686050" cy="2219325"/>
                  <wp:effectExtent l="0" t="0" r="0" b="0"/>
                  <wp:docPr id="1752234988" name="Figure 3" descr="Figure 3: Validation logic, all mandatory fields filled leads to request accepted, otherwise error and submission block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86050" cy="2219325"/>
                          </a:xfrm>
                          <a:prstGeom prst="rect">
                            <a:avLst/>
                          </a:prstGeom>
                        </pic:spPr>
                      </pic:pic>
                    </a:graphicData>
                  </a:graphic>
                </wp:inline>
              </w:drawing>
            </w:r>
          </w:p>
          <w:p w14:paraId="02AEB179" w14:textId="77777777" w:rsidR="00065325" w:rsidRDefault="00000000">
            <w:pPr>
              <w:jc w:val="center"/>
            </w:pPr>
            <w:r>
              <w:rPr>
                <w:i/>
                <w:iCs/>
                <w:color w:val="595959"/>
                <w:sz w:val="16"/>
                <w:szCs w:val="16"/>
              </w:rPr>
              <w:t>Figure 3: Validation and error handling</w:t>
            </w:r>
          </w:p>
        </w:tc>
      </w:tr>
    </w:tbl>
    <w:p w14:paraId="2CF86029" w14:textId="77777777" w:rsidR="00065325" w:rsidRDefault="00000000">
      <w:pPr>
        <w:spacing w:before="140"/>
      </w:pPr>
      <w:r>
        <w:rPr>
          <w:i/>
          <w:iCs/>
          <w:color w:val="595959"/>
          <w:sz w:val="18"/>
          <w:szCs w:val="18"/>
        </w:rPr>
        <w:t>Figures 1 to 3 are design and result diagrams prepared for this project. Screenshots of the ServiceNow instance (Flow Execution Details, Email Logs, record and approval views) can be added to the Screenshot column as further evidence.</w:t>
      </w:r>
    </w:p>
    <w:sectPr w:rsidR="00065325" w:rsidSect="008E2D59">
      <w:footerReference w:type="default" r:id="rId10"/>
      <w:pgSz w:w="12240" w:h="15840"/>
      <w:pgMar w:top="1200" w:right="1152" w:bottom="1100" w:left="1152" w:header="708" w:footer="56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8375A" w14:textId="77777777" w:rsidR="00C444BE" w:rsidRDefault="00C444BE">
      <w:r>
        <w:separator/>
      </w:r>
    </w:p>
  </w:endnote>
  <w:endnote w:type="continuationSeparator" w:id="0">
    <w:p w14:paraId="123EF1E6" w14:textId="77777777" w:rsidR="00C444BE" w:rsidRDefault="00C44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794C" w14:textId="77777777" w:rsidR="00065325" w:rsidRDefault="00000000">
    <w:pPr>
      <w:pStyle w:val="FooterSmall"/>
      <w:jc w:val="center"/>
    </w:pPr>
    <w:r>
      <w:t xml:space="preserve">Automated Network Request Management in ServiceNow  |  Model Performance Test  |  Page </w:t>
    </w:r>
    <w:r>
      <w:fldChar w:fldCharType="begin"/>
    </w:r>
    <w:r>
      <w:instrText>PAGE</w:instrText>
    </w:r>
    <w:r>
      <w:fldChar w:fldCharType="separate"/>
    </w:r>
    <w:r w:rsidR="008E2D59">
      <w:rPr>
        <w:noProof/>
      </w:rPr>
      <w:t>1</w:t>
    </w:r>
    <w:r>
      <w:fldChar w:fldCharType="end"/>
    </w:r>
    <w:r>
      <w:t xml:space="preserve"> of </w:t>
    </w:r>
    <w:r>
      <w:fldChar w:fldCharType="begin"/>
    </w:r>
    <w:r>
      <w:instrText>NUMPAGES</w:instrText>
    </w:r>
    <w:r>
      <w:fldChar w:fldCharType="separate"/>
    </w:r>
    <w:r w:rsidR="008E2D5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7661F" w14:textId="77777777" w:rsidR="00C444BE" w:rsidRDefault="00C444BE">
      <w:r>
        <w:separator/>
      </w:r>
    </w:p>
  </w:footnote>
  <w:footnote w:type="continuationSeparator" w:id="0">
    <w:p w14:paraId="5D150711" w14:textId="77777777" w:rsidR="00C444BE" w:rsidRDefault="00C444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F1806"/>
    <w:multiLevelType w:val="hybridMultilevel"/>
    <w:tmpl w:val="85EEA002"/>
    <w:lvl w:ilvl="0" w:tplc="11E86812">
      <w:start w:val="1"/>
      <w:numFmt w:val="bullet"/>
      <w:lvlText w:val="•"/>
      <w:lvlJc w:val="left"/>
      <w:pPr>
        <w:ind w:left="300" w:hanging="220"/>
      </w:pPr>
    </w:lvl>
    <w:lvl w:ilvl="1" w:tplc="0D2EE076">
      <w:numFmt w:val="decimal"/>
      <w:lvlText w:val=""/>
      <w:lvlJc w:val="left"/>
    </w:lvl>
    <w:lvl w:ilvl="2" w:tplc="8B107CB2">
      <w:numFmt w:val="decimal"/>
      <w:lvlText w:val=""/>
      <w:lvlJc w:val="left"/>
    </w:lvl>
    <w:lvl w:ilvl="3" w:tplc="17B25B46">
      <w:numFmt w:val="decimal"/>
      <w:lvlText w:val=""/>
      <w:lvlJc w:val="left"/>
    </w:lvl>
    <w:lvl w:ilvl="4" w:tplc="28EAE064">
      <w:numFmt w:val="decimal"/>
      <w:lvlText w:val=""/>
      <w:lvlJc w:val="left"/>
    </w:lvl>
    <w:lvl w:ilvl="5" w:tplc="1358781E">
      <w:numFmt w:val="decimal"/>
      <w:lvlText w:val=""/>
      <w:lvlJc w:val="left"/>
    </w:lvl>
    <w:lvl w:ilvl="6" w:tplc="B62679FE">
      <w:numFmt w:val="decimal"/>
      <w:lvlText w:val=""/>
      <w:lvlJc w:val="left"/>
    </w:lvl>
    <w:lvl w:ilvl="7" w:tplc="84AC226A">
      <w:numFmt w:val="decimal"/>
      <w:lvlText w:val=""/>
      <w:lvlJc w:val="left"/>
    </w:lvl>
    <w:lvl w:ilvl="8" w:tplc="C55E450C">
      <w:numFmt w:val="decimal"/>
      <w:lvlText w:val=""/>
      <w:lvlJc w:val="left"/>
    </w:lvl>
  </w:abstractNum>
  <w:abstractNum w:abstractNumId="1" w15:restartNumberingAfterBreak="0">
    <w:nsid w:val="719F3380"/>
    <w:multiLevelType w:val="hybridMultilevel"/>
    <w:tmpl w:val="F48A1D98"/>
    <w:lvl w:ilvl="0" w:tplc="8FC03790">
      <w:start w:val="1"/>
      <w:numFmt w:val="bullet"/>
      <w:lvlText w:val="●"/>
      <w:lvlJc w:val="left"/>
      <w:pPr>
        <w:ind w:left="720" w:hanging="360"/>
      </w:pPr>
    </w:lvl>
    <w:lvl w:ilvl="1" w:tplc="FB2C5862">
      <w:start w:val="1"/>
      <w:numFmt w:val="bullet"/>
      <w:lvlText w:val="○"/>
      <w:lvlJc w:val="left"/>
      <w:pPr>
        <w:ind w:left="1440" w:hanging="360"/>
      </w:pPr>
    </w:lvl>
    <w:lvl w:ilvl="2" w:tplc="161C9EDC">
      <w:start w:val="1"/>
      <w:numFmt w:val="bullet"/>
      <w:lvlText w:val="■"/>
      <w:lvlJc w:val="left"/>
      <w:pPr>
        <w:ind w:left="2160" w:hanging="360"/>
      </w:pPr>
    </w:lvl>
    <w:lvl w:ilvl="3" w:tplc="EC866F56">
      <w:start w:val="1"/>
      <w:numFmt w:val="bullet"/>
      <w:lvlText w:val="●"/>
      <w:lvlJc w:val="left"/>
      <w:pPr>
        <w:ind w:left="2880" w:hanging="360"/>
      </w:pPr>
    </w:lvl>
    <w:lvl w:ilvl="4" w:tplc="8DC8A08C">
      <w:start w:val="1"/>
      <w:numFmt w:val="bullet"/>
      <w:lvlText w:val="○"/>
      <w:lvlJc w:val="left"/>
      <w:pPr>
        <w:ind w:left="3600" w:hanging="360"/>
      </w:pPr>
    </w:lvl>
    <w:lvl w:ilvl="5" w:tplc="A3742554">
      <w:start w:val="1"/>
      <w:numFmt w:val="bullet"/>
      <w:lvlText w:val="■"/>
      <w:lvlJc w:val="left"/>
      <w:pPr>
        <w:ind w:left="4320" w:hanging="360"/>
      </w:pPr>
    </w:lvl>
    <w:lvl w:ilvl="6" w:tplc="6ED8E1DE">
      <w:start w:val="1"/>
      <w:numFmt w:val="bullet"/>
      <w:lvlText w:val="●"/>
      <w:lvlJc w:val="left"/>
      <w:pPr>
        <w:ind w:left="5040" w:hanging="360"/>
      </w:pPr>
    </w:lvl>
    <w:lvl w:ilvl="7" w:tplc="B68497E8">
      <w:start w:val="1"/>
      <w:numFmt w:val="bullet"/>
      <w:lvlText w:val="●"/>
      <w:lvlJc w:val="left"/>
      <w:pPr>
        <w:ind w:left="5760" w:hanging="360"/>
      </w:pPr>
    </w:lvl>
    <w:lvl w:ilvl="8" w:tplc="280221E0">
      <w:start w:val="1"/>
      <w:numFmt w:val="bullet"/>
      <w:lvlText w:val="●"/>
      <w:lvlJc w:val="left"/>
      <w:pPr>
        <w:ind w:left="6480" w:hanging="360"/>
      </w:pPr>
    </w:lvl>
  </w:abstractNum>
  <w:num w:numId="1" w16cid:durableId="444422439">
    <w:abstractNumId w:val="1"/>
    <w:lvlOverride w:ilvl="0">
      <w:startOverride w:val="1"/>
    </w:lvlOverride>
  </w:num>
  <w:num w:numId="2" w16cid:durableId="685599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325"/>
    <w:rsid w:val="00065325"/>
    <w:rsid w:val="004B0FF3"/>
    <w:rsid w:val="008E2D59"/>
    <w:rsid w:val="00C444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8892F"/>
  <w15:docId w15:val="{E0D09914-30BE-4B19-BA22-79271E4C4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oterSmall">
    <w:name w:val="Footer Small"/>
    <w:rPr>
      <w:color w:val="59595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Performance Test – Automated Network Request Management in ServiceNow</dc:title>
  <dc:creator>Shaik Irshad</dc:creator>
  <cp:lastModifiedBy>Shaik Irfan</cp:lastModifiedBy>
  <cp:revision>2</cp:revision>
  <dcterms:created xsi:type="dcterms:W3CDTF">2026-09-20T06:42:00Z</dcterms:created>
  <dcterms:modified xsi:type="dcterms:W3CDTF">2026-09-20T07:08:00Z</dcterms:modified>
</cp:coreProperties>
</file>