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3837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Creating a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Framework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for an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Regulatory Company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involves tailoring best practices in data management to the specific needs of environmental compliance, monitoring, reporting, and stakeholder transparency.</w:t>
      </w:r>
    </w:p>
    <w:p w14:paraId="7819554B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to build a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Data Governance Framework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suitable for an environmental regulatory body:</w:t>
      </w:r>
    </w:p>
    <w:p w14:paraId="7EEA0ABD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6E082EB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AAF576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Define Vision, Scope, and Objectives</w:t>
      </w:r>
    </w:p>
    <w:p w14:paraId="00979300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Align data governance with the agency’s regulatory and environmental protection goals.</w:t>
      </w:r>
    </w:p>
    <w:p w14:paraId="51EF2677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Actions:</w:t>
      </w:r>
    </w:p>
    <w:p w14:paraId="5EA3774D" w14:textId="77777777" w:rsidR="002D650F" w:rsidRPr="002D650F" w:rsidRDefault="002D650F" w:rsidP="002D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Define the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: e.g., “Ensure trustworthy, secure, and accurate data to support environmental regulations and decision-making.”</w:t>
      </w:r>
    </w:p>
    <w:p w14:paraId="4024A2A2" w14:textId="77777777" w:rsidR="002D650F" w:rsidRPr="002D650F" w:rsidRDefault="002D650F" w:rsidP="002D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Identify the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: water quality, air pollution, hazardous waste, emissions data, EIA reports, etc.</w:t>
      </w:r>
    </w:p>
    <w:p w14:paraId="587FFCA3" w14:textId="77777777" w:rsidR="002D650F" w:rsidRPr="002D650F" w:rsidRDefault="002D650F" w:rsidP="002D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: data transparency, improved reporting, audit readiness, AI-readiness.</w:t>
      </w:r>
    </w:p>
    <w:p w14:paraId="410BE69C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4AF603B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9AD002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Identify Key Stakeholders and Roles</w:t>
      </w:r>
    </w:p>
    <w:p w14:paraId="4E2A8E54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Establish accountability and ownership.</w:t>
      </w:r>
    </w:p>
    <w:p w14:paraId="51A30FCC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Roles:</w:t>
      </w:r>
    </w:p>
    <w:p w14:paraId="77A1DDE5" w14:textId="77777777" w:rsidR="002D650F" w:rsidRPr="002D650F" w:rsidRDefault="002D650F" w:rsidP="002D6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Data Officer (CDO)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Strategic oversight</w:t>
      </w:r>
    </w:p>
    <w:p w14:paraId="17CAA3C3" w14:textId="77777777" w:rsidR="002D650F" w:rsidRPr="002D650F" w:rsidRDefault="002D650F" w:rsidP="002D6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Stewards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Ensure data quality and policy compliance</w:t>
      </w:r>
    </w:p>
    <w:p w14:paraId="53F93632" w14:textId="77777777" w:rsidR="002D650F" w:rsidRPr="002D650F" w:rsidRDefault="002D650F" w:rsidP="002D6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Custodians (IT)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Manage infrastructure and security</w:t>
      </w:r>
    </w:p>
    <w:p w14:paraId="1AA10B83" w14:textId="77777777" w:rsidR="002D650F" w:rsidRPr="002D650F" w:rsidRDefault="002D650F" w:rsidP="002D6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Users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Inspectors, analysts, scientists, etc.</w:t>
      </w:r>
    </w:p>
    <w:p w14:paraId="2F4350EC" w14:textId="77777777" w:rsidR="002D650F" w:rsidRPr="002D650F" w:rsidRDefault="002D650F" w:rsidP="002D6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Regulators/Legal Officers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Ensure legal compliance (ISO, EPA, national laws)</w:t>
      </w:r>
    </w:p>
    <w:p w14:paraId="44842748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5AF8810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CE3BBD1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Establish a Data Governance Council</w:t>
      </w:r>
    </w:p>
    <w:p w14:paraId="67A8FF6A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Guide policies and resolve cross-departmental data issues.</w:t>
      </w:r>
    </w:p>
    <w:p w14:paraId="595B7214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24344AAD" w14:textId="77777777" w:rsidR="002D650F" w:rsidRPr="002D650F" w:rsidRDefault="002D650F" w:rsidP="002D6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Approve data standards and policies</w:t>
      </w:r>
    </w:p>
    <w:p w14:paraId="0521876C" w14:textId="77777777" w:rsidR="002D650F" w:rsidRPr="002D650F" w:rsidRDefault="002D650F" w:rsidP="002D6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Monitor regulatory compliance</w:t>
      </w:r>
    </w:p>
    <w:p w14:paraId="7254F307" w14:textId="77777777" w:rsidR="002D650F" w:rsidRPr="002D650F" w:rsidRDefault="002D650F" w:rsidP="002D6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Prioritize data initiatives</w:t>
      </w:r>
    </w:p>
    <w:p w14:paraId="3FFC479B" w14:textId="77777777" w:rsidR="002D650F" w:rsidRPr="002D650F" w:rsidRDefault="002D650F" w:rsidP="002D6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Review quality/audit reports</w:t>
      </w:r>
    </w:p>
    <w:p w14:paraId="4C53ED15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0A7AE0A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BB2E6C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Conduct Data Inventory &amp; Classification</w:t>
      </w:r>
    </w:p>
    <w:p w14:paraId="09F0BF60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what data exists and its sensitivity.</w:t>
      </w:r>
    </w:p>
    <w:p w14:paraId="73EA8D0E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0832415C" w14:textId="77777777" w:rsidR="002D650F" w:rsidRPr="002D650F" w:rsidRDefault="002D650F" w:rsidP="002D6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Inventory all datasets (air quality sensors, lab test reports, citizen complaints, satellite data, permits, etc.)</w:t>
      </w:r>
    </w:p>
    <w:p w14:paraId="0B020FDC" w14:textId="77777777" w:rsidR="002D650F" w:rsidRPr="002D650F" w:rsidRDefault="002D650F" w:rsidP="002D6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Classify data (e.g., public, confidential, regulatory-critical, internal use)</w:t>
      </w:r>
    </w:p>
    <w:p w14:paraId="69272F8E" w14:textId="77777777" w:rsidR="002D650F" w:rsidRPr="002D650F" w:rsidRDefault="002D650F" w:rsidP="002D6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Map data lineage (source → transform → report)</w:t>
      </w:r>
    </w:p>
    <w:p w14:paraId="1F58431D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270A45B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1371ED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Define Data Policies and Standards</w:t>
      </w:r>
    </w:p>
    <w:p w14:paraId="3D064207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Establish the rules and formats for managing data.</w:t>
      </w:r>
    </w:p>
    <w:p w14:paraId="341FD179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 Include:</w:t>
      </w:r>
    </w:p>
    <w:p w14:paraId="43B3DB02" w14:textId="77777777" w:rsidR="002D650F" w:rsidRPr="002D650F" w:rsidRDefault="002D650F" w:rsidP="002D6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policy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Accuracy, timeliness, completeness</w:t>
      </w:r>
    </w:p>
    <w:p w14:paraId="65E5C393" w14:textId="77777777" w:rsidR="002D650F" w:rsidRPr="002D650F" w:rsidRDefault="002D650F" w:rsidP="002D6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standards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Naming conventions, units, formats</w:t>
      </w:r>
    </w:p>
    <w:p w14:paraId="3A8CD52A" w14:textId="77777777" w:rsidR="002D650F" w:rsidRPr="002D650F" w:rsidRDefault="002D650F" w:rsidP="002D6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privacy &amp; protection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Based on laws like GDPR, local acts</w:t>
      </w:r>
    </w:p>
    <w:p w14:paraId="47DA8246" w14:textId="77777777" w:rsidR="002D650F" w:rsidRPr="002D650F" w:rsidRDefault="002D650F" w:rsidP="002D6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policies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Based on regulatory need and legal holds</w:t>
      </w:r>
    </w:p>
    <w:p w14:paraId="24C4A55A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50210A1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083315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Design the Data Architecture &amp; Tools</w:t>
      </w:r>
    </w:p>
    <w:p w14:paraId="009C67C0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Ensure technical infrastructure supports governance.</w:t>
      </w:r>
    </w:p>
    <w:p w14:paraId="0B44F04B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</w:p>
    <w:p w14:paraId="6EC321EB" w14:textId="77777777" w:rsidR="002D650F" w:rsidRPr="002D650F" w:rsidRDefault="002D650F" w:rsidP="002D6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Data Lake/Warehouse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(e.g., for environmental sensor and lab data)</w:t>
      </w:r>
    </w:p>
    <w:p w14:paraId="4EF93450" w14:textId="77777777" w:rsidR="002D650F" w:rsidRPr="002D650F" w:rsidRDefault="002D650F" w:rsidP="002D6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Catalog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for search and discovery</w:t>
      </w:r>
    </w:p>
    <w:p w14:paraId="4958AD90" w14:textId="77777777" w:rsidR="002D650F" w:rsidRPr="002D650F" w:rsidRDefault="002D650F" w:rsidP="002D6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Data Management (MDM)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for sites, locations, chemicals, etc.</w:t>
      </w:r>
    </w:p>
    <w:p w14:paraId="6A07589C" w14:textId="77777777" w:rsidR="002D650F" w:rsidRPr="002D650F" w:rsidRDefault="002D650F" w:rsidP="002D6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pipelines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governed for traceability</w:t>
      </w:r>
    </w:p>
    <w:p w14:paraId="36DF36B5" w14:textId="77777777" w:rsidR="002D650F" w:rsidRPr="002D650F" w:rsidRDefault="002D650F" w:rsidP="002D6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tools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– RBAC, encryption</w:t>
      </w:r>
    </w:p>
    <w:p w14:paraId="2C429605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1E8C1BC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82169C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Implement Data Quality Management</w:t>
      </w:r>
    </w:p>
    <w:p w14:paraId="46AA1B83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Improve trust in environmental data.</w:t>
      </w:r>
    </w:p>
    <w:p w14:paraId="06EE5D51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Mechanisms:</w:t>
      </w:r>
    </w:p>
    <w:p w14:paraId="017E8F0C" w14:textId="77777777" w:rsidR="002D650F" w:rsidRPr="002D650F" w:rsidRDefault="002D650F" w:rsidP="002D6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Define data quality KPIs: e.g., pollution reading accuracy, duplicate permit entries</w:t>
      </w:r>
    </w:p>
    <w:p w14:paraId="6F426FB0" w14:textId="77777777" w:rsidR="002D650F" w:rsidRPr="002D650F" w:rsidRDefault="002D650F" w:rsidP="002D6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Automated validation checks (e.g., sensor calibration, range checks)</w:t>
      </w:r>
    </w:p>
    <w:p w14:paraId="62C392D8" w14:textId="77777777" w:rsidR="002D650F" w:rsidRPr="002D650F" w:rsidRDefault="002D650F" w:rsidP="002D6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Alerts for anomalies (e.g., sudden spikes in toxic substances)</w:t>
      </w:r>
    </w:p>
    <w:p w14:paraId="03E56108" w14:textId="77777777" w:rsidR="002D650F" w:rsidRPr="002D650F" w:rsidRDefault="002D650F" w:rsidP="002D6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Regular audits and stewardship reviews</w:t>
      </w:r>
    </w:p>
    <w:p w14:paraId="11C82D5A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001330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808713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Ensure Regulatory Compliance</w:t>
      </w:r>
    </w:p>
    <w:p w14:paraId="28CAB247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Meet environmental data laws and standards.</w:t>
      </w:r>
    </w:p>
    <w:p w14:paraId="0326277C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Include:</w:t>
      </w:r>
    </w:p>
    <w:p w14:paraId="69C583C8" w14:textId="77777777" w:rsidR="002D650F" w:rsidRPr="002D650F" w:rsidRDefault="002D650F" w:rsidP="002D6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ISO 14001 (Environmental management)</w:t>
      </w:r>
    </w:p>
    <w:p w14:paraId="595D714A" w14:textId="77777777" w:rsidR="002D650F" w:rsidRPr="002D650F" w:rsidRDefault="002D650F" w:rsidP="002D6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Local/national environmental data laws</w:t>
      </w:r>
    </w:p>
    <w:p w14:paraId="70D0085C" w14:textId="77777777" w:rsidR="002D650F" w:rsidRPr="002D650F" w:rsidRDefault="002D650F" w:rsidP="002D6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International agreements (e.g., UN climate reporting)</w:t>
      </w:r>
    </w:p>
    <w:p w14:paraId="77DDA183" w14:textId="77777777" w:rsidR="002D650F" w:rsidRPr="002D650F" w:rsidRDefault="002D650F" w:rsidP="002D6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Audit trails and data access logs</w:t>
      </w:r>
    </w:p>
    <w:p w14:paraId="0C8A149B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7B4AFF2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453515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Set Up Training &amp; Change Management</w:t>
      </w:r>
    </w:p>
    <w:p w14:paraId="02123801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Embed governance in everyday work.</w:t>
      </w:r>
    </w:p>
    <w:p w14:paraId="0FFB3BE2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Activities:</w:t>
      </w:r>
    </w:p>
    <w:p w14:paraId="34350573" w14:textId="77777777" w:rsidR="002D650F" w:rsidRPr="002D650F" w:rsidRDefault="002D650F" w:rsidP="002D6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Conduct training for inspectors, scientists, and IT staff</w:t>
      </w:r>
    </w:p>
    <w:p w14:paraId="711EEE08" w14:textId="77777777" w:rsidR="002D650F" w:rsidRPr="002D650F" w:rsidRDefault="002D650F" w:rsidP="002D6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Share quick guides/checklists for data entry and classification</w:t>
      </w:r>
    </w:p>
    <w:p w14:paraId="4A9EA044" w14:textId="77777777" w:rsidR="002D650F" w:rsidRPr="002D650F" w:rsidRDefault="002D650F" w:rsidP="002D6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Communicate the benefits (e.g., better decisions, reduced fines)</w:t>
      </w:r>
    </w:p>
    <w:p w14:paraId="4277382E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072B393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B310A1" w14:textId="77777777" w:rsidR="002D650F" w:rsidRPr="002D650F" w:rsidRDefault="002D650F" w:rsidP="002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5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D6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Monitor, Review, and Continuously Improve</w:t>
      </w:r>
    </w:p>
    <w:p w14:paraId="5A91DB1C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650F">
        <w:rPr>
          <w:rFonts w:ascii="Times New Roman" w:eastAsia="Times New Roman" w:hAnsi="Times New Roman" w:cs="Times New Roman"/>
          <w:kern w:val="0"/>
          <w14:ligatures w14:val="none"/>
        </w:rPr>
        <w:t xml:space="preserve"> Keep governance evolving and effective.</w:t>
      </w:r>
    </w:p>
    <w:p w14:paraId="288FAD4C" w14:textId="77777777" w:rsidR="002D650F" w:rsidRPr="002D650F" w:rsidRDefault="002D650F" w:rsidP="002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2AF7F435" w14:textId="77777777" w:rsidR="002D650F" w:rsidRPr="002D650F" w:rsidRDefault="002D650F" w:rsidP="002D6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Monthly dashboards on data quality and access logs</w:t>
      </w:r>
    </w:p>
    <w:p w14:paraId="0560668E" w14:textId="77777777" w:rsidR="002D650F" w:rsidRPr="002D650F" w:rsidRDefault="002D650F" w:rsidP="002D6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Annual reviews of governance policies</w:t>
      </w:r>
    </w:p>
    <w:p w14:paraId="5E4B0C22" w14:textId="77777777" w:rsidR="002D650F" w:rsidRPr="002D650F" w:rsidRDefault="002D650F" w:rsidP="002D6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Stakeholder feedback collection</w:t>
      </w:r>
    </w:p>
    <w:p w14:paraId="001D5730" w14:textId="77777777" w:rsidR="002D650F" w:rsidRPr="002D650F" w:rsidRDefault="002D650F" w:rsidP="002D6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50F">
        <w:rPr>
          <w:rFonts w:ascii="Times New Roman" w:eastAsia="Times New Roman" w:hAnsi="Times New Roman" w:cs="Times New Roman"/>
          <w:kern w:val="0"/>
          <w14:ligatures w14:val="none"/>
        </w:rPr>
        <w:t>Introduce AI/ML for anomaly detection or predictive insights</w:t>
      </w:r>
    </w:p>
    <w:p w14:paraId="00A66FF5" w14:textId="77777777" w:rsidR="002D650F" w:rsidRPr="002D650F" w:rsidRDefault="00CB3E02" w:rsidP="002D65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3E02">
        <w:rPr>
          <w:rFonts w:ascii="Times New Roman" w:eastAsia="Times New Roman" w:hAnsi="Times New Roman" w:cs="Times New Roman"/>
          <w:noProof/>
          <w:kern w:val="0"/>
        </w:rPr>
        <w:pict w14:anchorId="203E9D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F623DE" w14:textId="77777777" w:rsidR="002D650F" w:rsidRPr="002D650F" w:rsidRDefault="002D650F">
      <w:pPr>
        <w:rPr>
          <w:lang w:val="nl-NL"/>
        </w:rPr>
      </w:pPr>
    </w:p>
    <w:sectPr w:rsidR="002D650F" w:rsidRPr="002D6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638CE"/>
    <w:multiLevelType w:val="multilevel"/>
    <w:tmpl w:val="03D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F5BDA"/>
    <w:multiLevelType w:val="multilevel"/>
    <w:tmpl w:val="F11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F1862"/>
    <w:multiLevelType w:val="multilevel"/>
    <w:tmpl w:val="202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F1745"/>
    <w:multiLevelType w:val="multilevel"/>
    <w:tmpl w:val="E97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1559"/>
    <w:multiLevelType w:val="multilevel"/>
    <w:tmpl w:val="5D8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F7279"/>
    <w:multiLevelType w:val="multilevel"/>
    <w:tmpl w:val="9EC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F17C8"/>
    <w:multiLevelType w:val="multilevel"/>
    <w:tmpl w:val="1B6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904F6"/>
    <w:multiLevelType w:val="multilevel"/>
    <w:tmpl w:val="EE2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16DD0"/>
    <w:multiLevelType w:val="multilevel"/>
    <w:tmpl w:val="2002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864DD"/>
    <w:multiLevelType w:val="multilevel"/>
    <w:tmpl w:val="635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52640">
    <w:abstractNumId w:val="2"/>
  </w:num>
  <w:num w:numId="2" w16cid:durableId="1483080173">
    <w:abstractNumId w:val="5"/>
  </w:num>
  <w:num w:numId="3" w16cid:durableId="399863917">
    <w:abstractNumId w:val="9"/>
  </w:num>
  <w:num w:numId="4" w16cid:durableId="1475097370">
    <w:abstractNumId w:val="6"/>
  </w:num>
  <w:num w:numId="5" w16cid:durableId="1249922318">
    <w:abstractNumId w:val="1"/>
  </w:num>
  <w:num w:numId="6" w16cid:durableId="1677877974">
    <w:abstractNumId w:val="4"/>
  </w:num>
  <w:num w:numId="7" w16cid:durableId="842360252">
    <w:abstractNumId w:val="8"/>
  </w:num>
  <w:num w:numId="8" w16cid:durableId="116028540">
    <w:abstractNumId w:val="0"/>
  </w:num>
  <w:num w:numId="9" w16cid:durableId="7756947">
    <w:abstractNumId w:val="7"/>
  </w:num>
  <w:num w:numId="10" w16cid:durableId="104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0F"/>
    <w:rsid w:val="002D650F"/>
    <w:rsid w:val="00455A19"/>
    <w:rsid w:val="00543481"/>
    <w:rsid w:val="005535C6"/>
    <w:rsid w:val="007D52A1"/>
    <w:rsid w:val="00850249"/>
    <w:rsid w:val="00C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FCDE"/>
  <w15:chartTrackingRefBased/>
  <w15:docId w15:val="{195B43C5-98D5-A549-A740-B2A5C9A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Irshadhusen Vaza</dc:creator>
  <cp:keywords/>
  <dc:description/>
  <cp:lastModifiedBy>Irshadhusen Vaza</cp:lastModifiedBy>
  <cp:revision>2</cp:revision>
  <dcterms:created xsi:type="dcterms:W3CDTF">2025-07-05T08:03:00Z</dcterms:created>
  <dcterms:modified xsi:type="dcterms:W3CDTF">2025-07-05T08:03:00Z</dcterms:modified>
</cp:coreProperties>
</file>