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80"/>
        <w:jc w:val="center"/>
      </w:pPr>
      <w:r>
        <w:rPr>
          <w:rFonts w:ascii="Arial" w:cs="Arial" w:eastAsia="Arial" w:hAnsi="Arial"/>
          <w:b/>
          <w:bCs/>
          <w:color w:val="1F4E79"/>
          <w:sz w:val="56"/>
          <w:szCs w:val="56"/>
        </w:rPr>
        <w:t xml:space="preserve">TIME-OFF MICROSERVICE</w:t>
      </w:r>
    </w:p>
    <w:p>
      <w:pPr>
        <w:pBdr>
          <w:bottom w:val="single" w:color="2E75B6" w:sz="8" w:space="6"/>
        </w:pBdr>
        <w:spacing w:after="80"/>
        <w:jc w:val="center"/>
      </w:pPr>
      <w:r>
        <w:rPr>
          <w:rFonts w:ascii="Arial" w:cs="Arial" w:eastAsia="Arial" w:hAnsi="Arial"/>
          <w:color w:val="2E75B6"/>
          <w:sz w:val="32"/>
          <w:szCs w:val="32"/>
        </w:rPr>
        <w:t xml:space="preserve">Technical Requirements Document</w:t>
      </w:r>
    </w:p>
    <w:p>
      <w:pPr>
        <w:spacing w:after="120"/>
      </w:pPr>
    </w:p>
    <w:p>
      <w:pPr>
        <w:spacing w:after="60"/>
        <w:jc w:val="center"/>
      </w:pPr>
      <w:r>
        <w:rPr>
          <w:rFonts w:ascii="Arial" w:cs="Arial" w:eastAsia="Arial" w:hAnsi="Arial"/>
          <w:color w:val="595959"/>
          <w:sz w:val="24"/>
          <w:szCs w:val="24"/>
        </w:rPr>
        <w:t xml:space="preserve">ExampleHR Platform  |  HCM Sync &amp; Balance Integrity</w:t>
      </w:r>
    </w:p>
    <w:p>
      <w:pPr>
        <w:spacing w:after="60"/>
        <w:jc w:val="center"/>
      </w:pPr>
      <w:r>
        <w:rPr>
          <w:rFonts w:ascii="Arial" w:cs="Arial" w:eastAsia="Arial" w:hAnsi="Arial"/>
          <w:color w:val="595959"/>
          <w:sz w:val="22"/>
          <w:szCs w:val="22"/>
        </w:rPr>
        <w:t xml:space="preserve">Version 1.0  |  April 2025</w:t>
      </w:r>
    </w:p>
    <w:p>
      <w:pPr>
        <w:spacing w:after="1600"/>
      </w:pPr>
    </w:p>
    <w:tbl>
      <w:tblPr>
        <w:tblpPr w:tblpX="2700" w:tblpY="8400" w:horzAnchor="margin" w:vertAnchor="margin"/>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Document Owner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04040"/>
                <w:sz w:val="20"/>
                <w:szCs w:val="20"/>
              </w:rPr>
              <w:t xml:space="preserve">Platform Engineering</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Status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04040"/>
                <w:sz w:val="20"/>
                <w:szCs w:val="20"/>
              </w:rPr>
              <w:t xml:space="preserve">Draft — For Review</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Stack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04040"/>
                <w:sz w:val="20"/>
                <w:szCs w:val="20"/>
              </w:rPr>
              <w:t xml:space="preserve">NestJS, SQLite, TypeORM</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Related Systems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04040"/>
                <w:sz w:val="20"/>
                <w:szCs w:val="20"/>
              </w:rPr>
              <w:t xml:space="preserve">HCM (Workday / SAP), ExampleHR Frontend</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Review By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04040"/>
                <w:sz w:val="20"/>
                <w:szCs w:val="20"/>
              </w:rPr>
              <w:t xml:space="preserve">Eng Lead, Product, QA</w:t>
            </w:r>
          </w:p>
        </w:tc>
      </w:tr>
    </w:tbl>
    <w:p>
      <w:r>
        <w:br w:type="page"/>
      </w:r>
    </w:p>
    <w:p>
      <w:pPr>
        <w:pStyle w:val="Heading1"/>
      </w:pPr>
      <w:r>
        <w:t xml:space="preserve">1. Executive Summary</w:t>
      </w:r>
    </w:p>
    <w:p>
      <w:pPr>
        <w:spacing w:after="160"/>
      </w:pPr>
      <w:r>
        <w:rPr>
          <w:color w:val="404040"/>
          <w:sz w:val="22"/>
          <w:szCs w:val="22"/>
        </w:rPr>
        <w:t xml:space="preserve">This document specifies the design of the Time-Off Microservice for the ExampleHR platform. The service is the single authoritative backend for employee time-off requests and is responsible for maintaining consistency between ExampleHR and the customer's Human Capital Management (HCM) system — the designated source of truth for employment data.</w:t>
      </w:r>
    </w:p>
    <w:p>
      <w:pPr>
        <w:spacing w:after="100"/>
      </w:pPr>
    </w:p>
    <w:p>
      <w:pPr>
        <w:spacing w:after="160"/>
      </w:pPr>
      <w:r>
        <w:rPr>
          <w:color w:val="404040"/>
          <w:sz w:val="22"/>
          <w:szCs w:val="22"/>
        </w:rPr>
        <w:t xml:space="preserve">The core engineering challenge is one of distributed state: two independent systems can each update the same data (leave balances) concurrently, and neither integration is guaranteed to be atomic. This TRD defines the data model, API contracts, sync strategies, failure handling, and test requirements needed to ship a correct, observable, and resilient system.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00"/>
              <w:left w:type="dxa" w:w="180"/>
              <w:bottom w:type="dxa" w:w="100"/>
              <w:right w:type="dxa" w:w="180"/>
            </w:tcMar>
          </w:tcPr>
          <w:p>
            <w:pPr>
              <w:spacing w:after="0"/>
            </w:pPr>
            <w:r>
              <w:rPr>
                <w:i/>
                <w:iCs/>
                <w:color w:val="1F4E79"/>
                <w:sz w:val="20"/>
                <w:szCs w:val="20"/>
              </w:rPr>
              <w:t xml:space="preserve">Design principle: ExampleHR does not own balances — it caches them. Every mutation must ultimately agree with HCM. When doubt exists, HCM wins.</w:t>
            </w:r>
          </w:p>
        </w:tc>
      </w:tr>
    </w:tbl>
    <w:p>
      <w:pPr>
        <w:spacing w:after="200"/>
      </w:pPr>
    </w:p>
    <w:p>
      <w:pPr>
        <w:pStyle w:val="Heading1"/>
      </w:pPr>
      <w:r>
        <w:t xml:space="preserve">2. Goals &amp; Non-Goals</w:t>
      </w:r>
    </w:p>
    <w:p>
      <w:pPr>
        <w:pStyle w:val="Heading2"/>
      </w:pPr>
      <w:r>
        <w:t xml:space="preserve">2.1 Goals</w:t>
      </w:r>
    </w:p>
    <w:p>
      <w:pPr>
        <w:pStyle w:val="ListParagraph"/>
        <w:numPr>
          <w:ilvl w:val="0"/>
          <w:numId w:val="2"/>
        </w:numPr>
        <w:spacing w:after="120"/>
      </w:pPr>
      <w:r>
        <w:rPr>
          <w:color w:val="404040"/>
          <w:sz w:val="22"/>
          <w:szCs w:val="22"/>
        </w:rPr>
        <w:t xml:space="preserve">Provide REST endpoints for the full time-off request lifecycle (submit, approve, reject, cancel).</w:t>
      </w:r>
    </w:p>
    <w:p>
      <w:pPr>
        <w:pStyle w:val="ListParagraph"/>
        <w:numPr>
          <w:ilvl w:val="0"/>
          <w:numId w:val="2"/>
        </w:numPr>
        <w:spacing w:after="120"/>
      </w:pPr>
      <w:r>
        <w:rPr>
          <w:color w:val="404040"/>
          <w:sz w:val="22"/>
          <w:szCs w:val="22"/>
        </w:rPr>
        <w:t xml:space="preserve">Maintain a local balance cache (per employee, per location) that stays consistent with HCM.</w:t>
      </w:r>
    </w:p>
    <w:p>
      <w:pPr>
        <w:pStyle w:val="ListParagraph"/>
        <w:numPr>
          <w:ilvl w:val="0"/>
          <w:numId w:val="2"/>
        </w:numPr>
        <w:spacing w:after="120"/>
      </w:pPr>
      <w:r>
        <w:rPr>
          <w:color w:val="404040"/>
          <w:sz w:val="22"/>
          <w:szCs w:val="22"/>
        </w:rPr>
        <w:t xml:space="preserve">Handle concurrent requests without allowing double-spending of leave balance.</w:t>
      </w:r>
    </w:p>
    <w:p>
      <w:pPr>
        <w:pStyle w:val="ListParagraph"/>
        <w:numPr>
          <w:ilvl w:val="0"/>
          <w:numId w:val="2"/>
        </w:numPr>
        <w:spacing w:after="120"/>
      </w:pPr>
      <w:r>
        <w:rPr>
          <w:color w:val="404040"/>
          <w:sz w:val="22"/>
          <w:szCs w:val="22"/>
        </w:rPr>
        <w:t xml:space="preserve">Detect and reconcile HCM-side balance changes that ExampleHR did not initiate.</w:t>
      </w:r>
    </w:p>
    <w:p>
      <w:pPr>
        <w:pStyle w:val="ListParagraph"/>
        <w:numPr>
          <w:ilvl w:val="0"/>
          <w:numId w:val="2"/>
        </w:numPr>
        <w:spacing w:after="120"/>
      </w:pPr>
      <w:r>
        <w:rPr>
          <w:color w:val="404040"/>
          <w:sz w:val="22"/>
          <w:szCs w:val="22"/>
        </w:rPr>
        <w:t xml:space="preserve">Degrade gracefully when HCM is unreachable.</w:t>
      </w:r>
    </w:p>
    <w:p>
      <w:pPr>
        <w:pStyle w:val="ListParagraph"/>
        <w:numPr>
          <w:ilvl w:val="0"/>
          <w:numId w:val="2"/>
        </w:numPr>
        <w:spacing w:after="120"/>
      </w:pPr>
      <w:r>
        <w:rPr>
          <w:color w:val="404040"/>
          <w:sz w:val="22"/>
          <w:szCs w:val="22"/>
        </w:rPr>
        <w:t xml:space="preserve">Expose a webhook/event surface for downstream consumers (notifications, reporting).</w:t>
      </w:r>
    </w:p>
    <w:p>
      <w:pPr>
        <w:pStyle w:val="ListParagraph"/>
        <w:numPr>
          <w:ilvl w:val="0"/>
          <w:numId w:val="2"/>
        </w:numPr>
        <w:spacing w:after="120"/>
      </w:pPr>
      <w:r>
        <w:rPr>
          <w:color w:val="404040"/>
          <w:sz w:val="22"/>
          <w:szCs w:val="22"/>
        </w:rPr>
        <w:t xml:space="preserve">Produce an audit trail for every balance mutation.</w:t>
      </w:r>
    </w:p>
    <w:p>
      <w:pPr>
        <w:spacing w:after="100"/>
      </w:pPr>
    </w:p>
    <w:p>
      <w:pPr>
        <w:pStyle w:val="Heading2"/>
      </w:pPr>
      <w:r>
        <w:t xml:space="preserve">2.2 Non-Goals</w:t>
      </w:r>
    </w:p>
    <w:p>
      <w:pPr>
        <w:pStyle w:val="ListParagraph"/>
        <w:numPr>
          <w:ilvl w:val="0"/>
          <w:numId w:val="2"/>
        </w:numPr>
        <w:spacing w:after="120"/>
      </w:pPr>
      <w:r>
        <w:rPr>
          <w:color w:val="404040"/>
          <w:sz w:val="22"/>
          <w:szCs w:val="22"/>
        </w:rPr>
        <w:t xml:space="preserve">This service does not replace the HCM — it acts as a synchronizing proxy.</w:t>
      </w:r>
    </w:p>
    <w:p>
      <w:pPr>
        <w:pStyle w:val="ListParagraph"/>
        <w:numPr>
          <w:ilvl w:val="0"/>
          <w:numId w:val="2"/>
        </w:numPr>
        <w:spacing w:after="120"/>
      </w:pPr>
      <w:r>
        <w:rPr>
          <w:color w:val="404040"/>
          <w:sz w:val="22"/>
          <w:szCs w:val="22"/>
        </w:rPr>
        <w:t xml:space="preserve">Multi-tenancy isolation beyond locationId scoping is out of scope for v1.</w:t>
      </w:r>
    </w:p>
    <w:p>
      <w:pPr>
        <w:pStyle w:val="ListParagraph"/>
        <w:numPr>
          <w:ilvl w:val="0"/>
          <w:numId w:val="2"/>
        </w:numPr>
        <w:spacing w:after="120"/>
      </w:pPr>
      <w:r>
        <w:rPr>
          <w:color w:val="404040"/>
          <w:sz w:val="22"/>
          <w:szCs w:val="22"/>
        </w:rPr>
        <w:t xml:space="preserve">Frontend rendering logic and leave-policy calculation rules live outside this service.</w:t>
      </w:r>
    </w:p>
    <w:p>
      <w:pPr>
        <w:pStyle w:val="ListParagraph"/>
        <w:numPr>
          <w:ilvl w:val="0"/>
          <w:numId w:val="2"/>
        </w:numPr>
        <w:spacing w:after="120"/>
      </w:pPr>
      <w:r>
        <w:rPr>
          <w:color w:val="404040"/>
          <w:sz w:val="22"/>
          <w:szCs w:val="22"/>
        </w:rPr>
        <w:t xml:space="preserve">SSO / identity management is handled by a separate Auth service.</w:t>
      </w:r>
    </w:p>
    <w:p>
      <w:pPr>
        <w:spacing w:after="200"/>
      </w:pPr>
    </w:p>
    <w:p>
      <w:pPr>
        <w:pStyle w:val="Heading1"/>
      </w:pPr>
      <w:r>
        <w:t xml:space="preserve">3. System Context</w:t>
      </w:r>
    </w:p>
    <w:p>
      <w:pPr>
        <w:pStyle w:val="Heading2"/>
      </w:pPr>
      <w:r>
        <w:t xml:space="preserve">3.1 Actors &amp; Systems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360"/>
        <w:gridCol w:w="30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Actor / System</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Role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Initiates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Receives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Employee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End user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Time-off requests via ExampleHR UI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Approval/rejection status, balance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Manager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Approver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Approve / Reject decisions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Pending request notifications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ExampleHR 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UI layer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REST calls to this 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JSON responses, SSE updates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 (Workday/SAP)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Source of Truth</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Balance webhooks, batch dumps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Time-off deductions via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This Microservice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Sync layer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 real-time API calls, batch ingests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Request mutations, balance reads</w:t>
            </w:r>
          </w:p>
        </w:tc>
      </w:tr>
    </w:tbl>
    <w:p>
      <w:pPr>
        <w:spacing w:after="200"/>
      </w:pPr>
    </w:p>
    <w:p>
      <w:pPr>
        <w:pStyle w:val="Heading2"/>
      </w:pPr>
      <w:r>
        <w:t xml:space="preserve">3.2 Data Flow Overview</w:t>
      </w:r>
    </w:p>
    <w:p>
      <w:pPr>
        <w:spacing w:after="160"/>
      </w:pPr>
      <w:r>
        <w:rPr>
          <w:color w:val="404040"/>
          <w:sz w:val="22"/>
          <w:szCs w:val="22"/>
        </w:rPr>
        <w:t xml:space="preserve">The service operates in two distinct planes:</w:t>
      </w:r>
    </w:p>
    <w:p>
      <w:pPr>
        <w:pStyle w:val="ListParagraph"/>
        <w:numPr>
          <w:ilvl w:val="0"/>
          <w:numId w:val="2"/>
        </w:numPr>
        <w:spacing w:after="120"/>
      </w:pPr>
      <w:r>
        <w:rPr>
          <w:color w:val="404040"/>
          <w:sz w:val="22"/>
          <w:szCs w:val="22"/>
        </w:rPr>
        <w:t xml:space="preserve">Request Plane: Employee submits request → service validates local cache → service calls HCM real-time API to deduct balance → on HCM success, request is confirmed. On failure, request is rejected and balance is not touched.</w:t>
      </w:r>
    </w:p>
    <w:p>
      <w:pPr>
        <w:pStyle w:val="ListParagraph"/>
        <w:numPr>
          <w:ilvl w:val="0"/>
          <w:numId w:val="2"/>
        </w:numPr>
        <w:spacing w:after="120"/>
      </w:pPr>
      <w:r>
        <w:rPr>
          <w:color w:val="404040"/>
          <w:sz w:val="22"/>
          <w:szCs w:val="22"/>
        </w:rPr>
        <w:t xml:space="preserve">Sync Plane: HCM may push balance updates at any time (batch file or webhook). Service ingests these into the local cache. A background reconciliation job periodically detects drift between local cache and HCM and corrects it.</w:t>
      </w:r>
    </w:p>
    <w:p>
      <w:pPr>
        <w:spacing w:after="200"/>
      </w:pPr>
    </w:p>
    <w:p>
      <w:pPr>
        <w:pStyle w:val="Heading1"/>
      </w:pPr>
      <w:r>
        <w:t xml:space="preserve">4. Data Model</w:t>
      </w:r>
    </w:p>
    <w:p>
      <w:pPr>
        <w:pStyle w:val="Heading2"/>
      </w:pPr>
      <w:r>
        <w:t xml:space="preserve">4.1 Entities</w:t>
      </w:r>
    </w:p>
    <w:p>
      <w:pPr>
        <w:spacing w:after="80"/>
      </w:pPr>
    </w:p>
    <w:p>
      <w:pPr>
        <w:spacing w:after="160"/>
      </w:pPr>
      <w:r>
        <w:rPr>
          <w:color w:val="404040"/>
          <w:sz w:val="22"/>
          <w:szCs w:val="22"/>
        </w:rPr>
        <w:t xml:space="preserve">Four primary entities are persisted in SQLite: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Entity</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TimeOffRequest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The lifecycle record for a single leave application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LeaveBalance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Local cache of available balance per (employeeId, locationId, leaveType)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BalanceAuditLog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Immutable log of every balance change with source and reason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SyncCheckpoint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Tracks the last successful batch sync timestamp per tenant</w:t>
            </w:r>
          </w:p>
        </w:tc>
      </w:tr>
    </w:tbl>
    <w:p>
      <w:pPr>
        <w:spacing w:after="200"/>
      </w:pPr>
    </w:p>
    <w:p>
      <w:pPr>
        <w:pStyle w:val="Heading2"/>
      </w:pPr>
      <w:r>
        <w:t xml:space="preserve">4.2 TimeOffRequest Schema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Type / Notes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UUID (PK)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employeeId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string — foreign key to HCM employee record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locationId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string — leave dimensions key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leaveType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enum: ANNUAL | SICK | UNPAID | MATERNITY | PATERNITY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startDate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ISO 8601 date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endDate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ISO 8601 date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daysRequested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decimal — computed at submission time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enum: PENDING | APPROVED | REJECTED | CANCELLED | HCM_ERROR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hcmTransactionId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string | null — the ID returned by HCM on deduction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requestedAt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timestamp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resolvedAt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timestamp | null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resolvedBy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string | null — managerId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notes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text | null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integer — optimistic lock counter, default 0</w:t>
            </w:r>
          </w:p>
        </w:tc>
      </w:tr>
    </w:tbl>
    <w:p>
      <w:pPr>
        <w:spacing w:after="200"/>
      </w:pPr>
    </w:p>
    <w:p>
      <w:pPr>
        <w:pStyle w:val="Heading2"/>
      </w:pPr>
      <w:r>
        <w:t xml:space="preserve">4.3 LeaveBalance Schema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Type / Notes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UUID (PK)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employeeId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string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locationId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string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leaveType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enum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balance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decimal — local cached 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hcmSyncedAt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timestamp — when this value was last confirmed with HCM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pendingDeductions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decimal — sum of PENDING requests not yet HCM-confirmed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integer — optimistic lock counter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00"/>
              <w:left w:type="dxa" w:w="180"/>
              <w:bottom w:type="dxa" w:w="100"/>
              <w:right w:type="dxa" w:w="180"/>
            </w:tcMar>
          </w:tcPr>
          <w:p>
            <w:pPr>
              <w:spacing w:after="0"/>
            </w:pPr>
            <w:r>
              <w:rPr>
                <w:i/>
                <w:iCs/>
                <w:color w:val="1F4E79"/>
                <w:sz w:val="20"/>
                <w:szCs w:val="20"/>
              </w:rPr>
              <w:t xml:space="preserve">UNIQUE constraint on (employeeId, locationId, leaveType). All balance arithmetic uses DECIMAL(10,4) to avoid floating-point drift.</w:t>
            </w:r>
          </w:p>
        </w:tc>
      </w:tr>
    </w:tbl>
    <w:p>
      <w:pPr>
        <w:spacing w:after="200"/>
      </w:pPr>
    </w:p>
    <w:p>
      <w:pPr>
        <w:pStyle w:val="Heading2"/>
      </w:pPr>
      <w:r>
        <w:t xml:space="preserve">4.4 BalanceAuditLog Schema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Type / Notes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UUID (PK)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employeeId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string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locationId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string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leaveType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enum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delta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decimal — positive = credit, negative = debit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balanceBefore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decimal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balanceAfter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decimal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enum: REQUEST | HCM_BATCH | HCM_REALTIME | RECONCILIATION | MANUAL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referenceId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string — requestId or HCM transaction 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occurredAt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timestamp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actorId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string — userId or system identifier</w:t>
            </w:r>
          </w:p>
        </w:tc>
      </w:tr>
    </w:tbl>
    <w:p>
      <w:pPr>
        <w:spacing w:after="200"/>
      </w:pPr>
    </w:p>
    <w:p>
      <w:pPr>
        <w:pStyle w:val="Heading1"/>
      </w:pPr>
      <w:r>
        <w:t xml:space="preserve">5. API Contract</w:t>
      </w:r>
    </w:p>
    <w:p>
      <w:pPr>
        <w:pStyle w:val="Heading2"/>
      </w:pPr>
      <w:r>
        <w:t xml:space="preserve">5.1 Base URL</w:t>
      </w:r>
    </w:p>
    <w:p>
      <w:pPr>
        <w:spacing w:after="160"/>
      </w:pPr>
      <w:r>
        <w:rPr>
          <w:color w:val="404040"/>
          <w:sz w:val="22"/>
          <w:szCs w:val="22"/>
        </w:rPr>
        <w:t xml:space="preserve">All endpoints are prefixed with /api/v1. Authentication is enforced via JWT Bearer token at the API Gateway. The microservice trusts the Gateway-injected X-Employee-Id and X-Roles headers.</w:t>
      </w:r>
    </w:p>
    <w:p>
      <w:pPr>
        <w:spacing w:after="100"/>
      </w:pPr>
    </w:p>
    <w:p>
      <w:pPr>
        <w:pStyle w:val="Heading2"/>
      </w:pPr>
      <w:r>
        <w:t xml:space="preserve">5.2 Endpoints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2520"/>
        <w:gridCol w:w="324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 + Path</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Auth Role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Behaviours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POST /time-off/requests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Employee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Submit a new time-off request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Validates balance, creates PENDING record, enqueues HCM deduction</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GET /time-off/requests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Employee, Manager</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List requests with filters</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Filters: status, employeeId, dateRange, leaveType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GET /time-off/requests/:id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Employee, Manager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Get single request detail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Returns full audit trail link</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PATCH /time-off/requests/:id/approve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Manager</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Approve a PENDING request</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Idempotent; triggers HCM confirmation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PATCH /time-off/requests/:id/reject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Manager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Reject a PENDING request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Releases pending deduction</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PATCH /time-off/requests/:id/cancel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Employee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Cancel own request</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Only PENDING or APPROVED before start date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GET /time-off/balances/:employeeId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Employee, Manager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Get current balances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Returns local cache with staleness indicator</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POST /time-off/balances/sync</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System / Admin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Trigger a manual HCM balance refresh</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Fetches real-time HCM values for employee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POST /time-off/webhooks/hcm-batch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 System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Receive full balance dump from HCM</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HMAC-verified; enqueues async batch processing</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POST /time-off/webhooks/hcm-event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 System</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Receive single balance change event</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Handles anniversary/year-start credits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GET /time-off/audit/:employeeId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Admin, Manager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View full audit log for employee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Paginated; sorted by occurredAt desc</w:t>
            </w:r>
          </w:p>
        </w:tc>
      </w:tr>
    </w:tbl>
    <w:p>
      <w:pPr>
        <w:spacing w:after="200"/>
      </w:pPr>
    </w:p>
    <w:p>
      <w:pPr>
        <w:pStyle w:val="Heading2"/>
      </w:pPr>
      <w:r>
        <w:t xml:space="preserve">5.3 POST /time-off/requests — Request Body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Validation Rules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employeeId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Required, string, max 64 chars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locationId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Required, string, max 64 chars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leaveType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Required, enum 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startDate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Required, ISO 8601, must be &gt;= today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endDate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Required, ISO 8601, must be &gt;= startDate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notes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Optional, string, max 500 chars</w:t>
            </w:r>
          </w:p>
        </w:tc>
      </w:tr>
    </w:tbl>
    <w:p>
      <w:pPr>
        <w:spacing w:after="200"/>
      </w:pPr>
    </w:p>
    <w:p>
      <w:pPr>
        <w:pStyle w:val="Heading2"/>
      </w:pPr>
      <w:r>
        <w:t xml:space="preserve">5.4 Response Envelope</w:t>
      </w:r>
    </w:p>
    <w:p>
      <w:pPr>
        <w:spacing w:after="160"/>
      </w:pPr>
      <w:r>
        <w:rPr>
          <w:color w:val="404040"/>
          <w:sz w:val="22"/>
          <w:szCs w:val="22"/>
        </w:rPr>
        <w:t xml:space="preserve">All responses follow a consistent envelope: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success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boolean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Payload object or null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null or { code, message, details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meta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 requestId, timestamp, version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00"/>
              <w:left w:type="dxa" w:w="180"/>
              <w:bottom w:type="dxa" w:w="100"/>
              <w:right w:type="dxa" w:w="180"/>
            </w:tcMar>
          </w:tcPr>
          <w:p>
            <w:pPr>
              <w:spacing w:after="0"/>
            </w:pPr>
            <w:r>
              <w:rPr>
                <w:i/>
                <w:iCs/>
                <w:color w:val="1F4E79"/>
                <w:sz w:val="20"/>
                <w:szCs w:val="20"/>
              </w:rPr>
              <w:t xml:space="preserve">Error codes are machine-readable strings: INSUFFICIENT_BALANCE, HCM_UNAVAILABLE, INVALID_DIMENSIONS, CONCURRENT_MODIFICATION, REQUEST_NOT_FOUND, FORBIDDEN.</w:t>
            </w:r>
          </w:p>
        </w:tc>
      </w:tr>
    </w:tbl>
    <w:p>
      <w:pPr>
        <w:spacing w:after="200"/>
      </w:pPr>
    </w:p>
    <w:p>
      <w:pPr>
        <w:pStyle w:val="Heading1"/>
      </w:pPr>
      <w:r>
        <w:t xml:space="preserve">6. Core Engineering Challenges</w:t>
      </w:r>
    </w:p>
    <w:p>
      <w:pPr>
        <w:pStyle w:val="Heading2"/>
      </w:pPr>
      <w:r>
        <w:t xml:space="preserve">6.1 Challenge: Balance Race Conditions</w:t>
      </w:r>
    </w:p>
    <w:p>
      <w:pPr>
        <w:pStyle w:val="Heading3"/>
      </w:pPr>
      <w:r>
        <w:t xml:space="preserve">Problem</w:t>
      </w:r>
    </w:p>
    <w:p>
      <w:pPr>
        <w:spacing w:after="160"/>
      </w:pPr>
      <w:r>
        <w:rPr>
          <w:color w:val="404040"/>
          <w:sz w:val="22"/>
          <w:szCs w:val="22"/>
        </w:rPr>
        <w:t xml:space="preserve">Two requests for the same employee may arrive within milliseconds. A naive "check then deduct" pattern will allow both to pass the balance check before either has committed a deduction, resulting in the employee double-spending their leave.</w:t>
      </w:r>
    </w:p>
    <w:p>
      <w:pPr>
        <w:spacing w:after="80"/>
      </w:pPr>
    </w:p>
    <w:p>
      <w:pPr>
        <w:pStyle w:val="Heading3"/>
      </w:pPr>
      <w:r>
        <w:t xml:space="preserve">Solution: Optimistic Locking + Pending Deduction Accounting</w:t>
      </w:r>
    </w:p>
    <w:p>
      <w:pPr>
        <w:pStyle w:val="ListParagraph"/>
        <w:numPr>
          <w:ilvl w:val="0"/>
          <w:numId w:val="3"/>
        </w:numPr>
        <w:spacing w:after="120"/>
      </w:pPr>
      <w:r>
        <w:rPr>
          <w:color w:val="404040"/>
          <w:sz w:val="22"/>
          <w:szCs w:val="22"/>
        </w:rPr>
        <w:t xml:space="preserve">When a request is submitted, compute daysRequested and acquire the LeaveBalance row using a SELECT ... WHERE version = :v.</w:t>
      </w:r>
    </w:p>
    <w:p>
      <w:pPr>
        <w:pStyle w:val="ListParagraph"/>
        <w:numPr>
          <w:ilvl w:val="0"/>
          <w:numId w:val="3"/>
        </w:numPr>
        <w:spacing w:after="120"/>
      </w:pPr>
      <w:r>
        <w:rPr>
          <w:color w:val="404040"/>
          <w:sz w:val="22"/>
          <w:szCs w:val="22"/>
        </w:rPr>
        <w:t xml:space="preserve">Increment pendingDeductions atomically. The effective available balance for a subsequent check is: balance - pendingDeductions.</w:t>
      </w:r>
    </w:p>
    <w:p>
      <w:pPr>
        <w:pStyle w:val="ListParagraph"/>
        <w:numPr>
          <w:ilvl w:val="0"/>
          <w:numId w:val="3"/>
        </w:numPr>
        <w:spacing w:after="120"/>
      </w:pPr>
      <w:r>
        <w:rPr>
          <w:color w:val="404040"/>
          <w:sz w:val="22"/>
          <w:szCs w:val="22"/>
        </w:rPr>
        <w:t xml:space="preserve">Use the version column to detect concurrent modification. If the UPDATE affects 0 rows, the record was modified by a concurrent transaction — retry up to 3 times with exponential backoff, then return CONCURRENT_MODIFICATION (409).</w:t>
      </w:r>
    </w:p>
    <w:p>
      <w:pPr>
        <w:pStyle w:val="ListParagraph"/>
        <w:numPr>
          <w:ilvl w:val="0"/>
          <w:numId w:val="3"/>
        </w:numPr>
        <w:spacing w:after="120"/>
      </w:pPr>
      <w:r>
        <w:rPr>
          <w:color w:val="404040"/>
          <w:sz w:val="22"/>
          <w:szCs w:val="22"/>
        </w:rPr>
        <w:t xml:space="preserve">Only decrement balance (and zero out the pending deduction) after HCM confirms the deduction. If HCM rejects or times out, the pending deduction is released in a compensating transaction.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00"/>
              <w:left w:type="dxa" w:w="180"/>
              <w:bottom w:type="dxa" w:w="100"/>
              <w:right w:type="dxa" w:w="180"/>
            </w:tcMar>
          </w:tcPr>
          <w:p>
            <w:pPr>
              <w:spacing w:after="0"/>
            </w:pPr>
            <w:r>
              <w:rPr>
                <w:i/>
                <w:iCs/>
                <w:color w:val="1F4E79"/>
                <w:sz w:val="20"/>
                <w:szCs w:val="20"/>
              </w:rPr>
              <w:t xml:space="preserve">Why not pessimistic locking? SQLite supports exclusive table locks, but pessimistic locking would serialize all requests for the same employee, hurting throughput for multi-location users. Optimistic locking is appropriate given expected low contention per individual employee.</w:t>
            </w:r>
          </w:p>
        </w:tc>
      </w:tr>
    </w:tbl>
    <w:p>
      <w:pPr>
        <w:spacing w:after="200"/>
      </w:pPr>
    </w:p>
    <w:p>
      <w:pPr>
        <w:pStyle w:val="Heading2"/>
      </w:pPr>
      <w:r>
        <w:t xml:space="preserve">6.2 Challenge: HCM as the Sole Source of Truth</w:t>
      </w:r>
    </w:p>
    <w:p>
      <w:pPr>
        <w:pStyle w:val="Heading3"/>
      </w:pPr>
      <w:r>
        <w:t xml:space="preserve">Problem</w:t>
      </w:r>
    </w:p>
    <w:p>
      <w:pPr>
        <w:spacing w:after="160"/>
      </w:pPr>
      <w:r>
        <w:rPr>
          <w:color w:val="404040"/>
          <w:sz w:val="22"/>
          <w:szCs w:val="22"/>
        </w:rPr>
        <w:t xml:space="preserve">HCM can update a balance at any time (work anniversary bonus, year-start accrual, manual HR adjustment). ExampleHR may be holding a stale cached value. If HCM grants a bonus while the employee has a PENDING request in ExampleHR, the employee's effective balance is actually higher than the cache shows — and they might be incorrectly rejected.</w:t>
      </w:r>
    </w:p>
    <w:p>
      <w:pPr>
        <w:spacing w:after="80"/>
      </w:pPr>
    </w:p>
    <w:p>
      <w:pPr>
        <w:pStyle w:val="Heading3"/>
      </w:pPr>
      <w:r>
        <w:t xml:space="preserve">Solution: Multi-layer Freshness Strategy</w:t>
      </w:r>
    </w:p>
    <w:p>
      <w:pPr>
        <w:pStyle w:val="ListParagraph"/>
        <w:numPr>
          <w:ilvl w:val="0"/>
          <w:numId w:val="2"/>
        </w:numPr>
        <w:spacing w:after="120"/>
      </w:pPr>
      <w:r>
        <w:rPr>
          <w:color w:val="404040"/>
          <w:sz w:val="22"/>
          <w:szCs w:val="22"/>
        </w:rPr>
        <w:t xml:space="preserve">Real-time verification: Before confirming any APPROVED request, call the HCM real-time API one final time to verify the current balance matches expectations. If the HCM balance is higher, update the cache silently and proceed. If lower, mark the request HCM_ERROR and notify the manager.</w:t>
      </w:r>
    </w:p>
    <w:p>
      <w:pPr>
        <w:pStyle w:val="ListParagraph"/>
        <w:numPr>
          <w:ilvl w:val="0"/>
          <w:numId w:val="2"/>
        </w:numPr>
        <w:spacing w:after="120"/>
      </w:pPr>
      <w:r>
        <w:rPr>
          <w:color w:val="404040"/>
          <w:sz w:val="22"/>
          <w:szCs w:val="22"/>
        </w:rPr>
        <w:t xml:space="preserve">Inbound batch sync: When HCM pushes a full balance dump (POST /webhooks/hcm-batch), process it as a reconciliation pass: for each (employeeId, locationId, leaveType) triple, compare the HCM value to the local cache. If different, update balance, write a BalanceAuditLog entry with source HCM_BATCH, and re-evaluate any PENDING requests that may now be satisfiable or over-committed.</w:t>
      </w:r>
    </w:p>
    <w:p>
      <w:pPr>
        <w:pStyle w:val="ListParagraph"/>
        <w:numPr>
          <w:ilvl w:val="0"/>
          <w:numId w:val="2"/>
        </w:numPr>
        <w:spacing w:after="120"/>
      </w:pPr>
      <w:r>
        <w:rPr>
          <w:color w:val="404040"/>
          <w:sz w:val="22"/>
          <w:szCs w:val="22"/>
        </w:rPr>
        <w:t xml:space="preserve">Inbound event sync: Single-record HCM events (POST /webhooks/hcm-event) are processed immediately, updating the balance and triggering any pending request re-evaluation.</w:t>
      </w:r>
    </w:p>
    <w:p>
      <w:pPr>
        <w:pStyle w:val="ListParagraph"/>
        <w:numPr>
          <w:ilvl w:val="0"/>
          <w:numId w:val="2"/>
        </w:numPr>
        <w:spacing w:after="120"/>
      </w:pPr>
      <w:r>
        <w:rPr>
          <w:color w:val="404040"/>
          <w:sz w:val="22"/>
          <w:szCs w:val="22"/>
        </w:rPr>
        <w:t xml:space="preserve">Periodic reconciliation job: A NestJS cron task running every 15 minutes calls the HCM real-time API for any employee with a request in PENDING status older than 5 minutes. This is a safety net for missed webhooks.</w:t>
      </w:r>
    </w:p>
    <w:p>
      <w:pPr>
        <w:spacing w:after="200"/>
      </w:pPr>
    </w:p>
    <w:p>
      <w:pPr>
        <w:pStyle w:val="Heading2"/>
      </w:pPr>
      <w:r>
        <w:t xml:space="preserve">6.3 Challenge: HCM May Not Return Errors Reliably</w:t>
      </w:r>
    </w:p>
    <w:p>
      <w:pPr>
        <w:pStyle w:val="Heading3"/>
      </w:pPr>
      <w:r>
        <w:t xml:space="preserve">Problem</w:t>
      </w:r>
    </w:p>
    <w:p>
      <w:pPr>
        <w:spacing w:after="160"/>
      </w:pPr>
      <w:r>
        <w:rPr>
          <w:color w:val="404040"/>
          <w:sz w:val="22"/>
          <w:szCs w:val="22"/>
        </w:rPr>
        <w:t xml:space="preserve">The specification states that HCM may fail to return an error when a deduction is made against an invalid dimension or insufficient balance. This means we cannot trust HCM's 200 OK as definitive confirmation.</w:t>
      </w:r>
    </w:p>
    <w:p>
      <w:pPr>
        <w:spacing w:after="80"/>
      </w:pPr>
    </w:p>
    <w:p>
      <w:pPr>
        <w:pStyle w:val="Heading3"/>
      </w:pPr>
      <w:r>
        <w:t xml:space="preserve">Solution: Defensive Double-Checking</w:t>
      </w:r>
    </w:p>
    <w:p>
      <w:pPr>
        <w:pStyle w:val="ListParagraph"/>
        <w:numPr>
          <w:ilvl w:val="0"/>
          <w:numId w:val="2"/>
        </w:numPr>
        <w:spacing w:after="120"/>
      </w:pPr>
      <w:r>
        <w:rPr>
          <w:color w:val="404040"/>
          <w:sz w:val="22"/>
          <w:szCs w:val="22"/>
        </w:rPr>
        <w:t xml:space="preserve">After every HCM deduction call that returns 200, immediately issue a HCM GET balance call for the same (employeeId, locationId, leaveType) tuple.</w:t>
      </w:r>
    </w:p>
    <w:p>
      <w:pPr>
        <w:pStyle w:val="ListParagraph"/>
        <w:numPr>
          <w:ilvl w:val="0"/>
          <w:numId w:val="2"/>
        </w:numPr>
        <w:spacing w:after="120"/>
      </w:pPr>
      <w:r>
        <w:rPr>
          <w:color w:val="404040"/>
          <w:sz w:val="22"/>
          <w:szCs w:val="22"/>
        </w:rPr>
        <w:t xml:space="preserve">Compare the returned balance to the expected balance (prior balance minus daysRequested). Acceptable tolerance: 0.01 days (rounding).</w:t>
      </w:r>
    </w:p>
    <w:p>
      <w:pPr>
        <w:pStyle w:val="ListParagraph"/>
        <w:numPr>
          <w:ilvl w:val="0"/>
          <w:numId w:val="2"/>
        </w:numPr>
        <w:spacing w:after="120"/>
      </w:pPr>
      <w:r>
        <w:rPr>
          <w:color w:val="404040"/>
          <w:sz w:val="22"/>
          <w:szCs w:val="22"/>
        </w:rPr>
        <w:t xml:space="preserve">If the balance does not reflect the deduction, raise a BALANCE_INTEGRITY_ALERT, set request status to HCM_ERROR, roll back the local pending deduction, and page the on-call engineer via the alerting channel.</w:t>
      </w:r>
    </w:p>
    <w:p>
      <w:pPr>
        <w:pStyle w:val="ListParagraph"/>
        <w:numPr>
          <w:ilvl w:val="0"/>
          <w:numId w:val="2"/>
        </w:numPr>
        <w:spacing w:after="120"/>
      </w:pPr>
      <w:r>
        <w:rPr>
          <w:color w:val="404040"/>
          <w:sz w:val="22"/>
          <w:szCs w:val="22"/>
        </w:rPr>
        <w:t xml:space="preserve">This pattern is idempotent: if the deduction did occur but the verification call returned stale data, the next reconciliation cycle will correct the local cache without double-deducting.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00"/>
              <w:left w:type="dxa" w:w="180"/>
              <w:bottom w:type="dxa" w:w="100"/>
              <w:right w:type="dxa" w:w="180"/>
            </w:tcMar>
          </w:tcPr>
          <w:p>
            <w:pPr>
              <w:spacing w:after="0"/>
            </w:pPr>
            <w:r>
              <w:rPr>
                <w:i/>
                <w:iCs/>
                <w:color w:val="1F4E79"/>
                <w:sz w:val="20"/>
                <w:szCs w:val="20"/>
              </w:rPr>
              <w:t xml:space="preserve">Note: The defensive GET-after-POST adds one extra HCM API call per approval. This is an acceptable cost given the financial integrity implications of incorrect leave accounting.</w:t>
            </w:r>
          </w:p>
        </w:tc>
      </w:tr>
    </w:tbl>
    <w:p>
      <w:pPr>
        <w:spacing w:after="200"/>
      </w:pPr>
    </w:p>
    <w:p>
      <w:pPr>
        <w:pStyle w:val="Heading2"/>
      </w:pPr>
      <w:r>
        <w:t xml:space="preserve">6.4 Challenge: HCM Unavailability</w:t>
      </w:r>
    </w:p>
    <w:p>
      <w:pPr>
        <w:pStyle w:val="Heading3"/>
      </w:pPr>
      <w:r>
        <w:t xml:space="preserve">Problem</w:t>
      </w:r>
    </w:p>
    <w:p>
      <w:pPr>
        <w:spacing w:after="160"/>
      </w:pPr>
      <w:r>
        <w:rPr>
          <w:color w:val="404040"/>
          <w:sz w:val="22"/>
          <w:szCs w:val="22"/>
        </w:rPr>
        <w:t xml:space="preserve">HCM APIs may be temporarily unavailable due to maintenance windows, network partitions, or HCM vendor incidents. The service must not simply fail all requests during such windows.</w:t>
      </w:r>
    </w:p>
    <w:p>
      <w:pPr>
        <w:spacing w:after="80"/>
      </w:pPr>
    </w:p>
    <w:p>
      <w:pPr>
        <w:pStyle w:val="Heading3"/>
      </w:pPr>
      <w:r>
        <w:t xml:space="preserve">Solution: Circuit Breaker + Queue-Based Retry</w:t>
      </w:r>
    </w:p>
    <w:p>
      <w:pPr>
        <w:pStyle w:val="ListParagraph"/>
        <w:numPr>
          <w:ilvl w:val="0"/>
          <w:numId w:val="2"/>
        </w:numPr>
        <w:spacing w:after="120"/>
      </w:pPr>
      <w:r>
        <w:rPr>
          <w:color w:val="404040"/>
          <w:sz w:val="22"/>
          <w:szCs w:val="22"/>
        </w:rPr>
        <w:t xml:space="preserve">Implement a circuit breaker (closed/open/half-open) around all outbound HCM calls. Threshold: 5 failures in 60 seconds opens the circuit. Half-open probe: 1 request every 30 seconds.</w:t>
      </w:r>
    </w:p>
    <w:p>
      <w:pPr>
        <w:pStyle w:val="ListParagraph"/>
        <w:numPr>
          <w:ilvl w:val="0"/>
          <w:numId w:val="2"/>
        </w:numPr>
        <w:spacing w:after="120"/>
      </w:pPr>
      <w:r>
        <w:rPr>
          <w:color w:val="404040"/>
          <w:sz w:val="22"/>
          <w:szCs w:val="22"/>
        </w:rPr>
        <w:t xml:space="preserve">When the circuit is open, new requests are accepted and stored as PENDING but are placed in a retry queue rather than attempting the HCM call immediately.</w:t>
      </w:r>
    </w:p>
    <w:p>
      <w:pPr>
        <w:pStyle w:val="ListParagraph"/>
        <w:numPr>
          <w:ilvl w:val="0"/>
          <w:numId w:val="2"/>
        </w:numPr>
        <w:spacing w:after="120"/>
      </w:pPr>
      <w:r>
        <w:rPr>
          <w:color w:val="404040"/>
          <w:sz w:val="22"/>
          <w:szCs w:val="22"/>
        </w:rPr>
        <w:t xml:space="preserve">The retry queue is a simple SQLite-backed job table (not an external broker for v1). A NestJS worker polls for queued deductions every 30 seconds when the circuit is open.</w:t>
      </w:r>
    </w:p>
    <w:p>
      <w:pPr>
        <w:pStyle w:val="ListParagraph"/>
        <w:numPr>
          <w:ilvl w:val="0"/>
          <w:numId w:val="2"/>
        </w:numPr>
        <w:spacing w:after="120"/>
      </w:pPr>
      <w:r>
        <w:rPr>
          <w:color w:val="404040"/>
          <w:sz w:val="22"/>
          <w:szCs w:val="22"/>
        </w:rPr>
        <w:t xml:space="preserve">Employee-facing API responses during HCM outage include a flag: hcmStatus: 'DEGRADED', balance.staleness: &lt;seconds since last sync&gt;. The UI can surface this as a warning.</w:t>
      </w:r>
    </w:p>
    <w:p>
      <w:pPr>
        <w:pStyle w:val="ListParagraph"/>
        <w:numPr>
          <w:ilvl w:val="0"/>
          <w:numId w:val="2"/>
        </w:numPr>
        <w:spacing w:after="120"/>
      </w:pPr>
      <w:r>
        <w:rPr>
          <w:color w:val="404040"/>
          <w:sz w:val="22"/>
          <w:szCs w:val="22"/>
        </w:rPr>
        <w:t xml:space="preserve">Maximum retry window: 4 hours. After that, the request is moved to HCM_ERROR status and the employee is notified.</w:t>
      </w:r>
    </w:p>
    <w:p>
      <w:pPr>
        <w:spacing w:after="200"/>
      </w:pPr>
    </w:p>
    <w:p>
      <w:pPr>
        <w:pStyle w:val="Heading2"/>
      </w:pPr>
      <w:r>
        <w:t xml:space="preserve">6.5 Challenge: Idempotency of Mutations</w:t>
      </w:r>
    </w:p>
    <w:p>
      <w:pPr>
        <w:pStyle w:val="Heading3"/>
      </w:pPr>
      <w:r>
        <w:t xml:space="preserve">Problem</w:t>
      </w:r>
    </w:p>
    <w:p>
      <w:pPr>
        <w:spacing w:after="160"/>
      </w:pPr>
      <w:r>
        <w:rPr>
          <w:color w:val="404040"/>
          <w:sz w:val="22"/>
          <w:szCs w:val="22"/>
        </w:rPr>
        <w:t xml:space="preserve">Network retries from the frontend or API gateway can cause duplicate POST /time-off/requests calls. Without idempotency protection, the employee could end up with two open requests for the same dates.</w:t>
      </w:r>
    </w:p>
    <w:p>
      <w:pPr>
        <w:spacing w:after="80"/>
      </w:pPr>
    </w:p>
    <w:p>
      <w:pPr>
        <w:pStyle w:val="Heading3"/>
      </w:pPr>
      <w:r>
        <w:t xml:space="preserve">Solution: Client-Supplied Idempotency Keys</w:t>
      </w:r>
    </w:p>
    <w:p>
      <w:pPr>
        <w:pStyle w:val="ListParagraph"/>
        <w:numPr>
          <w:ilvl w:val="0"/>
          <w:numId w:val="2"/>
        </w:numPr>
        <w:spacing w:after="120"/>
      </w:pPr>
      <w:r>
        <w:rPr>
          <w:color w:val="404040"/>
          <w:sz w:val="22"/>
          <w:szCs w:val="22"/>
        </w:rPr>
        <w:t xml:space="preserve">All POST endpoints accept an optional Idempotency-Key header (UUID v4 recommended).</w:t>
      </w:r>
    </w:p>
    <w:p>
      <w:pPr>
        <w:pStyle w:val="ListParagraph"/>
        <w:numPr>
          <w:ilvl w:val="0"/>
          <w:numId w:val="2"/>
        </w:numPr>
        <w:spacing w:after="120"/>
      </w:pPr>
      <w:r>
        <w:rPr>
          <w:color w:val="404040"/>
          <w:sz w:val="22"/>
          <w:szCs w:val="22"/>
        </w:rPr>
        <w:t xml:space="preserve">Keys are stored in an IdempotencyRecord table with a 24-hour TTL. If an identical key is received within the window, return the original response body with a X-Idempotent-Replayed: true header.</w:t>
      </w:r>
    </w:p>
    <w:p>
      <w:pPr>
        <w:pStyle w:val="ListParagraph"/>
        <w:numPr>
          <w:ilvl w:val="0"/>
          <w:numId w:val="2"/>
        </w:numPr>
        <w:spacing w:after="120"/>
      </w:pPr>
      <w:r>
        <w:rPr>
          <w:color w:val="404040"/>
          <w:sz w:val="22"/>
          <w:szCs w:val="22"/>
        </w:rPr>
        <w:t xml:space="preserve">Keys are scoped per employeeId to prevent cross-employee key collisions.</w:t>
      </w:r>
    </w:p>
    <w:p>
      <w:pPr>
        <w:spacing w:after="200"/>
      </w:pPr>
    </w:p>
    <w:p>
      <w:pPr>
        <w:pStyle w:val="Heading2"/>
      </w:pPr>
      <w:r>
        <w:t xml:space="preserve">6.6 Challenge: Batch Sync Atomicity</w:t>
      </w:r>
    </w:p>
    <w:p>
      <w:pPr>
        <w:pStyle w:val="Heading3"/>
      </w:pPr>
      <w:r>
        <w:t xml:space="preserve">Problem</w:t>
      </w:r>
    </w:p>
    <w:p>
      <w:pPr>
        <w:spacing w:after="160"/>
      </w:pPr>
      <w:r>
        <w:rPr>
          <w:color w:val="404040"/>
          <w:sz w:val="22"/>
          <w:szCs w:val="22"/>
        </w:rPr>
        <w:t xml:space="preserve">A full HCM batch dump may contain thousands of rows. If processing is interrupted midway, some balances will be updated and others will not, leaving the cache in a partially-updated state.</w:t>
      </w:r>
    </w:p>
    <w:p>
      <w:pPr>
        <w:spacing w:after="80"/>
      </w:pPr>
    </w:p>
    <w:p>
      <w:pPr>
        <w:pStyle w:val="Heading3"/>
      </w:pPr>
      <w:r>
        <w:t xml:space="preserve">Solution: Chunk-and-Checkpoint Processing</w:t>
      </w:r>
    </w:p>
    <w:p>
      <w:pPr>
        <w:pStyle w:val="ListParagraph"/>
        <w:numPr>
          <w:ilvl w:val="0"/>
          <w:numId w:val="2"/>
        </w:numPr>
        <w:spacing w:after="120"/>
      </w:pPr>
      <w:r>
        <w:rPr>
          <w:color w:val="404040"/>
          <w:sz w:val="22"/>
          <w:szCs w:val="22"/>
        </w:rPr>
        <w:t xml:space="preserve">Process the batch in chunks of 100 rows inside individual SQLite transactions.</w:t>
      </w:r>
    </w:p>
    <w:p>
      <w:pPr>
        <w:pStyle w:val="ListParagraph"/>
        <w:numPr>
          <w:ilvl w:val="0"/>
          <w:numId w:val="2"/>
        </w:numPr>
        <w:spacing w:after="120"/>
      </w:pPr>
      <w:r>
        <w:rPr>
          <w:color w:val="404040"/>
          <w:sz w:val="22"/>
          <w:szCs w:val="22"/>
        </w:rPr>
        <w:t xml:space="preserve">Write a SyncCheckpoint record after each successful chunk, recording the last processed employeeId + offset.</w:t>
      </w:r>
    </w:p>
    <w:p>
      <w:pPr>
        <w:pStyle w:val="ListParagraph"/>
        <w:numPr>
          <w:ilvl w:val="0"/>
          <w:numId w:val="2"/>
        </w:numPr>
        <w:spacing w:after="120"/>
      </w:pPr>
      <w:r>
        <w:rPr>
          <w:color w:val="404040"/>
          <w:sz w:val="22"/>
          <w:szCs w:val="22"/>
        </w:rPr>
        <w:t xml:space="preserve">If the process is interrupted, the next batch invocation resumes from the last checkpoint rather than restarting from zero.</w:t>
      </w:r>
    </w:p>
    <w:p>
      <w:pPr>
        <w:pStyle w:val="ListParagraph"/>
        <w:numPr>
          <w:ilvl w:val="0"/>
          <w:numId w:val="2"/>
        </w:numPr>
        <w:spacing w:after="120"/>
      </w:pPr>
      <w:r>
        <w:rPr>
          <w:color w:val="404040"/>
          <w:sz w:val="22"/>
          <w:szCs w:val="22"/>
        </w:rPr>
        <w:t xml:space="preserve">Emit a batch.completed or batch.partial_failure event on finish so downstream systems can react.</w:t>
      </w:r>
    </w:p>
    <w:p>
      <w:pPr>
        <w:spacing w:after="200"/>
      </w:pPr>
    </w:p>
    <w:p>
      <w:pPr>
        <w:pStyle w:val="Heading1"/>
      </w:pPr>
      <w:r>
        <w:t xml:space="preserve">7. Alternatives Considered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960"/>
        <w:gridCol w:w="2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Alternative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 Rejected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Event Sourcing for balances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Derive balance from append-only event stream rather than caching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Significant complexity overhead for v1; reconciliation becomes expensive replays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Revisit at scale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Saga pattern for request lifecycle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Choreographed or orchestrated saga for distributed HCM transaction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Over-engineered for two-system integration; outbox pattern is sufficient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Good candidate for v2 if more HCM integrations added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Pessimistic DB locking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Lock LeaveBalance row exclusively during request submission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Serializes all requests per employee; hurts p99 latency under modest 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Simpler implementation path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External message broker (Redis/RabbitMQ)</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Use Redis for the retry queue and pub/sub events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Adds operational dependency; SQLite-backed queue is sufficient for single-instance v1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Required if service goes multi-instance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Full reliance on HCM for balance reads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No local cache; query HCM on every balance read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Couples service availability to HCM uptime; higher latency for employee balance views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Acceptable only if HCM SLA &gt; 99.9%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Webhook-only sync (no polling)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Only update balance when HCM pushes an event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No guarantee HCM delivers all events; missed events cause stale caches indefinitely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Polling is the necessary safety net</w:t>
            </w:r>
          </w:p>
        </w:tc>
      </w:tr>
    </w:tbl>
    <w:p>
      <w:pPr>
        <w:spacing w:after="200"/>
      </w:pPr>
    </w:p>
    <w:p>
      <w:pPr>
        <w:pStyle w:val="Heading1"/>
      </w:pPr>
      <w:r>
        <w:t xml:space="preserve">8. Non-Functional Requirements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API p95 Latency (read)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&lt; 80 ms (local cache served, no HCM call)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API p95 Latency (write)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&lt; 500 ms (includes HCM real-time API call)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Balance correctness SLA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Zero tolerance for under-deduction confirmed in production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 sync freshness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Balance cache no older than 15 minutes for employees with active requests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Data durability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All mutations write to SQLite WAL mode; journal_mode=WAL enabled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Audit completeness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100% of balance mutations have a corresponding BalanceAuditLog entry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Idempotency window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24 hours for duplicate request detection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Circuit breaker recovery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System auto-recovers within 60 seconds of HCM coming back online</w:t>
            </w:r>
          </w:p>
        </w:tc>
      </w:tr>
    </w:tbl>
    <w:p>
      <w:pPr>
        <w:spacing w:after="200"/>
      </w:pPr>
    </w:p>
    <w:p>
      <w:pPr>
        <w:pStyle w:val="Heading1"/>
      </w:pPr>
      <w:r>
        <w:t xml:space="preserve">9. Test Strategy</w:t>
      </w:r>
    </w:p>
    <w:p>
      <w:pPr>
        <w:pStyle w:val="Heading2"/>
      </w:pPr>
      <w:r>
        <w:t xml:space="preserve">9.1 Philosophy</w:t>
      </w:r>
    </w:p>
    <w:p>
      <w:pPr>
        <w:spacing w:after="160"/>
      </w:pPr>
      <w:r>
        <w:rPr>
          <w:color w:val="404040"/>
          <w:sz w:val="22"/>
          <w:szCs w:val="22"/>
        </w:rPr>
        <w:t xml:space="preserve">Tests are the primary deliverable of this engagement. The test suite must be exhaustive enough to serve as a regression safety net for all future development. Three layers of testing are required: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Tool</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Coverage Goal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Unit Tests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Jest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All service-layer logic, all edge cases, all error branches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Integration Tests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Jest + Supertest + SQLite in-memory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All API endpoints, full request lifecycle, DB state assertions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E2E / Contract Tests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Jest + Mock HCM Server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Full cross-system flows, HCM failure scenarios, batch sync</w:t>
            </w:r>
          </w:p>
        </w:tc>
      </w:tr>
    </w:tbl>
    <w:p>
      <w:pPr>
        <w:spacing w:after="200"/>
      </w:pPr>
    </w:p>
    <w:p>
      <w:pPr>
        <w:pStyle w:val="Heading2"/>
      </w:pPr>
      <w:r>
        <w:t xml:space="preserve">9.2 Mock HCM Server</w:t>
      </w:r>
    </w:p>
    <w:p>
      <w:pPr>
        <w:spacing w:after="160"/>
      </w:pPr>
      <w:r>
        <w:rPr>
          <w:color w:val="404040"/>
          <w:sz w:val="22"/>
          <w:szCs w:val="22"/>
        </w:rPr>
        <w:t xml:space="preserve">A lightweight mock HCM server is deployed as part of the test environment. It is implemented as a separate NestJS application and exposes:</w:t>
      </w:r>
    </w:p>
    <w:p>
      <w:pPr>
        <w:pStyle w:val="ListParagraph"/>
        <w:numPr>
          <w:ilvl w:val="0"/>
          <w:numId w:val="2"/>
        </w:numPr>
        <w:spacing w:after="120"/>
      </w:pPr>
      <w:r>
        <w:rPr>
          <w:color w:val="404040"/>
          <w:sz w:val="22"/>
          <w:szCs w:val="22"/>
        </w:rPr>
        <w:t xml:space="preserve">GET /hcm/balances/:employeeId/:locationId/:leaveType — returns configurable balance value</w:t>
      </w:r>
    </w:p>
    <w:p>
      <w:pPr>
        <w:pStyle w:val="ListParagraph"/>
        <w:numPr>
          <w:ilvl w:val="0"/>
          <w:numId w:val="2"/>
        </w:numPr>
        <w:spacing w:after="120"/>
      </w:pPr>
      <w:r>
        <w:rPr>
          <w:color w:val="404040"/>
          <w:sz w:val="22"/>
          <w:szCs w:val="22"/>
        </w:rPr>
        <w:t xml:space="preserve">POST /hcm/deductions — records a deduction; returns success or configurable error</w:t>
      </w:r>
    </w:p>
    <w:p>
      <w:pPr>
        <w:pStyle w:val="ListParagraph"/>
        <w:numPr>
          <w:ilvl w:val="0"/>
          <w:numId w:val="2"/>
        </w:numPr>
        <w:spacing w:after="120"/>
      </w:pPr>
      <w:r>
        <w:rPr>
          <w:color w:val="404040"/>
          <w:sz w:val="22"/>
          <w:szCs w:val="22"/>
        </w:rPr>
        <w:t xml:space="preserve">POST /hcm/test-control — test-only endpoint to set balance values, inject failures, simulate delays, and trigger batch dump payloads</w:t>
      </w:r>
    </w:p>
    <w:p>
      <w:pPr>
        <w:spacing w:after="80"/>
      </w:pPr>
    </w:p>
    <w:p>
      <w:pPr>
        <w:spacing w:after="160"/>
      </w:pPr>
      <w:r>
        <w:rPr>
          <w:color w:val="404040"/>
          <w:sz w:val="22"/>
          <w:szCs w:val="22"/>
        </w:rPr>
        <w:t xml:space="preserve">The mock server stores state in-memory and resets between test runs. It supports modes:</w:t>
      </w:r>
    </w:p>
    <w:p>
      <w:pPr>
        <w:pStyle w:val="ListParagraph"/>
        <w:numPr>
          <w:ilvl w:val="0"/>
          <w:numId w:val="2"/>
        </w:numPr>
        <w:spacing w:after="120"/>
      </w:pPr>
      <w:r>
        <w:rPr>
          <w:color w:val="404040"/>
          <w:sz w:val="22"/>
          <w:szCs w:val="22"/>
        </w:rPr>
        <w:t xml:space="preserve">NORMAL — returns consistent responses</w:t>
      </w:r>
    </w:p>
    <w:p>
      <w:pPr>
        <w:pStyle w:val="ListParagraph"/>
        <w:numPr>
          <w:ilvl w:val="0"/>
          <w:numId w:val="2"/>
        </w:numPr>
        <w:spacing w:after="120"/>
      </w:pPr>
      <w:r>
        <w:rPr>
          <w:color w:val="404040"/>
          <w:sz w:val="22"/>
          <w:szCs w:val="22"/>
        </w:rPr>
        <w:t xml:space="preserve">FLAKY — randomly fails 30% of requests (tests circuit breaker)</w:t>
      </w:r>
    </w:p>
    <w:p>
      <w:pPr>
        <w:pStyle w:val="ListParagraph"/>
        <w:numPr>
          <w:ilvl w:val="0"/>
          <w:numId w:val="2"/>
        </w:numPr>
        <w:spacing w:after="120"/>
      </w:pPr>
      <w:r>
        <w:rPr>
          <w:color w:val="404040"/>
          <w:sz w:val="22"/>
          <w:szCs w:val="22"/>
        </w:rPr>
        <w:t xml:space="preserve">SILENT_FAILURE — returns 200 OK but does not actually record the deduction (tests defensive verification)</w:t>
      </w:r>
    </w:p>
    <w:p>
      <w:pPr>
        <w:pStyle w:val="ListParagraph"/>
        <w:numPr>
          <w:ilvl w:val="0"/>
          <w:numId w:val="2"/>
        </w:numPr>
        <w:spacing w:after="120"/>
      </w:pPr>
      <w:r>
        <w:rPr>
          <w:color w:val="404040"/>
          <w:sz w:val="22"/>
          <w:szCs w:val="22"/>
        </w:rPr>
        <w:t xml:space="preserve">UNAVAILABLE — returns 503 for all requests (tests outage handling)</w:t>
      </w:r>
    </w:p>
    <w:p>
      <w:pPr>
        <w:pStyle w:val="ListParagraph"/>
        <w:numPr>
          <w:ilvl w:val="0"/>
          <w:numId w:val="2"/>
        </w:numPr>
        <w:spacing w:after="120"/>
      </w:pPr>
      <w:r>
        <w:rPr>
          <w:color w:val="404040"/>
          <w:sz w:val="22"/>
          <w:szCs w:val="22"/>
        </w:rPr>
        <w:t xml:space="preserve">DELAYED — adds 2-10 second delays (tests timeout handling)</w:t>
      </w:r>
    </w:p>
    <w:p>
      <w:pPr>
        <w:spacing w:after="200"/>
      </w:pPr>
    </w:p>
    <w:p>
      <w:pPr>
        <w:pStyle w:val="Heading2"/>
      </w:pPr>
      <w:r>
        <w:t xml:space="preserve">9.3 Test Cases</w:t>
      </w:r>
    </w:p>
    <w:p>
      <w:pPr>
        <w:pStyle w:val="Heading3"/>
      </w:pPr>
      <w:r>
        <w:t xml:space="preserve">TC-REQ: Request Submission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ID</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Scenario</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Outcome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REQ-01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Submit valid request with sufficient balance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201 Created; status PENDING; pendingDeductions increased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REQ-02</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Submit request with exactly the remaining balance (boundary)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201 Created; pendingDeductions equals full balance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REQ-03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Submit request with insufficient balance (even by 0.01)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400 INSUFFICIENT_BALANCE; no DB mutation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REQ-04</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Submit request with negative daysRequested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400 validation error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REQ-05</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Submit request with startDate in the past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400 validation error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REQ-06</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Submit request with endDate before startDate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400 validation error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REQ-07</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Submit duplicate request with same Idempotency-Key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200 with original response; X-Idempotent-Replayed: true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REQ-08</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Submit two concurrent requests that together exceed balance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First succeeds; second returns 409 or 400; net deduction does not exceed balance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REQ-09</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Submit request for unknown (employeeId, locationId) pair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404 or auto-creates with 0 balance depending on config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REQ-10</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Submit request with invalid leaveType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400 validation error</w:t>
            </w:r>
          </w:p>
        </w:tc>
      </w:tr>
    </w:tbl>
    <w:p>
      <w:pPr>
        <w:spacing w:after="160"/>
      </w:pPr>
    </w:p>
    <w:p>
      <w:pPr>
        <w:pStyle w:val="Heading3"/>
      </w:pPr>
      <w:r>
        <w:t xml:space="preserve">TC-APPROVE: Approval Flow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ID</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Scenario</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Outcome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APR-01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Manager approves PENDING request; HCM confirms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Status APPROVED; balance debited; pendingDeductions cleared; audit log written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APR-02</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Manager approves; HCM returns INSUFFICIENT_BALANCE error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Status HCM_ERROR; balance unchanged; employee notified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APR-03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Manager approves; HCM returns INVALID_DIMENSIONS error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Status HCM_ERROR; balance unchanged; alert raised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APR-04</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Manager approves; HCM returns 200 but silent failure (defensive check fails)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Status HCM_ERROR; integrity alert raised; balance rolled 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APR-05</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Manager approves; HCM is unreachable (circuit open)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Request queued for retry; status remains PENDING; hcmStatus: DEGRADED in response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APR-06</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Approve already-APPROVED request (idempotent)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200 with current state; no duplicate HCM call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APR-07</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Non-manager employee attempts to approve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403 Forbidden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APR-08</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Approve request after employee has cancelled it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409 Conflict; status unchanged</w:t>
            </w:r>
          </w:p>
        </w:tc>
      </w:tr>
    </w:tbl>
    <w:p>
      <w:pPr>
        <w:spacing w:after="160"/>
      </w:pPr>
    </w:p>
    <w:p>
      <w:pPr>
        <w:pStyle w:val="Heading3"/>
      </w:pPr>
      <w:r>
        <w:t xml:space="preserve">TC-SYNC: Balance Synchronization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ID</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Scenario</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Outcome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SYNC-01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 batch dump with higher balance than cache (e.g. anniversary bonus)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Local balance updated upward; audit log entry source=HCM_BATCH; PENDING requests re-evaluated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SYNC-02</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 batch dump with lower balance than cache (HR correction)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Local balance reduced; any PENDING requests that are now over-committed flagged as HCM_ERROR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SYNC-03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 batch dump interrupted midway; resumed from checkpoint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Only unprocessed rows are applied; no double-application of processed rows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SYNC-04</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Single HCM event webhook for work-anniversary credit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Balance updated immediately; audit log entry source=HCM_REALTIME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SYNC-05</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Batch dump with malformed row (missing required field)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Row is skipped; error logged; remaining rows processed; partial failure event emitted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SYNC-06</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HMAC signature on batch webhook is invalid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401 Unauthorized; payload not processed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SYNC-07</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Manual sync triggered (POST /balances/sync) while HCM is unavailable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503 returned with hcmStatus: UNAVAILABLE; local cache unchanged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SYNC-08</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Reconciliation cron fires; detects drift for PENDING employee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 value fetched; local cache updated if different; audit log written</w:t>
            </w:r>
          </w:p>
        </w:tc>
      </w:tr>
    </w:tbl>
    <w:p>
      <w:pPr>
        <w:spacing w:after="160"/>
      </w:pPr>
    </w:p>
    <w:p>
      <w:pPr>
        <w:pStyle w:val="Heading3"/>
      </w:pPr>
      <w:r>
        <w:t xml:space="preserve">TC-CIRCUIT: Circuit Breaker &amp; Resilience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ID</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Scenario</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Outcome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CB-01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 fails 5 times consecutively; verify circuit opens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6th HCM call is short-circuited; new requests queued; circuit state = OPEN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CB-02</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Circuit open; HCM recovers; probe request succeeds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Circuit moves to HALF-OPEN then CLOSED; queued requests processed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CB-03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Circuit open; HCM still down after 4 hours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Queued requests moved to HCM_ERROR; employees and managers notified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CB-04</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 call times out (&gt; configured timeout ms)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Treated as failure; counted toward circuit trip 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CB-05</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Flaky HCM: alternating success and failure below threshold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Circuit stays CLOSED; all requests eventually succeed via retry</w:t>
            </w:r>
          </w:p>
        </w:tc>
      </w:tr>
    </w:tbl>
    <w:p>
      <w:pPr>
        <w:spacing w:after="160"/>
      </w:pPr>
    </w:p>
    <w:p>
      <w:pPr>
        <w:pStyle w:val="Heading3"/>
      </w:pPr>
      <w:r>
        <w:t xml:space="preserve">TC-CONCURRENCY: Race Conditions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ID</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Scenario</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Outcome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CONC-01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100 concurrent requests for same employee with balance = 1 day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Exactly 1 succeeds; 99 receive INSUFFICIENT_BALANCE; net deduction = 1 day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CONC-02</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Concurrent approve and cancel for same request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One operation succeeds; other receives 409; no partial state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CONC-03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Concurrent batch sync and request approval for same employee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Both complete; final balance is consistent with last-writer-wins on LeaveBalance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CONC-04</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Optimistic lock conflict: verify retry logic fires on version mismatch</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After conflict, service retries; operation succeeds on retry; no data loss</w:t>
            </w:r>
          </w:p>
        </w:tc>
      </w:tr>
    </w:tbl>
    <w:p>
      <w:pPr>
        <w:spacing w:after="160"/>
      </w:pPr>
    </w:p>
    <w:p>
      <w:pPr>
        <w:pStyle w:val="Heading3"/>
      </w:pPr>
      <w:r>
        <w:t xml:space="preserve">TC-AUDIT: Audit Integrity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ID</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Scenario</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Outcome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AUD-01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Full lifecycle: submit → approve → verify audit trail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Audit log has entries for PENDING deduction, HCM confirmation, final debit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AUD-02</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Rejected request: verify balance fully restored in audit trail</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Audit log shows debit of pendingDeductions then credit restoring balance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AUD-03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Batch sync that changes balance: verify audit completeness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Every row changed by batch has a BalanceAuditLog entry with source=HCM_BATCH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AUD-04</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Integrity violation: verify no mutation occurs without audit log entry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Use DB transaction: if audit log insert fails, balance update is rolled back</w:t>
            </w:r>
          </w:p>
        </w:tc>
      </w:tr>
    </w:tbl>
    <w:p>
      <w:pPr>
        <w:spacing w:after="200"/>
      </w:pPr>
    </w:p>
    <w:p>
      <w:pPr>
        <w:pStyle w:val="Heading1"/>
      </w:pPr>
      <w:r>
        <w:t xml:space="preserve">10. Key Sequence Flows (Textual)</w:t>
      </w:r>
    </w:p>
    <w:p>
      <w:pPr>
        <w:pStyle w:val="Heading2"/>
      </w:pPr>
      <w:r>
        <w:t xml:space="preserve">10.1 Happy Path: Submit and Approve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Employee POSTs /requests with Idempotency-Key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Service checks IdempotencyRecord — not found, proceed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Service reads LeaveBalance WHERE (employeeId, locationId, leaveType)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Service computes: effectiveBalance = balance - pendingDeductions. Assert &gt;= daysRequested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Service opens SQLite transaction: INSERT TimeOffRequest (PENDING) + UPDATE LeaveBalance.pendingDeductions += days + version++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Transaction commits; optimistic lock confirmed (affected rows = 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Service writes IdempotencyRecord; returns 201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Manager GETs /requests; sees PENDING request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Manager PATCHes /requests/:id/approve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Service calls HCM POST /deductions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 returns 200 with hcmTransactionId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Service calls HCM GET /balances (defensive check)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13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Balance matches expected value within tolerance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14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Service opens transaction: UPDATE TimeOffRequest status=APPROVED + UPDATE LeaveBalance balance -= days, pendingDeductions -= days, hcmSyncedAt=now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15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INSERT BalanceAuditLog (source=REQUEST, delta=-days)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16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Transaction commits; 200 returned to manager</w:t>
            </w:r>
          </w:p>
        </w:tc>
      </w:tr>
    </w:tbl>
    <w:p>
      <w:pPr>
        <w:spacing w:after="200"/>
      </w:pPr>
    </w:p>
    <w:p>
      <w:pPr>
        <w:pStyle w:val="Heading2"/>
      </w:pPr>
      <w:r>
        <w:t xml:space="preserve">10.2 HCM Outage Path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1–7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Same as happy path through step 7; request is PENDING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Manager approves; service calls HCM — circuit OPEN (5 prior failures)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Service inserts HcmRetryJob for this requestId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Response to manager: 202 Accepted, hcmStatus: DEGRADED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Background worker polls every 30s; circuit still OPEN, skips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 recovers; probe call succeeds; circuit moves to HALF-OPEN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13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Worker dequeues retry job; calls HCM POST /deductions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14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Proceeds as happy path steps 11–16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15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Employee receives notification: request confirmed</w:t>
            </w:r>
          </w:p>
        </w:tc>
      </w:tr>
    </w:tbl>
    <w:p>
      <w:pPr>
        <w:spacing w:after="200"/>
      </w:pPr>
    </w:p>
    <w:p>
      <w:pPr>
        <w:pStyle w:val="Heading1"/>
      </w:pPr>
      <w:r>
        <w:t xml:space="preserve">11. Observability</w:t>
      </w:r>
    </w:p>
    <w:p>
      <w:pPr>
        <w:pStyle w:val="Heading2"/>
      </w:pPr>
      <w:r>
        <w:t xml:space="preserve">11.1 Logging</w:t>
      </w:r>
    </w:p>
    <w:p>
      <w:pPr>
        <w:pStyle w:val="ListParagraph"/>
        <w:numPr>
          <w:ilvl w:val="0"/>
          <w:numId w:val="2"/>
        </w:numPr>
        <w:spacing w:after="120"/>
      </w:pPr>
      <w:r>
        <w:rPr>
          <w:color w:val="404040"/>
          <w:sz w:val="22"/>
          <w:szCs w:val="22"/>
        </w:rPr>
        <w:t xml:space="preserve">Structured JSON logs at INFO and ERROR levels.</w:t>
      </w:r>
    </w:p>
    <w:p>
      <w:pPr>
        <w:pStyle w:val="ListParagraph"/>
        <w:numPr>
          <w:ilvl w:val="0"/>
          <w:numId w:val="2"/>
        </w:numPr>
        <w:spacing w:after="120"/>
      </w:pPr>
      <w:r>
        <w:rPr>
          <w:color w:val="404040"/>
          <w:sz w:val="22"/>
          <w:szCs w:val="22"/>
        </w:rPr>
        <w:t xml:space="preserve">Every inbound request logs: requestId, employeeId, locationId, endpoint, durationMs, statusCode.</w:t>
      </w:r>
    </w:p>
    <w:p>
      <w:pPr>
        <w:pStyle w:val="ListParagraph"/>
        <w:numPr>
          <w:ilvl w:val="0"/>
          <w:numId w:val="2"/>
        </w:numPr>
        <w:spacing w:after="120"/>
      </w:pPr>
      <w:r>
        <w:rPr>
          <w:color w:val="404040"/>
          <w:sz w:val="22"/>
          <w:szCs w:val="22"/>
        </w:rPr>
        <w:t xml:space="preserve">Every HCM call logs: hcmEndpoint, durationMs, hcmStatusCode, circuitState.</w:t>
      </w:r>
    </w:p>
    <w:p>
      <w:pPr>
        <w:pStyle w:val="ListParagraph"/>
        <w:numPr>
          <w:ilvl w:val="0"/>
          <w:numId w:val="2"/>
        </w:numPr>
        <w:spacing w:after="120"/>
      </w:pPr>
      <w:r>
        <w:rPr>
          <w:color w:val="404040"/>
          <w:sz w:val="22"/>
          <w:szCs w:val="22"/>
        </w:rPr>
        <w:t xml:space="preserve">Balance mutations log: before/after values, source, referenceId.</w:t>
      </w:r>
    </w:p>
    <w:p>
      <w:pPr>
        <w:spacing w:after="100"/>
      </w:pPr>
    </w:p>
    <w:p>
      <w:pPr>
        <w:pStyle w:val="Heading2"/>
      </w:pPr>
      <w:r>
        <w:t xml:space="preserve">11.2 Metrics (future Prometheus integration)</w:t>
      </w:r>
    </w:p>
    <w:p>
      <w:pPr>
        <w:pStyle w:val="ListParagraph"/>
        <w:numPr>
          <w:ilvl w:val="0"/>
          <w:numId w:val="2"/>
        </w:numPr>
        <w:spacing w:after="120"/>
      </w:pPr>
      <w:r>
        <w:rPr>
          <w:color w:val="404040"/>
          <w:sz w:val="22"/>
          <w:szCs w:val="22"/>
        </w:rPr>
        <w:t xml:space="preserve">time_off_requests_total (labels: status, leaveType)</w:t>
      </w:r>
    </w:p>
    <w:p>
      <w:pPr>
        <w:pStyle w:val="ListParagraph"/>
        <w:numPr>
          <w:ilvl w:val="0"/>
          <w:numId w:val="2"/>
        </w:numPr>
        <w:spacing w:after="120"/>
      </w:pPr>
      <w:r>
        <w:rPr>
          <w:color w:val="404040"/>
          <w:sz w:val="22"/>
          <w:szCs w:val="22"/>
        </w:rPr>
        <w:t xml:space="preserve">hcm_api_duration_ms (histogram)</w:t>
      </w:r>
    </w:p>
    <w:p>
      <w:pPr>
        <w:pStyle w:val="ListParagraph"/>
        <w:numPr>
          <w:ilvl w:val="0"/>
          <w:numId w:val="2"/>
        </w:numPr>
        <w:spacing w:after="120"/>
      </w:pPr>
      <w:r>
        <w:rPr>
          <w:color w:val="404040"/>
          <w:sz w:val="22"/>
          <w:szCs w:val="22"/>
        </w:rPr>
        <w:t xml:space="preserve">hcm_circuit_state (gauge: 0=closed, 1=open, 2=half-open)</w:t>
      </w:r>
    </w:p>
    <w:p>
      <w:pPr>
        <w:pStyle w:val="ListParagraph"/>
        <w:numPr>
          <w:ilvl w:val="0"/>
          <w:numId w:val="2"/>
        </w:numPr>
        <w:spacing w:after="120"/>
      </w:pPr>
      <w:r>
        <w:rPr>
          <w:color w:val="404040"/>
          <w:sz w:val="22"/>
          <w:szCs w:val="22"/>
        </w:rPr>
        <w:t xml:space="preserve">balance_sync_lag_seconds (gauge: age of oldest stale balance for PENDING employee)</w:t>
      </w:r>
    </w:p>
    <w:p>
      <w:pPr>
        <w:pStyle w:val="ListParagraph"/>
        <w:numPr>
          <w:ilvl w:val="0"/>
          <w:numId w:val="2"/>
        </w:numPr>
        <w:spacing w:after="120"/>
      </w:pPr>
      <w:r>
        <w:rPr>
          <w:color w:val="404040"/>
          <w:sz w:val="22"/>
          <w:szCs w:val="22"/>
        </w:rPr>
        <w:t xml:space="preserve">balance_integrity_alerts_total (counter)</w:t>
      </w:r>
    </w:p>
    <w:p>
      <w:pPr>
        <w:spacing w:after="200"/>
      </w:pPr>
    </w:p>
    <w:p>
      <w:pPr>
        <w:pStyle w:val="Heading1"/>
      </w:pPr>
      <w:r>
        <w:t xml:space="preserve">12. Security Considerations</w:t>
      </w:r>
    </w:p>
    <w:p>
      <w:pPr>
        <w:pStyle w:val="ListParagraph"/>
        <w:numPr>
          <w:ilvl w:val="0"/>
          <w:numId w:val="2"/>
        </w:numPr>
        <w:spacing w:after="120"/>
      </w:pPr>
      <w:r>
        <w:rPr>
          <w:color w:val="404040"/>
          <w:sz w:val="22"/>
          <w:szCs w:val="22"/>
        </w:rPr>
        <w:t xml:space="preserve">All endpoints require JWT Bearer token; token verified at API Gateway, not in this service.</w:t>
      </w:r>
    </w:p>
    <w:p>
      <w:pPr>
        <w:pStyle w:val="ListParagraph"/>
        <w:numPr>
          <w:ilvl w:val="0"/>
          <w:numId w:val="2"/>
        </w:numPr>
        <w:spacing w:after="120"/>
      </w:pPr>
      <w:r>
        <w:rPr>
          <w:color w:val="404040"/>
          <w:sz w:val="22"/>
          <w:szCs w:val="22"/>
        </w:rPr>
        <w:t xml:space="preserve">Employees can only read/modify their own requests (enforced by comparing token sub to employeeId in request body).</w:t>
      </w:r>
    </w:p>
    <w:p>
      <w:pPr>
        <w:pStyle w:val="ListParagraph"/>
        <w:numPr>
          <w:ilvl w:val="0"/>
          <w:numId w:val="2"/>
        </w:numPr>
        <w:spacing w:after="120"/>
      </w:pPr>
      <w:r>
        <w:rPr>
          <w:color w:val="404040"/>
          <w:sz w:val="22"/>
          <w:szCs w:val="22"/>
        </w:rPr>
        <w:t xml:space="preserve">HCM webhooks are verified with HMAC-SHA256 signature using a shared secret stored in environment config.</w:t>
      </w:r>
    </w:p>
    <w:p>
      <w:pPr>
        <w:pStyle w:val="ListParagraph"/>
        <w:numPr>
          <w:ilvl w:val="0"/>
          <w:numId w:val="2"/>
        </w:numPr>
        <w:spacing w:after="120"/>
      </w:pPr>
      <w:r>
        <w:rPr>
          <w:color w:val="404040"/>
          <w:sz w:val="22"/>
          <w:szCs w:val="22"/>
        </w:rPr>
        <w:t xml:space="preserve">SQL injection is prevented by TypeORM parameterized queries throughout.</w:t>
      </w:r>
    </w:p>
    <w:p>
      <w:pPr>
        <w:pStyle w:val="ListParagraph"/>
        <w:numPr>
          <w:ilvl w:val="0"/>
          <w:numId w:val="2"/>
        </w:numPr>
        <w:spacing w:after="120"/>
      </w:pPr>
      <w:r>
        <w:rPr>
          <w:color w:val="404040"/>
          <w:sz w:val="22"/>
          <w:szCs w:val="22"/>
        </w:rPr>
        <w:t xml:space="preserve">The /webhooks/* endpoints are on a separate rate-limiter allowlist to prevent abuse.</w:t>
      </w:r>
    </w:p>
    <w:p>
      <w:pPr>
        <w:pStyle w:val="ListParagraph"/>
        <w:numPr>
          <w:ilvl w:val="0"/>
          <w:numId w:val="2"/>
        </w:numPr>
        <w:spacing w:after="120"/>
      </w:pPr>
      <w:r>
        <w:rPr>
          <w:color w:val="404040"/>
          <w:sz w:val="22"/>
          <w:szCs w:val="22"/>
        </w:rPr>
        <w:t xml:space="preserve">Sensitive fields (hcmTransactionId) are not exposed in employee-facing API responses; only accessible to Admin role.</w:t>
      </w:r>
    </w:p>
    <w:p>
      <w:pPr>
        <w:spacing w:after="200"/>
      </w:pPr>
    </w:p>
    <w:p>
      <w:pPr>
        <w:pStyle w:val="Heading1"/>
      </w:pPr>
      <w:r>
        <w:t xml:space="preserve">13. Deployment &amp; Configuration</w:t>
      </w:r>
    </w:p>
    <w:p>
      <w:pPr>
        <w:pStyle w:val="Heading2"/>
      </w:pPr>
      <w:r>
        <w:t xml:space="preserve">13.1 Environment Variables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Variable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DATABASE_PATH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Path to SQLite file (e.g. /data/timeoff.db)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HCM_BASE_URL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Base URL of HCM real-time API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HCM_API_KEY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API key for HCM authentication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HCM_WEBHOOK_SECRET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HMAC secret for inbound HCM webhooks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HCM_TIMEOUT_MS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Timeout for HCM API calls (default: 5000)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HCM_CIRCUIT_THRESHOLD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Failure count to open circuit (default: 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RECONCILIATION_INTERVAL_MS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Cron interval for reconciliation job (default: 900000)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IDEMPOTENCY_TTL_SECONDS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TTL for idempotency keys (default: 86400)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JWT_SECRET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Used only for local dev; Gateway handles in production</w:t>
            </w:r>
          </w:p>
        </w:tc>
      </w:tr>
    </w:tbl>
    <w:p>
      <w:pPr>
        <w:spacing w:after="100"/>
      </w:pPr>
    </w:p>
    <w:p>
      <w:pPr>
        <w:pStyle w:val="Heading2"/>
      </w:pPr>
      <w:r>
        <w:t xml:space="preserve">13.2 Database</w:t>
      </w:r>
    </w:p>
    <w:p>
      <w:pPr>
        <w:pStyle w:val="ListParagraph"/>
        <w:numPr>
          <w:ilvl w:val="0"/>
          <w:numId w:val="2"/>
        </w:numPr>
        <w:spacing w:after="120"/>
      </w:pPr>
      <w:r>
        <w:rPr>
          <w:color w:val="404040"/>
          <w:sz w:val="22"/>
          <w:szCs w:val="22"/>
        </w:rPr>
        <w:t xml:space="preserve">SQLite with WAL journal mode for concurrent reads.</w:t>
      </w:r>
    </w:p>
    <w:p>
      <w:pPr>
        <w:pStyle w:val="ListParagraph"/>
        <w:numPr>
          <w:ilvl w:val="0"/>
          <w:numId w:val="2"/>
        </w:numPr>
        <w:spacing w:after="120"/>
      </w:pPr>
      <w:r>
        <w:rPr>
          <w:color w:val="404040"/>
          <w:sz w:val="22"/>
          <w:szCs w:val="22"/>
        </w:rPr>
        <w:t xml:space="preserve">TypeORM migrations manage schema versioning.</w:t>
      </w:r>
    </w:p>
    <w:p>
      <w:pPr>
        <w:pStyle w:val="ListParagraph"/>
        <w:numPr>
          <w:ilvl w:val="0"/>
          <w:numId w:val="2"/>
        </w:numPr>
        <w:spacing w:after="120"/>
      </w:pPr>
      <w:r>
        <w:rPr>
          <w:color w:val="404040"/>
          <w:sz w:val="22"/>
          <w:szCs w:val="22"/>
        </w:rPr>
        <w:t xml:space="preserve">Database file should be on a persistent volume in production (not ephemeral container storage).</w:t>
      </w:r>
    </w:p>
    <w:p>
      <w:pPr>
        <w:spacing w:after="200"/>
      </w:pPr>
    </w:p>
    <w:p>
      <w:pPr>
        <w:pStyle w:val="Heading1"/>
      </w:pPr>
      <w:r>
        <w:t xml:space="preserve">14. Open Questions &amp; Decisions Needed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Question</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OQ-01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How many days is a partial-day leave unit? Does HCM work in half-days or hours?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Affects daysRequested calculation logic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OQ-02</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Should employees be able to overlap leave types (e.g. SICK during approved ANNUAL)?</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Affects conflict detection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OQ-03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Are leave types per-location or global per employee?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Affects balance table unique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OQ-04</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What is the HCM SLA during maintenance windows? Is a 4-hour retry window sufficient?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Affects circuit breaker config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OQ-05</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Does manager approval automatically trigger HCM deduction, or is that a separate system action?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Affects state machine transitions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OQ-06</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Multi-instance deployment: if we scale to multiple pods, the SQLite queue becomes a bottleneck. When is migration to a broker required?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Triggers Redis/RabbitMQ dependency</w:t>
            </w:r>
          </w:p>
        </w:tc>
      </w:tr>
    </w:tbl>
    <w:p>
      <w:pPr>
        <w:spacing w:after="200"/>
      </w:pPr>
    </w:p>
    <w:p>
      <w:pPr>
        <w:pStyle w:val="Heading1"/>
      </w:pPr>
      <w:r>
        <w:t xml:space="preserve">15. Appendix: Status State Machine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Transition</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Trigger / Condition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 PENDING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Employee submits request; balance check passes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PENDING → APPROVED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Manager approves AND HCM confirms deduction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PENDING → REJECTED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Manager rejects; pending deduction released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PENDING → CANCELLED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Employee cancels before manager action; pending deduction released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PENDING → HCM_ERROR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 returns error, times out permanently, or defensive check fails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APPROVED → CANCELLED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Employee cancels before startDate; HCM reversal triggered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APPROVED → HCM_ERROR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 reversal fails on cancellation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HCM_ERROR → PENDING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Admin manually retries after HCM issue resolved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00"/>
              <w:left w:type="dxa" w:w="180"/>
              <w:bottom w:type="dxa" w:w="100"/>
              <w:right w:type="dxa" w:w="180"/>
            </w:tcMar>
          </w:tcPr>
          <w:p>
            <w:pPr>
              <w:spacing w:after="0"/>
            </w:pPr>
            <w:r>
              <w:rPr>
                <w:i/>
                <w:iCs/>
                <w:color w:val="1F4E79"/>
                <w:sz w:val="20"/>
                <w:szCs w:val="20"/>
              </w:rPr>
              <w:t xml:space="preserve">Terminal states: REJECTED, CANCELLED (past startDate), HCM_ERROR (after max retries). No further transitions possible without Admin intervention.</w:t>
            </w:r>
          </w:p>
        </w:tc>
      </w:tr>
    </w:tbl>
    <w:p>
      <w:pPr>
        <w:spacing w:after="200"/>
      </w:pP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after="0"/>
    </w:pPr>
    <w:r>
      <w:rPr>
        <w:rFonts w:ascii="Arial" w:cs="Arial" w:eastAsia="Arial" w:hAnsi="Arial"/>
        <w:color w:val="595959"/>
        <w:sz w:val="18"/>
        <w:szCs w:val="18"/>
      </w:rPr>
      <w:t xml:space="preserve">Version 1.0  |  April 2025</w:t>
    </w:r>
    <w:r>
      <w:rPr>
        <w:rFonts w:ascii="Arial" w:cs="Arial" w:eastAsia="Arial" w:hAnsi="Arial"/>
      </w:rPr>
      <w:t xml:space="preserve">	</w:t>
    </w:r>
    <w:r>
      <w:rPr>
        <w:rFonts w:ascii="Arial" w:cs="Arial" w:eastAsia="Arial" w:hAnsi="Arial"/>
        <w:color w:val="595959"/>
        <w:sz w:val="18"/>
        <w:szCs w:val="18"/>
      </w:r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0"/>
    </w:pPr>
    <w:r>
      <w:rPr>
        <w:rFonts w:ascii="Arial" w:cs="Arial" w:eastAsia="Arial" w:hAnsi="Arial"/>
        <w:b/>
        <w:bCs/>
        <w:color w:val="1F4E79"/>
        <w:sz w:val="20"/>
        <w:szCs w:val="20"/>
      </w:rPr>
      <w:t xml:space="preserve">Time-Off Microservice</w:t>
    </w:r>
    <w:r>
      <w:rPr>
        <w:rFonts w:ascii="Arial" w:cs="Arial" w:eastAsia="Arial" w:hAnsi="Arial"/>
        <w:color w:val="595959"/>
        <w:sz w:val="20"/>
        <w:szCs w:val="20"/>
      </w:rPr>
      <w:t xml:space="preserve">  |  Technical Requirements Document</w:t>
    </w:r>
    <w:r>
      <w:rPr>
        <w:rFonts w:ascii="Arial" w:cs="Arial" w:eastAsia="Arial" w:hAnsi="Arial"/>
      </w:rPr>
      <w:t xml:space="preserve">	</w:t>
    </w:r>
    <w:r>
      <w:rPr>
        <w:rFonts w:ascii="Arial" w:cs="Arial" w:eastAsia="Arial" w:hAnsi="Arial"/>
        <w:color w:val="595959"/>
        <w:sz w:val="18"/>
        <w:szCs w:val="18"/>
      </w:rPr>
      <w:t xml:space="preserve">ExampleHR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2026-04-23T20:30:13.064Z</dcterms:created>
  <dcterms:modified xsi:type="dcterms:W3CDTF">2026-04-23T20:30:13.065Z</dcterms:modified>
</cp:coreProperties>
</file>

<file path=docProps/custom.xml><?xml version="1.0" encoding="utf-8"?>
<Properties xmlns="http://schemas.openxmlformats.org/officeDocument/2006/custom-properties" xmlns:vt="http://schemas.openxmlformats.org/officeDocument/2006/docPropsVTypes"/>
</file>