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2F5597"/>
          <w:sz w:val="36"/>
        </w:rPr>
        <w:t>EDUPRO</w:t>
      </w:r>
    </w:p>
    <w:p>
      <w:pPr>
        <w:pStyle w:val="Title"/>
        <w:jc w:val="center"/>
      </w:pPr>
      <w:r>
        <w:t>Student Segmentation and</w:t>
        <w:br/>
        <w:t>Personalized Course Recommendation System</w:t>
      </w:r>
    </w:p>
    <w:p>
      <w:pPr>
        <w:jc w:val="center"/>
      </w:pPr>
      <w:r>
        <w:rPr>
          <w:i/>
          <w:sz w:val="24"/>
        </w:rPr>
        <w:t>End-to-end project report, methodology, implementation plan, and dashboard specification</w:t>
      </w:r>
    </w:p>
    <w:p>
      <w:pPr>
        <w:jc w:val="center"/>
      </w:pPr>
      <w:r>
        <w:br/>
        <w:t>Prepared: 19 October 2026</w:t>
        <w:br/>
      </w:r>
      <w:r>
        <w:t>Dataset source supplied by requester: EduPro Google Sheets workbook</w:t>
        <w:br/>
      </w:r>
      <w:r>
        <w:t>Status: Methodology and implementation blueprint; empirical results require access to the workbook data.</w:t>
      </w:r>
    </w:p>
    <w:p>
      <w:r>
        <w:br w:type="page"/>
      </w:r>
    </w:p>
    <w:p>
      <w:pPr>
        <w:pStyle w:val="Heading1"/>
      </w:pPr>
      <w:r>
        <w:t>Important data and results note</w:t>
      </w:r>
    </w:p>
    <w:p>
      <w:r>
        <w:t>The project brief and Google Sheets URL were provided, but the connected Google Drive/Sheets integration is unavailable in this environment. Consequently, this report does not claim to have inspected the workbook or computed real dataset statistics, cluster labels, silhouette scores, or recommendation precision. The analysis plan, feature definitions, evaluation procedure, and code scaffold below are designed to run against the supplied Users, Courses, and Transactions sheets. Replace all illustrative segment descriptions with evidence from the actual fitted model before submitting this as a completed empirical study.</w:t>
      </w:r>
    </w:p>
    <w:p>
      <w:pPr>
        <w:pStyle w:val="Heading1"/>
      </w:pPr>
      <w:r>
        <w:t>Executive Summary</w:t>
      </w:r>
    </w:p>
    <w:p>
      <w:r>
        <w:t>EduPro needs to move from generic course suggestions to learner-centered recommendations. This project proposes a reproducible analytics pipeline that joins learner demographics, course metadata, and enrollment transactions; constructs learner-level engagement, preference, spending, diversity, and learning-depth features; segments learners with K-Means; validates the structure with silhouette analysis and hierarchical clustering; and recommends courses using a hybrid of learner preferences, segment popularity, course ratings, and similar learner behavior.</w:t>
      </w:r>
    </w:p>
    <w:p>
      <w:r>
        <w:t>The planned deliverable is a Streamlit dashboard with a learner profile explorer, segment overview, segment comparisons, and personalized recommendations filtered by course category and level. The system is designed to be explainable: each recommendation can show why it was selected, and each cluster is described using measured feature profiles rather than arbitrary labels.</w:t>
      </w:r>
    </w:p>
    <w:p>
      <w:r>
        <w:t>The key implementation principle is to avoid presenting proxy metrics as proven business impact. Silhouette score and cluster profiles evaluate segmentation structure; offline precision/recall or ranking metrics evaluate recommendation relevance when historical holdout data is available; engagement lift requires a controlled experiment or a clearly qualified proxy.</w:t>
      </w:r>
    </w:p>
    <w:p>
      <w:pPr>
        <w:pStyle w:val="Heading1"/>
      </w:pPr>
      <w:r>
        <w:t>1. Introduction and Business Context</w:t>
      </w:r>
    </w:p>
    <w:p>
      <w:r>
        <w:t>Online learners have different goals. Some sample introductory material across subjects, some develop deep expertise in a single category, and others prioritize career-oriented or advanced courses. A one-size-fits-all recommendation approach can make discovery less relevant and weaken engagement. EduPro can use transaction and course data to understand behavioral patterns and provide personalized learning journeys.</w:t>
      </w:r>
    </w:p>
    <w:p>
      <w:pPr>
        <w:pStyle w:val="Heading2"/>
      </w:pPr>
      <w:r>
        <w:t>1.1 Problem statement</w:t>
      </w:r>
    </w:p>
    <w:p>
      <w:pPr>
        <w:pStyle w:val="ListBullet"/>
      </w:pPr>
      <w:r>
        <w:t>No structured, data-driven learner segmentation framework.</w:t>
      </w:r>
    </w:p>
    <w:p>
      <w:pPr>
        <w:pStyle w:val="ListBullet"/>
      </w:pPr>
      <w:r>
        <w:t>Course discovery does not sufficiently account for learners’ demonstrated interests, level preferences, diversity, and spending patterns.</w:t>
      </w:r>
    </w:p>
    <w:p>
      <w:pPr>
        <w:pStyle w:val="ListBullet"/>
      </w:pPr>
      <w:r>
        <w:t>Limited visibility into behavioral differences between learner groups.</w:t>
      </w:r>
    </w:p>
    <w:p>
      <w:pPr>
        <w:pStyle w:val="ListBullet"/>
      </w:pPr>
      <w:r>
        <w:t>Need for an accessible dashboard for analysts and program stakeholders to explore segments and recommendations.</w:t>
      </w:r>
    </w:p>
    <w:p>
      <w:pPr>
        <w:pStyle w:val="Heading2"/>
      </w:pPr>
      <w:r>
        <w:t>1.2 Objectives</w:t>
      </w:r>
    </w:p>
    <w:p>
      <w:pPr>
        <w:pStyle w:val="ListNumber"/>
      </w:pPr>
      <w:r>
        <w:t>Create a learner-level analytical table from Users, Courses, and Transactions.</w:t>
      </w:r>
    </w:p>
    <w:p>
      <w:pPr>
        <w:pStyle w:val="ListNumber"/>
      </w:pPr>
      <w:r>
        <w:t>Engineer interpretable engagement, preference, behavioral, and demographic features.</w:t>
      </w:r>
    </w:p>
    <w:p>
      <w:pPr>
        <w:pStyle w:val="ListNumber"/>
      </w:pPr>
      <w:r>
        <w:t>Identify useful learner segments with K-Means and validate candidate cluster counts.</w:t>
      </w:r>
    </w:p>
    <w:p>
      <w:pPr>
        <w:pStyle w:val="ListNumber"/>
      </w:pPr>
      <w:r>
        <w:t>Generate personalized course recommendations that exclude courses already taken.</w:t>
      </w:r>
    </w:p>
    <w:p>
      <w:pPr>
        <w:pStyle w:val="ListNumber"/>
      </w:pPr>
      <w:r>
        <w:t>Evaluate segmentation and recommendation quality using appropriate offline metrics.</w:t>
      </w:r>
    </w:p>
    <w:p>
      <w:pPr>
        <w:pStyle w:val="ListNumber"/>
      </w:pPr>
      <w:r>
        <w:t>Deliver an interactive Streamlit application and stakeholder-oriented findings report.</w:t>
      </w:r>
    </w:p>
    <w:p>
      <w:pPr>
        <w:pStyle w:val="Heading2"/>
      </w:pPr>
      <w:r>
        <w:t>1.3 Scope and non-goals</w:t>
      </w:r>
    </w:p>
    <w:p>
      <w:r>
        <w:t>This project is a descriptive and recommendation system, not a model for predicting future demand or guaranteeing course completion. Demographics should be used cautiously and primarily for fairness auditing or contextual exploration; recommendations should be driven mainly by learning behavior and course attributes. The first version uses historical enrollment as implicit preference and does not assume that enrollment equals completion or satisfaction.</w:t>
      </w:r>
    </w:p>
    <w:p>
      <w:pPr>
        <w:pStyle w:val="Heading1"/>
      </w:pPr>
      <w:r>
        <w:t>2. Dataset Description and Data Quality</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rPr>
              <w:t>Sheet</w:t>
            </w:r>
          </w:p>
        </w:tc>
        <w:tc>
          <w:tcPr>
            <w:tcW w:type="dxa" w:w="3264"/>
          </w:tcPr>
          <w:p>
            <w:r>
              <w:rPr>
                <w:b/>
              </w:rPr>
              <w:t>Expected fields</w:t>
            </w:r>
          </w:p>
        </w:tc>
        <w:tc>
          <w:tcPr>
            <w:tcW w:type="dxa" w:w="3264"/>
          </w:tcPr>
          <w:p>
            <w:r>
              <w:rPr>
                <w:b/>
              </w:rPr>
              <w:t>Role</w:t>
            </w:r>
          </w:p>
        </w:tc>
      </w:tr>
      <w:tr>
        <w:tc>
          <w:tcPr>
            <w:tcW w:type="dxa" w:w="3264"/>
          </w:tcPr>
          <w:p>
            <w:r>
              <w:t>Users</w:t>
            </w:r>
          </w:p>
        </w:tc>
        <w:tc>
          <w:tcPr>
            <w:tcW w:type="dxa" w:w="3264"/>
          </w:tcPr>
          <w:p>
            <w:r>
              <w:t>UserID, Age, Gender</w:t>
            </w:r>
          </w:p>
        </w:tc>
        <w:tc>
          <w:tcPr>
            <w:tcW w:type="dxa" w:w="3264"/>
          </w:tcPr>
          <w:p>
            <w:r>
              <w:t>Learner identity and optional demographic context</w:t>
            </w:r>
          </w:p>
        </w:tc>
      </w:tr>
      <w:tr>
        <w:tc>
          <w:tcPr>
            <w:tcW w:type="dxa" w:w="3264"/>
          </w:tcPr>
          <w:p>
            <w:r>
              <w:t>Courses</w:t>
            </w:r>
          </w:p>
        </w:tc>
        <w:tc>
          <w:tcPr>
            <w:tcW w:type="dxa" w:w="3264"/>
          </w:tcPr>
          <w:p>
            <w:r>
              <w:t>CourseID, CourseCategory, CourseType, CourseLevel, CourseRating</w:t>
            </w:r>
          </w:p>
        </w:tc>
        <w:tc>
          <w:tcPr>
            <w:tcW w:type="dxa" w:w="3264"/>
          </w:tcPr>
          <w:p>
            <w:r>
              <w:t>Course metadata and quality signal</w:t>
            </w:r>
          </w:p>
        </w:tc>
      </w:tr>
      <w:tr>
        <w:tc>
          <w:tcPr>
            <w:tcW w:type="dxa" w:w="3264"/>
          </w:tcPr>
          <w:p>
            <w:r>
              <w:t>Transactions</w:t>
            </w:r>
          </w:p>
        </w:tc>
        <w:tc>
          <w:tcPr>
            <w:tcW w:type="dxa" w:w="3264"/>
          </w:tcPr>
          <w:p>
            <w:r>
              <w:t>UserID, CourseID, TransactionDate, Amount</w:t>
            </w:r>
          </w:p>
        </w:tc>
        <w:tc>
          <w:tcPr>
            <w:tcW w:type="dxa" w:w="3264"/>
          </w:tcPr>
          <w:p>
            <w:r>
              <w:t>Enrollment history, time, and spending</w:t>
            </w:r>
          </w:p>
        </w:tc>
      </w:tr>
    </w:tbl>
    <w:p/>
    <w:p>
      <w:pPr>
        <w:pStyle w:val="Heading2"/>
      </w:pPr>
      <w:r>
        <w:t>2.1 Data validation checklist</w:t>
      </w:r>
    </w:p>
    <w:p>
      <w:pPr>
        <w:pStyle w:val="ListBullet"/>
      </w:pPr>
      <w:r>
        <w:t>Check row counts, duplicate keys, missing identifiers, invalid dates, and impossible or negative amounts.</w:t>
      </w:r>
    </w:p>
    <w:p>
      <w:pPr>
        <w:pStyle w:val="ListBullet"/>
      </w:pPr>
      <w:r>
        <w:t>Confirm Users.UserID and Courses.CourseID are unique in their respective sheets.</w:t>
      </w:r>
    </w:p>
    <w:p>
      <w:pPr>
        <w:pStyle w:val="ListBullet"/>
      </w:pPr>
      <w:r>
        <w:t>Confirm transaction UserID and CourseID values join to known records; report unmatched rows before dropping them.</w:t>
      </w:r>
    </w:p>
    <w:p>
      <w:pPr>
        <w:pStyle w:val="ListBullet"/>
      </w:pPr>
      <w:r>
        <w:t>Normalize category, type, level, and gender labels (trim whitespace and harmonize capitalization).</w:t>
      </w:r>
    </w:p>
    <w:p>
      <w:pPr>
        <w:pStyle w:val="ListBullet"/>
      </w:pPr>
      <w:r>
        <w:t>Check CourseRating scale and missingness; do not silently assume a 1–5 scale without confirming the data dictionary.</w:t>
      </w:r>
    </w:p>
    <w:p>
      <w:pPr>
        <w:pStyle w:val="ListBullet"/>
      </w:pPr>
      <w:r>
        <w:t>Check whether multiple transactions can represent refunds, retries, or repeat enrollment; deduplicate only when business rules justify it.</w:t>
      </w:r>
    </w:p>
    <w:p>
      <w:pPr>
        <w:pStyle w:val="ListBullet"/>
      </w:pPr>
      <w:r>
        <w:t>Avoid leakage: compute user features only from the training period when evaluating recommendations on a temporal holdout.</w:t>
      </w:r>
    </w:p>
    <w:p>
      <w:pPr>
        <w:pStyle w:val="Heading2"/>
      </w:pPr>
      <w:r>
        <w:t>2.2 Data limitations</w:t>
      </w:r>
    </w:p>
    <w:p>
      <w:r>
        <w:t>The supplied field list does not include course completion, progress, search/click events, learning outcomes, or explicit ratings from each learner. CourseRating appears to be a course-level aggregate, not an individual user rating. Therefore, the initial system estimates relevance from enrollment behavior and metadata, and cannot directly optimize completion or satisfaction. Age and gender may be missing or sensitive and should not determine access to learning opportunities.</w:t>
      </w:r>
    </w:p>
    <w:p>
      <w:pPr>
        <w:pStyle w:val="Heading1"/>
      </w:pPr>
      <w:r>
        <w:t>3. Methodology</w:t>
      </w:r>
    </w:p>
    <w:p>
      <w:pPr>
        <w:pStyle w:val="Heading2"/>
      </w:pPr>
      <w:r>
        <w:t>3.1 Data integration</w:t>
      </w:r>
    </w:p>
    <w:p>
      <w:r>
        <w:t>Join Transactions to Users by UserID and to Courses by CourseID. Build the main transaction table at one row per enrollment transaction, then aggregate to one row per learner for clustering. Retain a separate learner-course history table for recommendation exclusion and offline evaluation.</w:t>
      </w:r>
    </w:p>
    <w:p>
      <w:pPr>
        <w:pStyle w:val="Heading2"/>
      </w:pPr>
      <w:r>
        <w:t>3.2 Feature engineering</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rPr>
              <w:t>Feature</w:t>
            </w:r>
          </w:p>
        </w:tc>
        <w:tc>
          <w:tcPr>
            <w:tcW w:type="dxa" w:w="3264"/>
          </w:tcPr>
          <w:p>
            <w:r>
              <w:rPr>
                <w:b/>
              </w:rPr>
              <w:t>Definition</w:t>
            </w:r>
          </w:p>
        </w:tc>
        <w:tc>
          <w:tcPr>
            <w:tcW w:type="dxa" w:w="3264"/>
          </w:tcPr>
          <w:p>
            <w:r>
              <w:rPr>
                <w:b/>
              </w:rPr>
              <w:t>Interpretation / safeguards</w:t>
            </w:r>
          </w:p>
        </w:tc>
      </w:tr>
      <w:tr>
        <w:tc>
          <w:tcPr>
            <w:tcW w:type="dxa" w:w="3264"/>
          </w:tcPr>
          <w:p>
            <w:r>
              <w:t>total_courses</w:t>
            </w:r>
          </w:p>
        </w:tc>
        <w:tc>
          <w:tcPr>
            <w:tcW w:type="dxa" w:w="3264"/>
          </w:tcPr>
          <w:p>
            <w:r>
              <w:t>Count of distinct CourseID per learner</w:t>
            </w:r>
          </w:p>
        </w:tc>
        <w:tc>
          <w:tcPr>
            <w:tcW w:type="dxa" w:w="3264"/>
          </w:tcPr>
          <w:p>
            <w:r>
              <w:t>Engagement volume; decide how repeat enrollments are handled</w:t>
            </w:r>
          </w:p>
        </w:tc>
      </w:tr>
      <w:tr>
        <w:tc>
          <w:tcPr>
            <w:tcW w:type="dxa" w:w="3264"/>
          </w:tcPr>
          <w:p>
            <w:r>
              <w:t>enrollment_frequency</w:t>
            </w:r>
          </w:p>
        </w:tc>
        <w:tc>
          <w:tcPr>
            <w:tcW w:type="dxa" w:w="3264"/>
          </w:tcPr>
          <w:p>
            <w:r>
              <w:t>Distinct enrollment dates or enrollments per active month</w:t>
            </w:r>
          </w:p>
        </w:tc>
        <w:tc>
          <w:tcPr>
            <w:tcW w:type="dxa" w:w="3264"/>
          </w:tcPr>
          <w:p>
            <w:r>
              <w:t>Use a defined observation window; protect against date parsing issues</w:t>
            </w:r>
          </w:p>
        </w:tc>
      </w:tr>
      <w:tr>
        <w:tc>
          <w:tcPr>
            <w:tcW w:type="dxa" w:w="3264"/>
          </w:tcPr>
          <w:p>
            <w:r>
              <w:t>category_diversity</w:t>
            </w:r>
          </w:p>
        </w:tc>
        <w:tc>
          <w:tcPr>
            <w:tcW w:type="dxa" w:w="3264"/>
          </w:tcPr>
          <w:p>
            <w:r>
              <w:t>Number of distinct categories explored</w:t>
            </w:r>
          </w:p>
        </w:tc>
        <w:tc>
          <w:tcPr>
            <w:tcW w:type="dxa" w:w="3264"/>
          </w:tcPr>
          <w:p>
            <w:r>
              <w:t>Can also report normalized Shannon entropy for breadth</w:t>
            </w:r>
          </w:p>
        </w:tc>
      </w:tr>
      <w:tr>
        <w:tc>
          <w:tcPr>
            <w:tcW w:type="dxa" w:w="3264"/>
          </w:tcPr>
          <w:p>
            <w:r>
              <w:t>preferred_category</w:t>
            </w:r>
          </w:p>
        </w:tc>
        <w:tc>
          <w:tcPr>
            <w:tcW w:type="dxa" w:w="3264"/>
          </w:tcPr>
          <w:p>
            <w:r>
              <w:t>Most frequent category; deterministic tie-break</w:t>
            </w:r>
          </w:p>
        </w:tc>
        <w:tc>
          <w:tcPr>
            <w:tcW w:type="dxa" w:w="3264"/>
          </w:tcPr>
          <w:p>
            <w:r>
              <w:t>Use only as an interpretable profile attribute</w:t>
            </w:r>
          </w:p>
        </w:tc>
      </w:tr>
      <w:tr>
        <w:tc>
          <w:tcPr>
            <w:tcW w:type="dxa" w:w="3264"/>
          </w:tcPr>
          <w:p>
            <w:r>
              <w:t>preferred_level</w:t>
            </w:r>
          </w:p>
        </w:tc>
        <w:tc>
          <w:tcPr>
            <w:tcW w:type="dxa" w:w="3264"/>
          </w:tcPr>
          <w:p>
            <w:r>
              <w:t>Most frequent level enrolled</w:t>
            </w:r>
          </w:p>
        </w:tc>
        <w:tc>
          <w:tcPr>
            <w:tcW w:type="dxa" w:w="3264"/>
          </w:tcPr>
          <w:p>
            <w:r>
              <w:t>Map levels to an ordered scale only if labels support it</w:t>
            </w:r>
          </w:p>
        </w:tc>
      </w:tr>
      <w:tr>
        <w:tc>
          <w:tcPr>
            <w:tcW w:type="dxa" w:w="3264"/>
          </w:tcPr>
          <w:p>
            <w:r>
              <w:t>avg_course_rating</w:t>
            </w:r>
          </w:p>
        </w:tc>
        <w:tc>
          <w:tcPr>
            <w:tcW w:type="dxa" w:w="3264"/>
          </w:tcPr>
          <w:p>
            <w:r>
              <w:t>Mean rating of courses enrolled</w:t>
            </w:r>
          </w:p>
        </w:tc>
        <w:tc>
          <w:tcPr>
            <w:tcW w:type="dxa" w:w="3264"/>
          </w:tcPr>
          <w:p>
            <w:r>
              <w:t>Course-level rating is not personal satisfaction</w:t>
            </w:r>
          </w:p>
        </w:tc>
      </w:tr>
      <w:tr>
        <w:tc>
          <w:tcPr>
            <w:tcW w:type="dxa" w:w="3264"/>
          </w:tcPr>
          <w:p>
            <w:r>
              <w:t>total_spend / avg_spend</w:t>
            </w:r>
          </w:p>
        </w:tc>
        <w:tc>
          <w:tcPr>
            <w:tcW w:type="dxa" w:w="3264"/>
          </w:tcPr>
          <w:p>
            <w:r>
              <w:t>Sum and mean of transaction Amount</w:t>
            </w:r>
          </w:p>
        </w:tc>
        <w:tc>
          <w:tcPr>
            <w:tcW w:type="dxa" w:w="3264"/>
          </w:tcPr>
          <w:p>
            <w:r>
              <w:t>Validate currency, refunds, and outliers</w:t>
            </w:r>
          </w:p>
        </w:tc>
      </w:tr>
      <w:tr>
        <w:tc>
          <w:tcPr>
            <w:tcW w:type="dxa" w:w="3264"/>
          </w:tcPr>
          <w:p>
            <w:r>
              <w:t>advanced_ratio</w:t>
            </w:r>
          </w:p>
        </w:tc>
        <w:tc>
          <w:tcPr>
            <w:tcW w:type="dxa" w:w="3264"/>
          </w:tcPr>
          <w:p>
            <w:r>
              <w:t>Advanced-level enrollments / level-labelled enrollments</w:t>
            </w:r>
          </w:p>
        </w:tc>
        <w:tc>
          <w:tcPr>
            <w:tcW w:type="dxa" w:w="3264"/>
          </w:tcPr>
          <w:p>
            <w:r>
              <w:t>Requires a reliable level mapping; keep unknown levels separate</w:t>
            </w:r>
          </w:p>
        </w:tc>
      </w:tr>
      <w:tr>
        <w:tc>
          <w:tcPr>
            <w:tcW w:type="dxa" w:w="3264"/>
          </w:tcPr>
          <w:p>
            <w:r>
              <w:t>category_entropy</w:t>
            </w:r>
          </w:p>
        </w:tc>
        <w:tc>
          <w:tcPr>
            <w:tcW w:type="dxa" w:w="3264"/>
          </w:tcPr>
          <w:p>
            <w:r>
              <w:t>-sum(p_category * log(p_category))</w:t>
            </w:r>
          </w:p>
        </w:tc>
        <w:tc>
          <w:tcPr>
            <w:tcW w:type="dxa" w:w="3264"/>
          </w:tcPr>
          <w:p>
            <w:r>
              <w:t>Higher values indicate broader distribution, not necessarily better learning</w:t>
            </w:r>
          </w:p>
        </w:tc>
      </w:tr>
      <w:tr>
        <w:tc>
          <w:tcPr>
            <w:tcW w:type="dxa" w:w="3264"/>
          </w:tcPr>
          <w:p>
            <w:r>
              <w:t>recency_days</w:t>
            </w:r>
          </w:p>
        </w:tc>
        <w:tc>
          <w:tcPr>
            <w:tcW w:type="dxa" w:w="3264"/>
          </w:tcPr>
          <w:p>
            <w:r>
              <w:t>Days since latest enrollment relative to analysis date</w:t>
            </w:r>
          </w:p>
        </w:tc>
        <w:tc>
          <w:tcPr>
            <w:tcW w:type="dxa" w:w="3264"/>
          </w:tcPr>
          <w:p>
            <w:r>
              <w:t>Date-relative and should be updated consistently</w:t>
            </w:r>
          </w:p>
        </w:tc>
      </w:tr>
    </w:tbl>
    <w:p/>
    <w:p>
      <w:pPr>
        <w:pStyle w:val="Heading2"/>
      </w:pPr>
      <w:r>
        <w:t>3.3 Preprocessing</w:t>
      </w:r>
    </w:p>
    <w:p>
      <w:pPr>
        <w:pStyle w:val="ListBullet"/>
      </w:pPr>
      <w:r>
        <w:t>Impute numerical missing values with robust statistics (median) and add missingness indicators where meaningful.</w:t>
      </w:r>
    </w:p>
    <w:p>
      <w:pPr>
        <w:pStyle w:val="ListBullet"/>
      </w:pPr>
      <w:r>
        <w:t>Scale skewed counts and monetary values using log1p when appropriate, then standardize numeric features.</w:t>
      </w:r>
    </w:p>
    <w:p>
      <w:pPr>
        <w:pStyle w:val="ListBullet"/>
      </w:pPr>
      <w:r>
        <w:t>One-hot encode nominal categorical variables; do not treat arbitrary category codes as ordered values.</w:t>
      </w:r>
    </w:p>
    <w:p>
      <w:pPr>
        <w:pStyle w:val="ListBullet"/>
      </w:pPr>
      <w:r>
        <w:t>Use behavioral features for primary clustering. Keep UserID out of the feature matrix; use demographics cautiously.</w:t>
      </w:r>
    </w:p>
    <w:p>
      <w:pPr>
        <w:pStyle w:val="ListBullet"/>
      </w:pPr>
      <w:r>
        <w:t>Inspect low-activity learners separately and test whether a minimum-enrollment threshold is appropriate.</w:t>
      </w:r>
    </w:p>
    <w:p>
      <w:pPr>
        <w:pStyle w:val="ListBullet"/>
      </w:pPr>
      <w:r>
        <w:t>Fit preprocessing only on the training data and reuse the fitted transformer for new learners.</w:t>
      </w:r>
    </w:p>
    <w:p>
      <w:pPr>
        <w:pStyle w:val="Heading2"/>
      </w:pPr>
      <w:r>
        <w:t>3.4 Clustering strategy</w:t>
      </w:r>
    </w:p>
    <w:p>
      <w:r>
        <w:t>Fit K-Means over a small candidate range (for example, k=2–10, subject to dataset size). Use inertia/elbow plots and silhouette score together rather than choosing k from one metric alone. Review cluster sizes, stability under different random seeds, and whether feature profiles are meaningfully distinct. Use agglomerative hierarchical clustering as a validation lens, not as proof that K-Means labels are objectively true.</w:t>
      </w:r>
    </w:p>
    <w:p>
      <w:r>
        <w:t>Silhouette score is defined for each observation using its mean intra-cluster distance and nearest-cluster distance. Higher values generally indicate better-separated clusters, but a lower score can still accompany actionable, overlapping learner behaviors. Small or highly imbalanced clusters require additional inspection.</w:t>
      </w:r>
    </w:p>
    <w:p>
      <w:pPr>
        <w:pStyle w:val="Heading2"/>
      </w:pPr>
      <w:r>
        <w:t>3.5 Human-readable segment profiles</w:t>
      </w:r>
    </w:p>
    <w:p>
      <w:r>
        <w:t>Segment names must be assigned after examining cluster-level statistics. Candidate labels are hypotheses only: ‘Broad Explorers’ (high category diversity), ‘Focused Specialists’ (high category concentration and course volume), ‘Career/Advanced Learners’ (high advanced ratio or certification-oriented course type), and ‘New/Low-Activity Learners’ (few enrollments). Do not force these exact segments if the data does not support them.</w:t>
      </w:r>
    </w:p>
    <w:p>
      <w:pPr>
        <w:pStyle w:val="Heading1"/>
      </w:pPr>
      <w:r>
        <w:t>4. Recommendation Engine</w:t>
      </w:r>
    </w:p>
    <w:p>
      <w:pPr>
        <w:pStyle w:val="Heading2"/>
      </w:pPr>
      <w:r>
        <w:t>4.1 Hybrid scoring</w:t>
      </w:r>
    </w:p>
    <w:p>
      <w:r>
        <w:t>For each learner, generate candidates from courses not already enrolled in. Rank candidates with a weighted score composed of: (1) category affinity, (2) course-level affinity, (3) popularity among learners in the same segment, (4) course rating normalized to the observed scale, and (5) optional similarity to learners with overlapping course histories. Tune weights on a temporal validation set rather than selecting them only by intuition.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rPr>
              <w:t>Signal</w:t>
            </w:r>
          </w:p>
        </w:tc>
        <w:tc>
          <w:tcPr>
            <w:tcW w:type="dxa" w:w="3264"/>
          </w:tcPr>
          <w:p>
            <w:r>
              <w:rPr>
                <w:b/>
              </w:rPr>
              <w:t>Example implementation</w:t>
            </w:r>
          </w:p>
        </w:tc>
        <w:tc>
          <w:tcPr>
            <w:tcW w:type="dxa" w:w="3264"/>
          </w:tcPr>
          <w:p>
            <w:r>
              <w:rPr>
                <w:b/>
              </w:rPr>
              <w:t>Risk control</w:t>
            </w:r>
          </w:p>
        </w:tc>
      </w:tr>
      <w:tr>
        <w:tc>
          <w:tcPr>
            <w:tcW w:type="dxa" w:w="3264"/>
          </w:tcPr>
          <w:p>
            <w:r>
              <w:t>Category affinity</w:t>
            </w:r>
          </w:p>
        </w:tc>
        <w:tc>
          <w:tcPr>
            <w:tcW w:type="dxa" w:w="3264"/>
          </w:tcPr>
          <w:p>
            <w:r>
              <w:t>Share of learner enrollments in the course category</w:t>
            </w:r>
          </w:p>
        </w:tc>
        <w:tc>
          <w:tcPr>
            <w:tcW w:type="dxa" w:w="3264"/>
          </w:tcPr>
          <w:p>
            <w:r>
              <w:t>Smooth sparse counts; diversify recommendations when appropriate</w:t>
            </w:r>
          </w:p>
        </w:tc>
      </w:tr>
      <w:tr>
        <w:tc>
          <w:tcPr>
            <w:tcW w:type="dxa" w:w="3264"/>
          </w:tcPr>
          <w:p>
            <w:r>
              <w:t>Level affinity</w:t>
            </w:r>
          </w:p>
        </w:tc>
        <w:tc>
          <w:tcPr>
            <w:tcW w:type="dxa" w:w="3264"/>
          </w:tcPr>
          <w:p>
            <w:r>
              <w:t>Share of enrollments at the candidate course level</w:t>
            </w:r>
          </w:p>
        </w:tc>
        <w:tc>
          <w:tcPr>
            <w:tcW w:type="dxa" w:w="3264"/>
          </w:tcPr>
          <w:p>
            <w:r>
              <w:t>Do not infer ordinal distance unless levels are ordered</w:t>
            </w:r>
          </w:p>
        </w:tc>
      </w:tr>
      <w:tr>
        <w:tc>
          <w:tcPr>
            <w:tcW w:type="dxa" w:w="3264"/>
          </w:tcPr>
          <w:p>
            <w:r>
              <w:t>Segment popularity</w:t>
            </w:r>
          </w:p>
        </w:tc>
        <w:tc>
          <w:tcPr>
            <w:tcW w:type="dxa" w:w="3264"/>
          </w:tcPr>
          <w:p>
            <w:r>
              <w:t>Number or proportion of segment members enrolling in course</w:t>
            </w:r>
          </w:p>
        </w:tc>
        <w:tc>
          <w:tcPr>
            <w:tcW w:type="dxa" w:w="3264"/>
          </w:tcPr>
          <w:p>
            <w:r>
              <w:t>Use shrinkage/popularity smoothing for small segments</w:t>
            </w:r>
          </w:p>
        </w:tc>
      </w:tr>
      <w:tr>
        <w:tc>
          <w:tcPr>
            <w:tcW w:type="dxa" w:w="3264"/>
          </w:tcPr>
          <w:p>
            <w:r>
              <w:t>Course rating</w:t>
            </w:r>
          </w:p>
        </w:tc>
        <w:tc>
          <w:tcPr>
            <w:tcW w:type="dxa" w:w="3264"/>
          </w:tcPr>
          <w:p>
            <w:r>
              <w:t>Normalized CourseRating</w:t>
            </w:r>
          </w:p>
        </w:tc>
        <w:tc>
          <w:tcPr>
            <w:tcW w:type="dxa" w:w="3264"/>
          </w:tcPr>
          <w:p>
            <w:r>
              <w:t>Do not treat aggregate ratings as personalized feedback</w:t>
            </w:r>
          </w:p>
        </w:tc>
      </w:tr>
      <w:tr>
        <w:tc>
          <w:tcPr>
            <w:tcW w:type="dxa" w:w="3264"/>
          </w:tcPr>
          <w:p>
            <w:r>
              <w:t>Similar learners</w:t>
            </w:r>
          </w:p>
        </w:tc>
        <w:tc>
          <w:tcPr>
            <w:tcW w:type="dxa" w:w="3264"/>
          </w:tcPr>
          <w:p>
            <w:r>
              <w:t>Cosine/Jaccard similarity over learner-course histories</w:t>
            </w:r>
          </w:p>
        </w:tc>
        <w:tc>
          <w:tcPr>
            <w:tcW w:type="dxa" w:w="3264"/>
          </w:tcPr>
          <w:p>
            <w:r>
              <w:t>Use minimum support and avoid exposing another learner’s identity</w:t>
            </w:r>
          </w:p>
        </w:tc>
      </w:tr>
    </w:tbl>
    <w:p/>
    <w:p>
      <w:pPr>
        <w:pStyle w:val="Heading2"/>
      </w:pPr>
      <w:r>
        <w:t>4.2 Recommendation explanations</w:t>
      </w:r>
    </w:p>
    <w:p>
      <w:pPr>
        <w:pStyle w:val="ListBullet"/>
      </w:pPr>
      <w:r>
        <w:t>“Recommended because you often enroll in Data Science courses.”</w:t>
      </w:r>
    </w:p>
    <w:p>
      <w:pPr>
        <w:pStyle w:val="ListBullet"/>
      </w:pPr>
      <w:r>
        <w:t>“Popular among learners with a similar learning pattern.”</w:t>
      </w:r>
    </w:p>
    <w:p>
      <w:pPr>
        <w:pStyle w:val="ListBullet"/>
      </w:pPr>
      <w:r>
        <w:t>“Matches your recent preference for intermediate courses.”</w:t>
      </w:r>
    </w:p>
    <w:p>
      <w:pPr>
        <w:pStyle w:val="ListBullet"/>
      </w:pPr>
      <w:r>
        <w:t>“Highly rated on the platform.”</w:t>
      </w:r>
    </w:p>
    <w:p>
      <w:r>
        <w:t>Display the top recommendation reasons and relevant course metadata. Do not expose other users’ transaction histories or personal data.</w:t>
      </w:r>
    </w:p>
    <w:p>
      <w:pPr>
        <w:pStyle w:val="Heading2"/>
      </w:pPr>
      <w:r>
        <w:t>4.3 Cold-start handling</w:t>
      </w:r>
    </w:p>
    <w:p>
      <w:r>
        <w:t>For learners with no or very few enrollments, offer popular, well-rated beginner courses across categories and ask the learner to select interests or a target. For new courses with no enrollment history, use metadata-based category/type/level affinity and rating when available. Clearly label fallback recommendations.</w:t>
      </w:r>
    </w:p>
    <w:p>
      <w:pPr>
        <w:pStyle w:val="Heading1"/>
      </w:pPr>
      <w:r>
        <w:t>5. Evaluation and Validation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rPr>
              <w:t>Metric</w:t>
            </w:r>
          </w:p>
        </w:tc>
        <w:tc>
          <w:tcPr>
            <w:tcW w:type="dxa" w:w="3264"/>
          </w:tcPr>
          <w:p>
            <w:r>
              <w:rPr>
                <w:b/>
              </w:rPr>
              <w:t>Purpose</w:t>
            </w:r>
          </w:p>
        </w:tc>
        <w:tc>
          <w:tcPr>
            <w:tcW w:type="dxa" w:w="3264"/>
          </w:tcPr>
          <w:p>
            <w:r>
              <w:rPr>
                <w:b/>
              </w:rPr>
              <w:t>Interpretation</w:t>
            </w:r>
          </w:p>
        </w:tc>
      </w:tr>
      <w:tr>
        <w:tc>
          <w:tcPr>
            <w:tcW w:type="dxa" w:w="3264"/>
          </w:tcPr>
          <w:p>
            <w:r>
              <w:t>Silhouette score</w:t>
            </w:r>
          </w:p>
        </w:tc>
        <w:tc>
          <w:tcPr>
            <w:tcW w:type="dxa" w:w="3264"/>
          </w:tcPr>
          <w:p>
            <w:r>
              <w:t>Internal cluster separation/cohesion</w:t>
            </w:r>
          </w:p>
        </w:tc>
        <w:tc>
          <w:tcPr>
            <w:tcW w:type="dxa" w:w="3264"/>
          </w:tcPr>
          <w:p>
            <w:r>
              <w:t>Compare candidate k values; not a business outcome</w:t>
            </w:r>
          </w:p>
        </w:tc>
      </w:tr>
      <w:tr>
        <w:tc>
          <w:tcPr>
            <w:tcW w:type="dxa" w:w="3264"/>
          </w:tcPr>
          <w:p>
            <w:r>
              <w:t>Inertia / elbow</w:t>
            </w:r>
          </w:p>
        </w:tc>
        <w:tc>
          <w:tcPr>
            <w:tcW w:type="dxa" w:w="3264"/>
          </w:tcPr>
          <w:p>
            <w:r>
              <w:t>Within-cluster dispersion</w:t>
            </w:r>
          </w:p>
        </w:tc>
        <w:tc>
          <w:tcPr>
            <w:tcW w:type="dxa" w:w="3264"/>
          </w:tcPr>
          <w:p>
            <w:r>
              <w:t>Look for diminishing returns as k increases</w:t>
            </w:r>
          </w:p>
        </w:tc>
      </w:tr>
      <w:tr>
        <w:tc>
          <w:tcPr>
            <w:tcW w:type="dxa" w:w="3264"/>
          </w:tcPr>
          <w:p>
            <w:r>
              <w:t>Cluster size and profiles</w:t>
            </w:r>
          </w:p>
        </w:tc>
        <w:tc>
          <w:tcPr>
            <w:tcW w:type="dxa" w:w="3264"/>
          </w:tcPr>
          <w:p>
            <w:r>
              <w:t>Actionability and stability</w:t>
            </w:r>
          </w:p>
        </w:tc>
        <w:tc>
          <w:tcPr>
            <w:tcW w:type="dxa" w:w="3264"/>
          </w:tcPr>
          <w:p>
            <w:r>
              <w:t>Flag tiny, redundant, or uninterpretable segments</w:t>
            </w:r>
          </w:p>
        </w:tc>
      </w:tr>
      <w:tr>
        <w:tc>
          <w:tcPr>
            <w:tcW w:type="dxa" w:w="3264"/>
          </w:tcPr>
          <w:p>
            <w:r>
              <w:t>Intra-cluster similarity</w:t>
            </w:r>
          </w:p>
        </w:tc>
        <w:tc>
          <w:tcPr>
            <w:tcW w:type="dxa" w:w="3264"/>
          </w:tcPr>
          <w:p>
            <w:r>
              <w:t>Behavioral consistency</w:t>
            </w:r>
          </w:p>
        </w:tc>
        <w:tc>
          <w:tcPr>
            <w:tcW w:type="dxa" w:w="3264"/>
          </w:tcPr>
          <w:p>
            <w:r>
              <w:t>Compare against a baseline and report method</w:t>
            </w:r>
          </w:p>
        </w:tc>
      </w:tr>
      <w:tr>
        <w:tc>
          <w:tcPr>
            <w:tcW w:type="dxa" w:w="3264"/>
          </w:tcPr>
          <w:p>
            <w:r>
              <w:t>Precision@K</w:t>
            </w:r>
          </w:p>
        </w:tc>
        <w:tc>
          <w:tcPr>
            <w:tcW w:type="dxa" w:w="3264"/>
          </w:tcPr>
          <w:p>
            <w:r>
              <w:t>Fraction of top-K recommendations later observed in holdout interactions</w:t>
            </w:r>
          </w:p>
        </w:tc>
        <w:tc>
          <w:tcPr>
            <w:tcW w:type="dxa" w:w="3264"/>
          </w:tcPr>
          <w:p>
            <w:r>
              <w:t>Requires a temporal holdout and candidate protocol</w:t>
            </w:r>
          </w:p>
        </w:tc>
      </w:tr>
      <w:tr>
        <w:tc>
          <w:tcPr>
            <w:tcW w:type="dxa" w:w="3264"/>
          </w:tcPr>
          <w:p>
            <w:r>
              <w:t>Recall@K / NDCG@K</w:t>
            </w:r>
          </w:p>
        </w:tc>
        <w:tc>
          <w:tcPr>
            <w:tcW w:type="dxa" w:w="3264"/>
          </w:tcPr>
          <w:p>
            <w:r>
              <w:t>Coverage and ranking quality</w:t>
            </w:r>
          </w:p>
        </w:tc>
        <w:tc>
          <w:tcPr>
            <w:tcW w:type="dxa" w:w="3264"/>
          </w:tcPr>
          <w:p>
            <w:r>
              <w:t>Report alongside precision to avoid a narrow view</w:t>
            </w:r>
          </w:p>
        </w:tc>
      </w:tr>
      <w:tr>
        <w:tc>
          <w:tcPr>
            <w:tcW w:type="dxa" w:w="3264"/>
          </w:tcPr>
          <w:p>
            <w:r>
              <w:t>Catalog coverage</w:t>
            </w:r>
          </w:p>
        </w:tc>
        <w:tc>
          <w:tcPr>
            <w:tcW w:type="dxa" w:w="3264"/>
          </w:tcPr>
          <w:p>
            <w:r>
              <w:t>Share of courses recommended at least once</w:t>
            </w:r>
          </w:p>
        </w:tc>
        <w:tc>
          <w:tcPr>
            <w:tcW w:type="dxa" w:w="3264"/>
          </w:tcPr>
          <w:p>
            <w:r>
              <w:t>Detect over-concentration on popular courses</w:t>
            </w:r>
          </w:p>
        </w:tc>
      </w:tr>
      <w:tr>
        <w:tc>
          <w:tcPr>
            <w:tcW w:type="dxa" w:w="3264"/>
          </w:tcPr>
          <w:p>
            <w:r>
              <w:t>Engagement lift proxy</w:t>
            </w:r>
          </w:p>
        </w:tc>
        <w:tc>
          <w:tcPr>
            <w:tcW w:type="dxa" w:w="3264"/>
          </w:tcPr>
          <w:p>
            <w:r>
              <w:t>Compare predicted relevance or historical repeat enrollment</w:t>
            </w:r>
          </w:p>
        </w:tc>
        <w:tc>
          <w:tcPr>
            <w:tcW w:type="dxa" w:w="3264"/>
          </w:tcPr>
          <w:p>
            <w:r>
              <w:t>Label as proxy; causal lift requires A/B testing</w:t>
            </w:r>
          </w:p>
        </w:tc>
      </w:tr>
    </w:tbl>
    <w:p/>
    <w:p>
      <w:pPr>
        <w:pStyle w:val="Heading2"/>
      </w:pPr>
      <w:r>
        <w:t>5.1 Temporal offline evaluation</w:t>
      </w:r>
    </w:p>
    <w:p>
      <w:pPr>
        <w:pStyle w:val="ListNumber"/>
      </w:pPr>
      <w:r>
        <w:t>Sort transactions by TransactionDate.</w:t>
      </w:r>
    </w:p>
    <w:p>
      <w:pPr>
        <w:pStyle w:val="ListNumber"/>
      </w:pPr>
      <w:r>
        <w:t>Choose a cutoff date: use earlier interactions to build learner features and later interactions as held-out positives.</w:t>
      </w:r>
    </w:p>
    <w:p>
      <w:pPr>
        <w:pStyle w:val="ListNumber"/>
      </w:pPr>
      <w:r>
        <w:t>Train the feature transformer and cluster model using only the earlier period.</w:t>
      </w:r>
    </w:p>
    <w:p>
      <w:pPr>
        <w:pStyle w:val="ListNumber"/>
      </w:pPr>
      <w:r>
        <w:t>Generate top-K recommendations from courses available at the cutoff, excluding courses already enrolled in.</w:t>
      </w:r>
    </w:p>
    <w:p>
      <w:pPr>
        <w:pStyle w:val="ListNumber"/>
      </w:pPr>
      <w:r>
        <w:t>Calculate Precision@K, Recall@K, NDCG@K, and catalog coverage against held-out enrollments.</w:t>
      </w:r>
    </w:p>
    <w:p>
      <w:pPr>
        <w:pStyle w:val="ListNumber"/>
      </w:pPr>
      <w:r>
        <w:t>Compare with simple baselines: global popularity, segment popularity, and category-only ranking.</w:t>
      </w:r>
    </w:p>
    <w:p>
      <w:pPr>
        <w:pStyle w:val="ListNumber"/>
      </w:pPr>
      <w:r>
        <w:t>Report results with the holdout dates, K, number of evaluated learners, and handling of learners without holdout events.</w:t>
      </w:r>
    </w:p>
    <w:p>
      <w:pPr>
        <w:pStyle w:val="Heading2"/>
      </w:pPr>
      <w:r>
        <w:t>5.2 What cannot be claimed yet</w:t>
      </w:r>
    </w:p>
    <w:p>
      <w:r>
        <w:t>No actual metric values are reported in this document because the workbook data was not available for computation. Do not invent a silhouette score, optimal cluster count, number of learners, precision value, or engagement lift. Once the data is connected, populate these results from executed code and include plots and a cluster profile table.</w:t>
      </w:r>
    </w:p>
    <w:p>
      <w:pPr>
        <w:pStyle w:val="Heading1"/>
      </w:pPr>
      <w:r>
        <w:t>6. Streamlit Dashboard Specification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rPr>
              <w:t>Module</w:t>
            </w:r>
          </w:p>
        </w:tc>
        <w:tc>
          <w:tcPr>
            <w:tcW w:type="dxa" w:w="3264"/>
          </w:tcPr>
          <w:p>
            <w:r>
              <w:rPr>
                <w:b/>
              </w:rPr>
              <w:t>Features</w:t>
            </w:r>
          </w:p>
        </w:tc>
        <w:tc>
          <w:tcPr>
            <w:tcW w:type="dxa" w:w="3264"/>
          </w:tcPr>
          <w:p>
            <w:r>
              <w:rPr>
                <w:b/>
              </w:rPr>
              <w:t>Primary users</w:t>
            </w:r>
          </w:p>
        </w:tc>
      </w:tr>
      <w:tr>
        <w:tc>
          <w:tcPr>
            <w:tcW w:type="dxa" w:w="3264"/>
          </w:tcPr>
          <w:p>
            <w:r>
              <w:t>Overview</w:t>
            </w:r>
          </w:p>
        </w:tc>
        <w:tc>
          <w:tcPr>
            <w:tcW w:type="dxa" w:w="3264"/>
          </w:tcPr>
          <w:p>
            <w:r>
              <w:t>Dataset health, learner count, course count, transaction count, selected k, cluster sizes</w:t>
            </w:r>
          </w:p>
        </w:tc>
        <w:tc>
          <w:tcPr>
            <w:tcW w:type="dxa" w:w="3264"/>
          </w:tcPr>
          <w:p>
            <w:r>
              <w:t>Analysts and managers</w:t>
            </w:r>
          </w:p>
        </w:tc>
      </w:tr>
      <w:tr>
        <w:tc>
          <w:tcPr>
            <w:tcW w:type="dxa" w:w="3264"/>
          </w:tcPr>
          <w:p>
            <w:r>
              <w:t>Learner explorer</w:t>
            </w:r>
          </w:p>
        </w:tc>
        <w:tc>
          <w:tcPr>
            <w:tcW w:type="dxa" w:w="3264"/>
          </w:tcPr>
          <w:p>
            <w:r>
              <w:t>Select UserID; demographic fields where appropriate; enrollment history; category/level/spend metrics; assigned segment</w:t>
            </w:r>
          </w:p>
        </w:tc>
        <w:tc>
          <w:tcPr>
            <w:tcW w:type="dxa" w:w="3264"/>
          </w:tcPr>
          <w:p>
            <w:r>
              <w:t>Support and learning teams</w:t>
            </w:r>
          </w:p>
        </w:tc>
      </w:tr>
      <w:tr>
        <w:tc>
          <w:tcPr>
            <w:tcW w:type="dxa" w:w="3264"/>
          </w:tcPr>
          <w:p>
            <w:r>
              <w:t>Segment dashboard</w:t>
            </w:r>
          </w:p>
        </w:tc>
        <w:tc>
          <w:tcPr>
            <w:tcW w:type="dxa" w:w="3264"/>
          </w:tcPr>
          <w:p>
            <w:r>
              <w:t>Cluster size, standardized feature profiles, category/level distributions, segment descriptions</w:t>
            </w:r>
          </w:p>
        </w:tc>
        <w:tc>
          <w:tcPr>
            <w:tcW w:type="dxa" w:w="3264"/>
          </w:tcPr>
          <w:p>
            <w:r>
              <w:t>Analysts and program leads</w:t>
            </w:r>
          </w:p>
        </w:tc>
      </w:tr>
      <w:tr>
        <w:tc>
          <w:tcPr>
            <w:tcW w:type="dxa" w:w="3264"/>
          </w:tcPr>
          <w:p>
            <w:r>
              <w:t>Recommendations</w:t>
            </w:r>
          </w:p>
        </w:tc>
        <w:tc>
          <w:tcPr>
            <w:tcW w:type="dxa" w:w="3264"/>
          </w:tcPr>
          <w:p>
            <w:r>
              <w:t>Top-N unseen courses, category/level filters, scores, explanation reasons</w:t>
            </w:r>
          </w:p>
        </w:tc>
        <w:tc>
          <w:tcPr>
            <w:tcW w:type="dxa" w:w="3264"/>
          </w:tcPr>
          <w:p>
            <w:r>
              <w:t>Learners and advisors</w:t>
            </w:r>
          </w:p>
        </w:tc>
      </w:tr>
      <w:tr>
        <w:tc>
          <w:tcPr>
            <w:tcW w:type="dxa" w:w="3264"/>
          </w:tcPr>
          <w:p>
            <w:r>
              <w:t>Segment comparison</w:t>
            </w:r>
          </w:p>
        </w:tc>
        <w:tc>
          <w:tcPr>
            <w:tcW w:type="dxa" w:w="3264"/>
          </w:tcPr>
          <w:p>
            <w:r>
              <w:t>Compare two or more segments across engagement, diversity, spending, course level, and categories</w:t>
            </w:r>
          </w:p>
        </w:tc>
        <w:tc>
          <w:tcPr>
            <w:tcW w:type="dxa" w:w="3264"/>
          </w:tcPr>
          <w:p>
            <w:r>
              <w:t>Decision makers</w:t>
            </w:r>
          </w:p>
        </w:tc>
      </w:tr>
      <w:tr>
        <w:tc>
          <w:tcPr>
            <w:tcW w:type="dxa" w:w="3264"/>
          </w:tcPr>
          <w:p>
            <w:r>
              <w:t>Data quality</w:t>
            </w:r>
          </w:p>
        </w:tc>
        <w:tc>
          <w:tcPr>
            <w:tcW w:type="dxa" w:w="3264"/>
          </w:tcPr>
          <w:p>
            <w:r>
              <w:t>Missingness, unmatched joins, duplicate IDs, date/amount validation</w:t>
            </w:r>
          </w:p>
        </w:tc>
        <w:tc>
          <w:tcPr>
            <w:tcW w:type="dxa" w:w="3264"/>
          </w:tcPr>
          <w:p>
            <w:r>
              <w:t>Data owners</w:t>
            </w:r>
          </w:p>
        </w:tc>
      </w:tr>
    </w:tbl>
    <w:p/>
    <w:p>
      <w:pPr>
        <w:pStyle w:val="Heading2"/>
      </w:pPr>
      <w:r>
        <w:t>6.1 Recommended user flow</w:t>
      </w:r>
    </w:p>
    <w:p>
      <w:pPr>
        <w:pStyle w:val="ListNumber"/>
      </w:pPr>
      <w:r>
        <w:t>Load the three sheets from CSV exports or an approved authenticated data connection.</w:t>
      </w:r>
    </w:p>
    <w:p>
      <w:pPr>
        <w:pStyle w:val="ListNumber"/>
      </w:pPr>
      <w:r>
        <w:t>Validate schema and data quality; show warnings rather than silently failing.</w:t>
      </w:r>
    </w:p>
    <w:p>
      <w:pPr>
        <w:pStyle w:val="ListNumber"/>
      </w:pPr>
      <w:r>
        <w:t>Build learner features and fit the selected model.</w:t>
      </w:r>
    </w:p>
    <w:p>
      <w:pPr>
        <w:pStyle w:val="ListNumber"/>
      </w:pPr>
      <w:r>
        <w:t>Explore segment distributions and inspect cluster profiles.</w:t>
      </w:r>
    </w:p>
    <w:p>
      <w:pPr>
        <w:pStyle w:val="ListNumber"/>
      </w:pPr>
      <w:r>
        <w:t>Select a learner and view segment assignment, behavior summary, and filtered recommendations.</w:t>
      </w:r>
    </w:p>
    <w:p>
      <w:pPr>
        <w:pStyle w:val="ListNumber"/>
      </w:pPr>
      <w:r>
        <w:t>Export aggregate insights only; restrict user-level exports to authorized staff.</w:t>
      </w:r>
    </w:p>
    <w:p>
      <w:pPr>
        <w:pStyle w:val="Heading1"/>
      </w:pPr>
      <w:r>
        <w:t>7. Privacy, Fairness, and Responsible Use</w:t>
      </w:r>
    </w:p>
    <w:p>
      <w:pPr>
        <w:pStyle w:val="ListBullet"/>
      </w:pPr>
      <w:r>
        <w:t>Use UserID as a join key only; never include it as a clustering feature.</w:t>
      </w:r>
    </w:p>
    <w:p>
      <w:pPr>
        <w:pStyle w:val="ListBullet"/>
      </w:pPr>
      <w:r>
        <w:t>Minimize display of personal information and aggregate demographic analysis where possible.</w:t>
      </w:r>
    </w:p>
    <w:p>
      <w:pPr>
        <w:pStyle w:val="ListBullet"/>
      </w:pPr>
      <w:r>
        <w:t>Check whether recommendation coverage, course quality, and advanced-course access differ across demographic groups.</w:t>
      </w:r>
    </w:p>
    <w:p>
      <w:pPr>
        <w:pStyle w:val="ListBullet"/>
      </w:pPr>
      <w:r>
        <w:t>Do not use age or gender to deny access or make restrictive assumptions about ability.</w:t>
      </w:r>
    </w:p>
    <w:p>
      <w:pPr>
        <w:pStyle w:val="ListBullet"/>
      </w:pPr>
      <w:r>
        <w:t>Explain recommendations and allow users to correct interests or hide irrelevant categories.</w:t>
      </w:r>
    </w:p>
    <w:p>
      <w:pPr>
        <w:pStyle w:val="ListBullet"/>
      </w:pPr>
      <w:r>
        <w:t>Set retention and access controls for transaction-level data; log administrative access where required.</w:t>
      </w:r>
    </w:p>
    <w:p>
      <w:pPr>
        <w:pStyle w:val="ListBullet"/>
      </w:pPr>
      <w:r>
        <w:t>Review course ratings for bias, low sample sizes, and rating-scale changes.</w:t>
      </w:r>
    </w:p>
    <w:p>
      <w:pPr>
        <w:pStyle w:val="Heading1"/>
      </w:pPr>
      <w:r>
        <w:t>8. Implementation Plan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b/>
              </w:rPr>
              <w:t>Phase</w:t>
            </w:r>
          </w:p>
        </w:tc>
        <w:tc>
          <w:tcPr>
            <w:tcW w:type="dxa" w:w="3264"/>
          </w:tcPr>
          <w:p>
            <w:r>
              <w:rPr>
                <w:b/>
              </w:rPr>
              <w:t>Work</w:t>
            </w:r>
          </w:p>
        </w:tc>
        <w:tc>
          <w:tcPr>
            <w:tcW w:type="dxa" w:w="3264"/>
          </w:tcPr>
          <w:p>
            <w:r>
              <w:rPr>
                <w:b/>
              </w:rPr>
              <w:t>Acceptance criteria</w:t>
            </w:r>
          </w:p>
        </w:tc>
      </w:tr>
      <w:tr>
        <w:tc>
          <w:tcPr>
            <w:tcW w:type="dxa" w:w="3264"/>
          </w:tcPr>
          <w:p>
            <w:r>
              <w:t>1. Data audit</w:t>
            </w:r>
          </w:p>
        </w:tc>
        <w:tc>
          <w:tcPr>
            <w:tcW w:type="dxa" w:w="3264"/>
          </w:tcPr>
          <w:p>
            <w:r>
              <w:t>Load sheets, schema checks, join audit, missingness summary</w:t>
            </w:r>
          </w:p>
        </w:tc>
        <w:tc>
          <w:tcPr>
            <w:tcW w:type="dxa" w:w="3264"/>
          </w:tcPr>
          <w:p>
            <w:r>
              <w:t>Reproducible quality report; documented exclusions</w:t>
            </w:r>
          </w:p>
        </w:tc>
      </w:tr>
      <w:tr>
        <w:tc>
          <w:tcPr>
            <w:tcW w:type="dxa" w:w="3264"/>
          </w:tcPr>
          <w:p>
            <w:r>
              <w:t>2. EDA</w:t>
            </w:r>
          </w:p>
        </w:tc>
        <w:tc>
          <w:tcPr>
            <w:tcW w:type="dxa" w:w="3264"/>
          </w:tcPr>
          <w:p>
            <w:r>
              <w:t>Enrollment trends, category/level distributions, spending, activity concentration</w:t>
            </w:r>
          </w:p>
        </w:tc>
        <w:tc>
          <w:tcPr>
            <w:tcW w:type="dxa" w:w="3264"/>
          </w:tcPr>
          <w:p>
            <w:r>
              <w:t>Plots and evidence-based observations</w:t>
            </w:r>
          </w:p>
        </w:tc>
      </w:tr>
      <w:tr>
        <w:tc>
          <w:tcPr>
            <w:tcW w:type="dxa" w:w="3264"/>
          </w:tcPr>
          <w:p>
            <w:r>
              <w:t>3. Feature engineering</w:t>
            </w:r>
          </w:p>
        </w:tc>
        <w:tc>
          <w:tcPr>
            <w:tcW w:type="dxa" w:w="3264"/>
          </w:tcPr>
          <w:p>
            <w:r>
              <w:t>Learner aggregates, preference features, scaling/encoding</w:t>
            </w:r>
          </w:p>
        </w:tc>
        <w:tc>
          <w:tcPr>
            <w:tcW w:type="dxa" w:w="3264"/>
          </w:tcPr>
          <w:p>
            <w:r>
              <w:t>Feature dictionary and unit tests</w:t>
            </w:r>
          </w:p>
        </w:tc>
      </w:tr>
      <w:tr>
        <w:tc>
          <w:tcPr>
            <w:tcW w:type="dxa" w:w="3264"/>
          </w:tcPr>
          <w:p>
            <w:r>
              <w:t>4. Segmentation</w:t>
            </w:r>
          </w:p>
        </w:tc>
        <w:tc>
          <w:tcPr>
            <w:tcW w:type="dxa" w:w="3264"/>
          </w:tcPr>
          <w:p>
            <w:r>
              <w:t>K-Means, elbow/silhouette, hierarchical validation, profiles</w:t>
            </w:r>
          </w:p>
        </w:tc>
        <w:tc>
          <w:tcPr>
            <w:tcW w:type="dxa" w:w="3264"/>
          </w:tcPr>
          <w:p>
            <w:r>
              <w:t>Chosen k justified by metrics and interpretability</w:t>
            </w:r>
          </w:p>
        </w:tc>
      </w:tr>
      <w:tr>
        <w:tc>
          <w:tcPr>
            <w:tcW w:type="dxa" w:w="3264"/>
          </w:tcPr>
          <w:p>
            <w:r>
              <w:t>5. Recommendations</w:t>
            </w:r>
          </w:p>
        </w:tc>
        <w:tc>
          <w:tcPr>
            <w:tcW w:type="dxa" w:w="3264"/>
          </w:tcPr>
          <w:p>
            <w:r>
              <w:t>Hybrid ranking, seen-course filtering, cold-start fallback</w:t>
            </w:r>
          </w:p>
        </w:tc>
        <w:tc>
          <w:tcPr>
            <w:tcW w:type="dxa" w:w="3264"/>
          </w:tcPr>
          <w:p>
            <w:r>
              <w:t>Top-K output and offline evaluation</w:t>
            </w:r>
          </w:p>
        </w:tc>
      </w:tr>
      <w:tr>
        <w:tc>
          <w:tcPr>
            <w:tcW w:type="dxa" w:w="3264"/>
          </w:tcPr>
          <w:p>
            <w:r>
              <w:t>6. Dashboard</w:t>
            </w:r>
          </w:p>
        </w:tc>
        <w:tc>
          <w:tcPr>
            <w:tcW w:type="dxa" w:w="3264"/>
          </w:tcPr>
          <w:p>
            <w:r>
              <w:t>Streamlit tabs/sections and interactive filters</w:t>
            </w:r>
          </w:p>
        </w:tc>
        <w:tc>
          <w:tcPr>
            <w:tcW w:type="dxa" w:w="3264"/>
          </w:tcPr>
          <w:p>
            <w:r>
              <w:t>Works locally with clear error messages</w:t>
            </w:r>
          </w:p>
        </w:tc>
      </w:tr>
      <w:tr>
        <w:tc>
          <w:tcPr>
            <w:tcW w:type="dxa" w:w="3264"/>
          </w:tcPr>
          <w:p>
            <w:r>
              <w:t>7. Validation</w:t>
            </w:r>
          </w:p>
        </w:tc>
        <w:tc>
          <w:tcPr>
            <w:tcW w:type="dxa" w:w="3264"/>
          </w:tcPr>
          <w:p>
            <w:r>
              <w:t>Temporal holdout, baselines, fairness and privacy review</w:t>
            </w:r>
          </w:p>
        </w:tc>
        <w:tc>
          <w:tcPr>
            <w:tcW w:type="dxa" w:w="3264"/>
          </w:tcPr>
          <w:p>
            <w:r>
              <w:t>Metrics reproducible and limitations documented</w:t>
            </w:r>
          </w:p>
        </w:tc>
      </w:tr>
      <w:tr>
        <w:tc>
          <w:tcPr>
            <w:tcW w:type="dxa" w:w="3264"/>
          </w:tcPr>
          <w:p>
            <w:r>
              <w:t>8. Delivery</w:t>
            </w:r>
          </w:p>
        </w:tc>
        <w:tc>
          <w:tcPr>
            <w:tcW w:type="dxa" w:w="3264"/>
          </w:tcPr>
          <w:p>
            <w:r>
              <w:t>Report, code, run instructions, stakeholder summary</w:t>
            </w:r>
          </w:p>
        </w:tc>
        <w:tc>
          <w:tcPr>
            <w:tcW w:type="dxa" w:w="3264"/>
          </w:tcPr>
          <w:p>
            <w:r>
              <w:t>Clean handover and no fabricated findings</w:t>
            </w:r>
          </w:p>
        </w:tc>
      </w:tr>
    </w:tbl>
    <w:p/>
    <w:p>
      <w:pPr>
        <w:pStyle w:val="Heading1"/>
      </w:pPr>
      <w:r>
        <w:t>9. Executive Recommendations for EduPro Stakeholders</w:t>
      </w:r>
    </w:p>
    <w:p>
      <w:pPr>
        <w:pStyle w:val="ListNumber"/>
      </w:pPr>
      <w:r>
        <w:t>Begin with transparent, behavior-based segments and use them as a discovery aid, not fixed labels for learners.</w:t>
      </w:r>
    </w:p>
    <w:p>
      <w:pPr>
        <w:pStyle w:val="ListNumber"/>
      </w:pPr>
      <w:r>
        <w:t>Prioritize recommendation relevance and course coverage, not clicks or enrollment volume alone.</w:t>
      </w:r>
    </w:p>
    <w:p>
      <w:pPr>
        <w:pStyle w:val="ListNumber"/>
      </w:pPr>
      <w:r>
        <w:t>Introduce explicit learner preference capture to improve cold-start recommendations.</w:t>
      </w:r>
    </w:p>
    <w:p>
      <w:pPr>
        <w:pStyle w:val="ListNumber"/>
      </w:pPr>
      <w:r>
        <w:t>Run a controlled pilot comparing personalized recommendations with the current baseline before claiming engagement or retention gains.</w:t>
      </w:r>
    </w:p>
    <w:p>
      <w:pPr>
        <w:pStyle w:val="ListNumber"/>
      </w:pPr>
      <w:r>
        <w:t>Add completion, progress, and learner feedback events to the data model so future evaluation can measure learning outcomes rather than enrollment alone.</w:t>
      </w:r>
    </w:p>
    <w:p>
      <w:pPr>
        <w:pStyle w:val="ListNumber"/>
      </w:pPr>
      <w:r>
        <w:t>Refresh models on a defined schedule and monitor segment drift, catalog changes, and recommendation concentration.</w:t>
      </w:r>
    </w:p>
    <w:p>
      <w:pPr>
        <w:pStyle w:val="Heading1"/>
      </w:pPr>
      <w:r>
        <w:t>10. Conclusion</w:t>
      </w:r>
    </w:p>
    <w:p>
      <w:r>
        <w:t>The proposed EduPro system combines learner-level feature engineering, unsupervised segmentation, hybrid recommendations, and a Streamlit exploration layer. Its value depends on disciplined data validation, explainable segment profiles, temporally valid recommendation evaluation, and responsible use of learner information. The supplied project brief supports this design, but empirical findings must be computed from the actual workbook before the report can be considered a completed dataset analysis.</w:t>
      </w:r>
    </w:p>
    <w:p>
      <w:pPr>
        <w:pStyle w:val="Heading1"/>
      </w:pPr>
      <w:r>
        <w:t>References and Technical Resources</w:t>
      </w:r>
    </w:p>
    <w:p>
      <w:pPr>
        <w:pStyle w:val="ListBullet"/>
      </w:pPr>
      <w:r>
        <w:rPr>
          <w:b/>
        </w:rPr>
        <w:t xml:space="preserve">scikit-learn: KMeans clustering: </w:t>
      </w:r>
      <w:r>
        <w:t>https://scikit-learn.org/stable/modules/generated/sklearn.cluster.KMeans.html</w:t>
      </w:r>
    </w:p>
    <w:p>
      <w:pPr>
        <w:pStyle w:val="ListBullet"/>
      </w:pPr>
      <w:r>
        <w:rPr>
          <w:b/>
        </w:rPr>
        <w:t xml:space="preserve">scikit-learn: silhouette_score: </w:t>
      </w:r>
      <w:r>
        <w:t>https://scikit-learn.org/stable/modules/generated/sklearn.metrics.silhouette_score.html</w:t>
      </w:r>
    </w:p>
    <w:p>
      <w:pPr>
        <w:pStyle w:val="ListBullet"/>
      </w:pPr>
      <w:r>
        <w:rPr>
          <w:b/>
        </w:rPr>
        <w:t xml:space="preserve">scikit-learn: preprocessing and scaling: </w:t>
      </w:r>
      <w:r>
        <w:t>https://scikit-learn.org/stable/modules/preprocessing.html</w:t>
      </w:r>
    </w:p>
    <w:p>
      <w:pPr>
        <w:pStyle w:val="ListBullet"/>
      </w:pPr>
      <w:r>
        <w:rPr>
          <w:b/>
        </w:rPr>
        <w:t xml:space="preserve">scikit-learn: AgglomerativeClustering: </w:t>
      </w:r>
      <w:r>
        <w:t>https://scikit-learn.org/stable/modules/generated/sklearn.cluster.AgglomerativeClustering.html</w:t>
      </w:r>
    </w:p>
    <w:p>
      <w:pPr>
        <w:pStyle w:val="ListBullet"/>
      </w:pPr>
      <w:r>
        <w:rPr>
          <w:b/>
        </w:rPr>
        <w:t xml:space="preserve">Streamlit documentation: </w:t>
      </w:r>
      <w:r>
        <w:t>https://docs.streamlit.io/</w:t>
      </w:r>
    </w:p>
    <w:p>
      <w:pPr>
        <w:pStyle w:val="ListBullet"/>
      </w:pPr>
      <w:r>
        <w:rPr>
          <w:b/>
        </w:rPr>
        <w:t xml:space="preserve">Microsoft: Word help and learning: </w:t>
      </w:r>
      <w:r>
        <w:t>https://support.microsoft.com/word</w:t>
      </w:r>
    </w:p>
    <w:p>
      <w:r>
        <w:br w:type="page"/>
      </w:r>
    </w:p>
    <w:p>
      <w:pPr>
        <w:pStyle w:val="Heading1"/>
      </w:pPr>
      <w:r>
        <w:t>Appendix A. Reproducible implementation outline</w:t>
      </w:r>
    </w:p>
    <w:p>
      <w:r>
        <w:t>The companion project folder contains a Streamlit application and a Python pipeline scaffold. The code expects three CSV files named users.csv, courses.csv, and transactions.csv in a data/ folder. Export each relevant worksheet as CSV and place the files there. Confirm column names and level/category labels before running. The app computes results from the files provided at runtime; no synthetic metrics are embedded in the report.</w:t>
      </w:r>
    </w:p>
    <w:p>
      <w:pPr>
        <w:pStyle w:val="Heading1"/>
      </w:pPr>
      <w:r>
        <w:t>Appendix B. Final submission checklist</w:t>
      </w:r>
    </w:p>
    <w:p>
      <w:pPr>
        <w:pStyle w:val="ListBullet"/>
      </w:pPr>
      <w:r>
        <w:t>Replace the placeholder data status with the actual data access method and date.</w:t>
      </w:r>
    </w:p>
    <w:p>
      <w:pPr>
        <w:pStyle w:val="ListBullet"/>
      </w:pPr>
      <w:r>
        <w:t>Insert true dataset row counts, missing-value summary, and EDA figures.</w:t>
      </w:r>
    </w:p>
    <w:p>
      <w:pPr>
        <w:pStyle w:val="ListBullet"/>
      </w:pPr>
      <w:r>
        <w:t>Insert selected k, elbow plot, silhouette scores, and segment profile table.</w:t>
      </w:r>
    </w:p>
    <w:p>
      <w:pPr>
        <w:pStyle w:val="ListBullet"/>
      </w:pPr>
      <w:r>
        <w:t>Insert recommendation Precision@K/Recall@K/NDCG@K and baseline comparisons.</w:t>
      </w:r>
    </w:p>
    <w:p>
      <w:pPr>
        <w:pStyle w:val="ListBullet"/>
      </w:pPr>
      <w:r>
        <w:t>Include screenshots of the running Streamlit app.</w:t>
      </w:r>
    </w:p>
    <w:p>
      <w:pPr>
        <w:pStyle w:val="ListBullet"/>
      </w:pPr>
      <w:r>
        <w:t>Confirm that all figures are reproducible from the supplied code and data.</w:t>
      </w:r>
    </w:p>
    <w:p>
      <w:pPr>
        <w:pStyle w:val="ListBullet"/>
      </w:pPr>
      <w:r>
        <w:t>Review the final report for privacy and fairness risks before sharing.</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report • Prepared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EDUPRO | STUDENT SEGMENTATION &amp; PERSONALIZED COURSE RECOMMENDATION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