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189" w:rsidRDefault="00562E12" w:rsidP="00562E12">
      <w:pPr>
        <w:pStyle w:val="Title"/>
        <w:rPr>
          <w:lang w:val="sv-SE"/>
        </w:rPr>
      </w:pPr>
      <w:r>
        <w:rPr>
          <w:lang w:val="sv-SE"/>
        </w:rPr>
        <w:t>GFIT Test Framework Defect Workflow</w:t>
      </w:r>
    </w:p>
    <w:p w:rsidR="00562E12" w:rsidRDefault="00562E12" w:rsidP="00562E12">
      <w:pPr>
        <w:rPr>
          <w:lang w:val="sv-SE"/>
        </w:rPr>
      </w:pPr>
    </w:p>
    <w:p w:rsidR="00562E12" w:rsidRDefault="00562E12">
      <w:pPr>
        <w:rPr>
          <w:lang w:val="sv-SE"/>
        </w:rPr>
      </w:pPr>
      <w:r>
        <w:rPr>
          <w:lang w:val="sv-SE"/>
        </w:rPr>
        <w:br w:type="page"/>
      </w:r>
    </w:p>
    <w:p w:rsidR="00562E12" w:rsidRPr="00562E12" w:rsidRDefault="00562E12" w:rsidP="00562E12">
      <w:pPr>
        <w:pStyle w:val="Heading1"/>
      </w:pPr>
      <w:r w:rsidRPr="00562E12">
        <w:lastRenderedPageBreak/>
        <w:t>Detailed explanation.</w:t>
      </w:r>
    </w:p>
    <w:p w:rsidR="00562E12" w:rsidRDefault="00562E12" w:rsidP="00562E12">
      <w:r w:rsidRPr="00562E12">
        <w:t>The code put in by Edward Moore simply lim</w:t>
      </w:r>
      <w:r>
        <w:t>i</w:t>
      </w:r>
      <w:r w:rsidRPr="00562E12">
        <w:t xml:space="preserve">ted the list of available options </w:t>
      </w:r>
      <w:r>
        <w:t>in the status list presented to the user as a quick and easy solution.</w:t>
      </w:r>
    </w:p>
    <w:p w:rsidR="00562E12" w:rsidRDefault="00562E12" w:rsidP="00562E12">
      <w:r>
        <w:t>The code in the TCOE/IF used a very large IF THEN statement in workflow to manage both permitted transitions and introduce role based control which worked but was slow and complicated.</w:t>
      </w:r>
    </w:p>
    <w:p w:rsidR="00562E12" w:rsidRDefault="00562E12" w:rsidP="00562E12">
      <w:r>
        <w:t>Neither of these are the best way to implement both transition and role control in ALM. There is built in functionality to achieve this located here:</w:t>
      </w:r>
    </w:p>
    <w:p w:rsidR="00562E12" w:rsidRDefault="00562E12" w:rsidP="00562E12">
      <w:r>
        <w:rPr>
          <w:lang w:bidi="hi-IN"/>
        </w:rPr>
        <w:drawing>
          <wp:inline distT="0" distB="0" distL="0" distR="0">
            <wp:extent cx="57245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1285875"/>
                    </a:xfrm>
                    <a:prstGeom prst="rect">
                      <a:avLst/>
                    </a:prstGeom>
                    <a:noFill/>
                    <a:ln>
                      <a:noFill/>
                    </a:ln>
                  </pic:spPr>
                </pic:pic>
              </a:graphicData>
            </a:graphic>
          </wp:inline>
        </w:drawing>
      </w:r>
    </w:p>
    <w:p w:rsidR="00562E12" w:rsidRDefault="00562E12" w:rsidP="00562E12">
      <w:r>
        <w:t>So that’s in customization, Groups and permissions. Select the group, select the defects tab and then select the field to which you want to apply the transition rules then on the right the rules are presented. Here test manager has ANY to ANY permission.</w:t>
      </w:r>
    </w:p>
    <w:p w:rsidR="00562E12" w:rsidRDefault="00562E12" w:rsidP="00562E12">
      <w:r>
        <w:t>Build the transition rules here and don’t bother with workflow.</w:t>
      </w:r>
    </w:p>
    <w:p w:rsidR="0005157E" w:rsidRDefault="0005157E" w:rsidP="00562E12">
      <w:r>
        <w:t>I have removed all the defect transition related workflow code. Both mine and Björns.</w:t>
      </w:r>
    </w:p>
    <w:p w:rsidR="007F0FFE" w:rsidRDefault="007F0FFE" w:rsidP="007F0FFE">
      <w:pPr>
        <w:pStyle w:val="Heading1"/>
      </w:pPr>
      <w:r>
        <w:t>Specific  Changes from Group IT Template.</w:t>
      </w:r>
    </w:p>
    <w:p w:rsidR="007F0FFE" w:rsidRDefault="007F0FFE" w:rsidP="00562E12">
      <w:r>
        <w:t>Any group ( except TDADMIN ) who had an $ANY to $ANY transition rule has had it removed to protect the integrity of the workflow.</w:t>
      </w:r>
    </w:p>
    <w:p w:rsidR="007F0FFE" w:rsidRDefault="007F0FFE" w:rsidP="00562E12">
      <w:r>
        <w:t>All other transition rules have been removed.</w:t>
      </w:r>
    </w:p>
    <w:p w:rsidR="007F0FFE" w:rsidRDefault="007F0FFE" w:rsidP="00562E12">
      <w:r>
        <w:t>All custom roles that are not used in the template have had all transition rules removed. These are:</w:t>
      </w:r>
    </w:p>
    <w:p w:rsidR="007F0FFE" w:rsidRDefault="007F0FFE" w:rsidP="007F0FFE">
      <w:pPr>
        <w:pStyle w:val="ListParagraph"/>
        <w:numPr>
          <w:ilvl w:val="0"/>
          <w:numId w:val="1"/>
        </w:numPr>
      </w:pPr>
      <w:r>
        <w:t>_Nordea Business process analyst</w:t>
      </w:r>
    </w:p>
    <w:p w:rsidR="007F0FFE" w:rsidRDefault="007F0FFE" w:rsidP="007F0FFE">
      <w:pPr>
        <w:pStyle w:val="ListParagraph"/>
        <w:numPr>
          <w:ilvl w:val="0"/>
          <w:numId w:val="1"/>
        </w:numPr>
      </w:pPr>
      <w:r>
        <w:t>_Nordea Business Process Testing</w:t>
      </w:r>
    </w:p>
    <w:p w:rsidR="007F0FFE" w:rsidRDefault="007F0FFE" w:rsidP="007F0FFE">
      <w:pPr>
        <w:pStyle w:val="ListParagraph"/>
        <w:numPr>
          <w:ilvl w:val="0"/>
          <w:numId w:val="1"/>
        </w:numPr>
      </w:pPr>
      <w:r>
        <w:t>_Nordea Business Processing</w:t>
      </w:r>
    </w:p>
    <w:p w:rsidR="007F0FFE" w:rsidRDefault="007F0FFE" w:rsidP="007F0FFE">
      <w:pPr>
        <w:pStyle w:val="ListParagraph"/>
        <w:numPr>
          <w:ilvl w:val="0"/>
          <w:numId w:val="1"/>
        </w:numPr>
      </w:pPr>
      <w:r>
        <w:t>_Nordea Project Manager</w:t>
      </w:r>
    </w:p>
    <w:p w:rsidR="007F0FFE" w:rsidRDefault="007F0FFE" w:rsidP="007F0FFE">
      <w:pPr>
        <w:pStyle w:val="ListParagraph"/>
        <w:numPr>
          <w:ilvl w:val="0"/>
          <w:numId w:val="1"/>
        </w:numPr>
      </w:pPr>
      <w:r>
        <w:t>_Nordea Test Designer</w:t>
      </w:r>
    </w:p>
    <w:p w:rsidR="007F0FFE" w:rsidRDefault="007F0FFE" w:rsidP="007F0FFE">
      <w:pPr>
        <w:pStyle w:val="ListParagraph"/>
        <w:numPr>
          <w:ilvl w:val="0"/>
          <w:numId w:val="1"/>
        </w:numPr>
      </w:pPr>
      <w:r>
        <w:t>_Nordea User Managers</w:t>
      </w:r>
    </w:p>
    <w:p w:rsidR="007F0FFE" w:rsidRDefault="007F0FFE" w:rsidP="007F0FFE">
      <w:pPr>
        <w:pStyle w:val="ListParagraph"/>
        <w:numPr>
          <w:ilvl w:val="0"/>
          <w:numId w:val="1"/>
        </w:numPr>
      </w:pPr>
      <w:r>
        <w:t>_Nordea CCB</w:t>
      </w:r>
    </w:p>
    <w:p w:rsidR="007F0FFE" w:rsidRDefault="007F0FFE" w:rsidP="00562E12">
      <w:r>
        <w:t>I have not and cannot change the built in roles!</w:t>
      </w:r>
    </w:p>
    <w:p w:rsidR="002508DD" w:rsidRDefault="002508DD">
      <w:r>
        <w:br w:type="page"/>
      </w:r>
    </w:p>
    <w:p w:rsidR="002508DD" w:rsidRDefault="002508DD" w:rsidP="002508DD">
      <w:pPr>
        <w:pStyle w:val="Heading1"/>
      </w:pPr>
      <w:r>
        <w:lastRenderedPageBreak/>
        <w:t>Agile</w:t>
      </w:r>
    </w:p>
    <w:p w:rsidR="002508DD" w:rsidRDefault="002508DD" w:rsidP="002508DD">
      <w:r>
        <w:t>There is a group called “GFIT Agile Flag”. This group should be added to all agile team members. It permits all the transitions that are allowed in the diagram.</w:t>
      </w:r>
    </w:p>
    <w:p w:rsidR="002508DD" w:rsidRDefault="002508DD" w:rsidP="002508DD">
      <w:pPr>
        <w:pStyle w:val="Heading1"/>
      </w:pPr>
      <w:r>
        <w:t>Transition Table</w:t>
      </w:r>
    </w:p>
    <w:p w:rsidR="002508DD" w:rsidRPr="002508DD" w:rsidRDefault="002508DD" w:rsidP="002508DD">
      <w:r>
        <w:t>This is exactly what has been implemented in each role.</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1017"/>
        <w:gridCol w:w="1248"/>
        <w:gridCol w:w="1275"/>
        <w:gridCol w:w="990"/>
        <w:gridCol w:w="981"/>
        <w:gridCol w:w="1363"/>
      </w:tblGrid>
      <w:tr w:rsidR="002508DD" w:rsidRPr="002508DD" w:rsidTr="002508DD">
        <w:trPr>
          <w:trHeight w:val="300"/>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b/>
                <w:bCs/>
                <w:noProof w:val="0"/>
                <w:color w:val="000000"/>
                <w:sz w:val="16"/>
                <w:szCs w:val="16"/>
                <w:lang w:bidi="hi-IN"/>
              </w:rPr>
            </w:pPr>
            <w:r w:rsidRPr="002508DD">
              <w:rPr>
                <w:rFonts w:ascii="Arial" w:eastAsia="Times New Roman" w:hAnsi="Arial" w:cs="Arial"/>
                <w:b/>
                <w:bCs/>
                <w:noProof w:val="0"/>
                <w:color w:val="000000"/>
                <w:sz w:val="16"/>
                <w:szCs w:val="16"/>
                <w:lang w:bidi="hi-IN"/>
              </w:rPr>
              <w:t>From</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b/>
                <w:bCs/>
                <w:noProof w:val="0"/>
                <w:color w:val="000000"/>
                <w:sz w:val="16"/>
                <w:szCs w:val="16"/>
                <w:lang w:bidi="hi-IN"/>
              </w:rPr>
            </w:pPr>
            <w:r w:rsidRPr="002508DD">
              <w:rPr>
                <w:rFonts w:ascii="Arial" w:eastAsia="Times New Roman" w:hAnsi="Arial" w:cs="Arial"/>
                <w:b/>
                <w:bCs/>
                <w:noProof w:val="0"/>
                <w:color w:val="000000"/>
                <w:sz w:val="16"/>
                <w:szCs w:val="16"/>
                <w:lang w:bidi="hi-IN"/>
              </w:rPr>
              <w:t>To</w:t>
            </w:r>
          </w:p>
        </w:tc>
        <w:tc>
          <w:tcPr>
            <w:tcW w:w="0" w:type="auto"/>
            <w:shd w:val="clear" w:color="auto" w:fill="auto"/>
            <w:noWrap/>
            <w:vAlign w:val="bottom"/>
            <w:hideMark/>
          </w:tcPr>
          <w:p w:rsidR="002508DD" w:rsidRPr="002508DD" w:rsidRDefault="002508DD" w:rsidP="002508DD">
            <w:pPr>
              <w:spacing w:after="0" w:line="240" w:lineRule="auto"/>
              <w:jc w:val="center"/>
              <w:rPr>
                <w:rFonts w:ascii="Arial" w:eastAsia="Times New Roman" w:hAnsi="Arial" w:cs="Arial"/>
                <w:b/>
                <w:bCs/>
                <w:noProof w:val="0"/>
                <w:color w:val="000000"/>
                <w:sz w:val="16"/>
                <w:szCs w:val="16"/>
                <w:lang w:bidi="hi-IN"/>
              </w:rPr>
            </w:pPr>
            <w:r w:rsidRPr="002508DD">
              <w:rPr>
                <w:rFonts w:ascii="Arial" w:eastAsia="Times New Roman" w:hAnsi="Arial" w:cs="Arial"/>
                <w:b/>
                <w:bCs/>
                <w:noProof w:val="0"/>
                <w:color w:val="000000"/>
                <w:sz w:val="16"/>
                <w:szCs w:val="16"/>
                <w:lang w:bidi="hi-IN"/>
              </w:rPr>
              <w:t>Test Manager</w:t>
            </w:r>
          </w:p>
        </w:tc>
        <w:tc>
          <w:tcPr>
            <w:tcW w:w="0" w:type="auto"/>
            <w:shd w:val="clear" w:color="auto" w:fill="auto"/>
            <w:noWrap/>
            <w:vAlign w:val="bottom"/>
            <w:hideMark/>
          </w:tcPr>
          <w:p w:rsidR="002508DD" w:rsidRPr="002508DD" w:rsidRDefault="002508DD" w:rsidP="002508DD">
            <w:pPr>
              <w:spacing w:after="0" w:line="240" w:lineRule="auto"/>
              <w:jc w:val="center"/>
              <w:rPr>
                <w:rFonts w:ascii="Arial" w:eastAsia="Times New Roman" w:hAnsi="Arial" w:cs="Arial"/>
                <w:b/>
                <w:bCs/>
                <w:noProof w:val="0"/>
                <w:color w:val="000000"/>
                <w:sz w:val="16"/>
                <w:szCs w:val="16"/>
                <w:lang w:bidi="hi-IN"/>
              </w:rPr>
            </w:pPr>
            <w:r w:rsidRPr="002508DD">
              <w:rPr>
                <w:rFonts w:ascii="Arial" w:eastAsia="Times New Roman" w:hAnsi="Arial" w:cs="Arial"/>
                <w:b/>
                <w:bCs/>
                <w:noProof w:val="0"/>
                <w:color w:val="000000"/>
                <w:sz w:val="16"/>
                <w:szCs w:val="16"/>
                <w:lang w:bidi="hi-IN"/>
              </w:rPr>
              <w:t>Test Engineer</w:t>
            </w:r>
          </w:p>
        </w:tc>
        <w:tc>
          <w:tcPr>
            <w:tcW w:w="0" w:type="auto"/>
            <w:shd w:val="clear" w:color="auto" w:fill="auto"/>
            <w:noWrap/>
            <w:vAlign w:val="bottom"/>
            <w:hideMark/>
          </w:tcPr>
          <w:p w:rsidR="002508DD" w:rsidRPr="002508DD" w:rsidRDefault="002508DD" w:rsidP="002508DD">
            <w:pPr>
              <w:spacing w:after="0" w:line="240" w:lineRule="auto"/>
              <w:jc w:val="center"/>
              <w:rPr>
                <w:rFonts w:ascii="Arial" w:eastAsia="Times New Roman" w:hAnsi="Arial" w:cs="Arial"/>
                <w:b/>
                <w:bCs/>
                <w:noProof w:val="0"/>
                <w:color w:val="000000"/>
                <w:sz w:val="16"/>
                <w:szCs w:val="16"/>
                <w:lang w:bidi="hi-IN"/>
              </w:rPr>
            </w:pPr>
            <w:r w:rsidRPr="002508DD">
              <w:rPr>
                <w:rFonts w:ascii="Arial" w:eastAsia="Times New Roman" w:hAnsi="Arial" w:cs="Arial"/>
                <w:b/>
                <w:bCs/>
                <w:noProof w:val="0"/>
                <w:color w:val="000000"/>
                <w:sz w:val="16"/>
                <w:szCs w:val="16"/>
                <w:lang w:bidi="hi-IN"/>
              </w:rPr>
              <w:t>Developer</w:t>
            </w:r>
          </w:p>
        </w:tc>
        <w:tc>
          <w:tcPr>
            <w:tcW w:w="0" w:type="auto"/>
            <w:shd w:val="clear" w:color="auto" w:fill="auto"/>
            <w:noWrap/>
            <w:vAlign w:val="bottom"/>
            <w:hideMark/>
          </w:tcPr>
          <w:p w:rsidR="002508DD" w:rsidRPr="002508DD" w:rsidRDefault="002508DD" w:rsidP="002508DD">
            <w:pPr>
              <w:spacing w:after="0" w:line="240" w:lineRule="auto"/>
              <w:jc w:val="center"/>
              <w:rPr>
                <w:rFonts w:ascii="Arial" w:eastAsia="Times New Roman" w:hAnsi="Arial" w:cs="Arial"/>
                <w:b/>
                <w:bCs/>
                <w:noProof w:val="0"/>
                <w:color w:val="000000"/>
                <w:sz w:val="16"/>
                <w:szCs w:val="16"/>
                <w:lang w:bidi="hi-IN"/>
              </w:rPr>
            </w:pPr>
            <w:r w:rsidRPr="002508DD">
              <w:rPr>
                <w:rFonts w:ascii="Arial" w:eastAsia="Times New Roman" w:hAnsi="Arial" w:cs="Arial"/>
                <w:b/>
                <w:bCs/>
                <w:noProof w:val="0"/>
                <w:color w:val="000000"/>
                <w:sz w:val="16"/>
                <w:szCs w:val="16"/>
                <w:lang w:bidi="hi-IN"/>
              </w:rPr>
              <w:t>Agile Flag</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b/>
                <w:bCs/>
                <w:noProof w:val="0"/>
                <w:color w:val="000000"/>
                <w:sz w:val="16"/>
                <w:szCs w:val="16"/>
                <w:lang w:bidi="hi-IN"/>
              </w:rPr>
            </w:pPr>
            <w:r w:rsidRPr="002508DD">
              <w:rPr>
                <w:rFonts w:ascii="Arial" w:eastAsia="Times New Roman" w:hAnsi="Arial" w:cs="Arial"/>
                <w:b/>
                <w:bCs/>
                <w:noProof w:val="0"/>
                <w:color w:val="000000"/>
                <w:sz w:val="16"/>
                <w:szCs w:val="16"/>
                <w:lang w:bidi="hi-IN"/>
              </w:rPr>
              <w:t>Product Owner</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FF0000"/>
                <w:sz w:val="16"/>
                <w:szCs w:val="16"/>
                <w:lang w:bidi="hi-IN"/>
              </w:rPr>
            </w:pPr>
            <w:r w:rsidRPr="002508DD">
              <w:rPr>
                <w:rFonts w:ascii="Wingdings" w:eastAsia="Times New Roman" w:hAnsi="Wingdings" w:cs="Arial"/>
                <w:b/>
                <w:bCs/>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FF0000"/>
                <w:sz w:val="16"/>
                <w:szCs w:val="16"/>
                <w:lang w:bidi="hi-IN"/>
              </w:rPr>
            </w:pPr>
            <w:r w:rsidRPr="002508DD">
              <w:rPr>
                <w:rFonts w:ascii="Wingdings" w:eastAsia="Times New Roman" w:hAnsi="Wingdings" w:cs="Arial"/>
                <w:b/>
                <w:bCs/>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FF0000"/>
                <w:sz w:val="16"/>
                <w:szCs w:val="16"/>
                <w:lang w:bidi="hi-IN"/>
              </w:rPr>
            </w:pPr>
            <w:r w:rsidRPr="002508DD">
              <w:rPr>
                <w:rFonts w:ascii="Wingdings" w:eastAsia="Times New Roman" w:hAnsi="Wingdings" w:cs="Arial"/>
                <w:b/>
                <w:bCs/>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FF0000"/>
                <w:sz w:val="16"/>
                <w:szCs w:val="16"/>
                <w:lang w:bidi="hi-IN"/>
              </w:rPr>
            </w:pPr>
            <w:r w:rsidRPr="002508DD">
              <w:rPr>
                <w:rFonts w:ascii="Wingdings" w:eastAsia="Times New Roman" w:hAnsi="Wingdings" w:cs="Arial"/>
                <w:b/>
                <w:bCs/>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lastRenderedPageBreak/>
              <w:t>Retest</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FF0000"/>
                <w:sz w:val="16"/>
                <w:szCs w:val="16"/>
                <w:lang w:bidi="hi-IN"/>
              </w:rPr>
            </w:pPr>
            <w:r w:rsidRPr="002508DD">
              <w:rPr>
                <w:rFonts w:ascii="Wingdings" w:eastAsia="Times New Roman" w:hAnsi="Wingdings" w:cs="Arial"/>
                <w:b/>
                <w:bCs/>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FF0000"/>
                <w:sz w:val="16"/>
                <w:szCs w:val="16"/>
                <w:lang w:bidi="hi-IN"/>
              </w:rPr>
            </w:pPr>
            <w:r w:rsidRPr="002508DD">
              <w:rPr>
                <w:rFonts w:ascii="Wingdings" w:eastAsia="Times New Roman" w:hAnsi="Wingdings" w:cs="Arial"/>
                <w:b/>
                <w:bCs/>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FF0000"/>
                <w:sz w:val="16"/>
                <w:szCs w:val="16"/>
                <w:lang w:bidi="hi-IN"/>
              </w:rPr>
            </w:pPr>
            <w:r w:rsidRPr="002508DD">
              <w:rPr>
                <w:rFonts w:ascii="Wingdings" w:eastAsia="Times New Roman" w:hAnsi="Wingdings" w:cs="Arial"/>
                <w:b/>
                <w:bCs/>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FF0000"/>
                <w:sz w:val="16"/>
                <w:szCs w:val="16"/>
                <w:lang w:bidi="hi-IN"/>
              </w:rPr>
            </w:pPr>
            <w:r w:rsidRPr="002508DD">
              <w:rPr>
                <w:rFonts w:ascii="Wingdings" w:eastAsia="Times New Roman" w:hAnsi="Wingdings" w:cs="Arial"/>
                <w:b/>
                <w:bCs/>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lastRenderedPageBreak/>
              <w:t>CR</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FF0000"/>
                <w:sz w:val="16"/>
                <w:szCs w:val="16"/>
                <w:lang w:bidi="hi-IN"/>
              </w:rPr>
            </w:pPr>
            <w:r w:rsidRPr="002508DD">
              <w:rPr>
                <w:rFonts w:ascii="Wingdings" w:eastAsia="Times New Roman" w:hAnsi="Wingdings" w:cs="Arial"/>
                <w:b/>
                <w:bCs/>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Assigned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In progress</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Fixed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Retest</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Closed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Rejected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b/>
                <w:bCs/>
                <w:noProof w:val="0"/>
                <w:color w:val="00B050"/>
                <w:sz w:val="16"/>
                <w:szCs w:val="16"/>
                <w:lang w:bidi="hi-IN"/>
              </w:rPr>
            </w:pPr>
            <w:r w:rsidRPr="002508DD">
              <w:rPr>
                <w:rFonts w:ascii="Wingdings" w:eastAsia="Times New Roman" w:hAnsi="Wingdings" w:cs="Arial"/>
                <w:b/>
                <w:bCs/>
                <w:noProof w:val="0"/>
                <w:color w:val="00B05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CR</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postponed</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r w:rsidR="002508DD" w:rsidRPr="002508DD" w:rsidTr="002508DD">
        <w:trPr>
          <w:trHeight w:val="285"/>
        </w:trPr>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Reopen</w:t>
            </w:r>
          </w:p>
        </w:tc>
        <w:tc>
          <w:tcPr>
            <w:tcW w:w="0" w:type="auto"/>
            <w:shd w:val="clear" w:color="auto" w:fill="auto"/>
            <w:noWrap/>
            <w:vAlign w:val="bottom"/>
            <w:hideMark/>
          </w:tcPr>
          <w:p w:rsidR="002508DD" w:rsidRPr="002508DD" w:rsidRDefault="002508DD" w:rsidP="002508DD">
            <w:pPr>
              <w:spacing w:after="0" w:line="240" w:lineRule="auto"/>
              <w:rPr>
                <w:rFonts w:ascii="Arial" w:eastAsia="Times New Roman" w:hAnsi="Arial" w:cs="Arial"/>
                <w:noProof w:val="0"/>
                <w:color w:val="000000"/>
                <w:sz w:val="16"/>
                <w:szCs w:val="16"/>
                <w:lang w:bidi="hi-IN"/>
              </w:rPr>
            </w:pPr>
            <w:r w:rsidRPr="002508DD">
              <w:rPr>
                <w:rFonts w:ascii="Arial" w:eastAsia="Times New Roman" w:hAnsi="Arial" w:cs="Arial"/>
                <w:noProof w:val="0"/>
                <w:color w:val="000000"/>
                <w:sz w:val="16"/>
                <w:szCs w:val="16"/>
                <w:lang w:bidi="hi-IN"/>
              </w:rPr>
              <w:t>New</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c>
          <w:tcPr>
            <w:tcW w:w="0" w:type="auto"/>
            <w:shd w:val="clear" w:color="auto" w:fill="auto"/>
            <w:noWrap/>
            <w:vAlign w:val="bottom"/>
            <w:hideMark/>
          </w:tcPr>
          <w:p w:rsidR="002508DD" w:rsidRPr="002508DD" w:rsidRDefault="002508DD" w:rsidP="002508DD">
            <w:pPr>
              <w:spacing w:after="0" w:line="240" w:lineRule="auto"/>
              <w:jc w:val="center"/>
              <w:rPr>
                <w:rFonts w:ascii="Wingdings" w:eastAsia="Times New Roman" w:hAnsi="Wingdings" w:cs="Arial"/>
                <w:noProof w:val="0"/>
                <w:color w:val="FF0000"/>
                <w:sz w:val="16"/>
                <w:szCs w:val="16"/>
                <w:lang w:bidi="hi-IN"/>
              </w:rPr>
            </w:pPr>
            <w:r w:rsidRPr="002508DD">
              <w:rPr>
                <w:rFonts w:ascii="Wingdings" w:eastAsia="Times New Roman" w:hAnsi="Wingdings" w:cs="Arial"/>
                <w:noProof w:val="0"/>
                <w:color w:val="FF0000"/>
                <w:sz w:val="16"/>
                <w:szCs w:val="16"/>
                <w:lang w:bidi="hi-IN"/>
              </w:rPr>
              <w:t></w:t>
            </w:r>
          </w:p>
        </w:tc>
      </w:tr>
    </w:tbl>
    <w:p w:rsidR="002508DD" w:rsidRDefault="002508DD" w:rsidP="002508DD"/>
    <w:p w:rsidR="002508DD" w:rsidRDefault="002508DD" w:rsidP="002508DD">
      <w:r>
        <w:t>This is a tabular implementation of this:</w:t>
      </w:r>
    </w:p>
    <w:p w:rsidR="002508DD" w:rsidRPr="002508DD" w:rsidRDefault="002508DD" w:rsidP="002508DD">
      <w:r>
        <w:rPr>
          <w:lang w:bidi="hi-IN"/>
        </w:rPr>
        <w:drawing>
          <wp:inline distT="0" distB="0" distL="0" distR="0">
            <wp:extent cx="5731510" cy="3466398"/>
            <wp:effectExtent l="0" t="0" r="2540" b="1270"/>
            <wp:docPr id="2" name="Picture 2" descr="cid:image001.png@01D332D2.57DD7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32D2.57DD7AD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31510" cy="3466398"/>
                    </a:xfrm>
                    <a:prstGeom prst="rect">
                      <a:avLst/>
                    </a:prstGeom>
                    <a:noFill/>
                    <a:ln>
                      <a:noFill/>
                    </a:ln>
                  </pic:spPr>
                </pic:pic>
              </a:graphicData>
            </a:graphic>
          </wp:inline>
        </w:drawing>
      </w:r>
    </w:p>
    <w:p w:rsidR="007F0FFE" w:rsidRPr="00562E12" w:rsidRDefault="002508DD" w:rsidP="00562E12">
      <w:r>
        <w:lastRenderedPageBreak/>
        <w:t>Note as per the diagram and the email confirmation there is no way back from “closed” for any role</w:t>
      </w:r>
      <w:bookmarkStart w:id="0" w:name="_GoBack"/>
      <w:bookmarkEnd w:id="0"/>
      <w:r>
        <w:t>.</w:t>
      </w:r>
    </w:p>
    <w:sectPr w:rsidR="007F0FFE" w:rsidRPr="00562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277DF"/>
    <w:multiLevelType w:val="hybridMultilevel"/>
    <w:tmpl w:val="13248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E12"/>
    <w:rsid w:val="0005157E"/>
    <w:rsid w:val="00137F3C"/>
    <w:rsid w:val="002508DD"/>
    <w:rsid w:val="00562E12"/>
    <w:rsid w:val="00796189"/>
    <w:rsid w:val="007F0FFE"/>
    <w:rsid w:val="009C6491"/>
    <w:rsid w:val="00C0690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62E12"/>
    <w:pPr>
      <w:keepNext/>
      <w:keepLines/>
      <w:spacing w:before="480" w:after="0"/>
      <w:outlineLvl w:val="0"/>
    </w:pPr>
    <w:rPr>
      <w:rFonts w:asciiTheme="majorHAnsi" w:eastAsiaTheme="majorEastAsia" w:hAnsiTheme="majorHAnsi" w:cstheme="majorBidi"/>
      <w:b/>
      <w:bCs/>
      <w:color w:val="7E83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E12"/>
    <w:pPr>
      <w:pBdr>
        <w:bottom w:val="single" w:sz="8" w:space="4" w:color="A9AF00" w:themeColor="accent1"/>
      </w:pBdr>
      <w:spacing w:after="300" w:line="240" w:lineRule="auto"/>
      <w:contextualSpacing/>
    </w:pPr>
    <w:rPr>
      <w:rFonts w:asciiTheme="majorHAnsi" w:eastAsiaTheme="majorEastAsia" w:hAnsiTheme="majorHAnsi" w:cstheme="majorBidi"/>
      <w:color w:val="003D62" w:themeColor="text2" w:themeShade="BF"/>
      <w:spacing w:val="5"/>
      <w:kern w:val="28"/>
      <w:sz w:val="52"/>
      <w:szCs w:val="52"/>
    </w:rPr>
  </w:style>
  <w:style w:type="character" w:customStyle="1" w:styleId="TitleChar">
    <w:name w:val="Title Char"/>
    <w:basedOn w:val="DefaultParagraphFont"/>
    <w:link w:val="Title"/>
    <w:uiPriority w:val="10"/>
    <w:rsid w:val="00562E12"/>
    <w:rPr>
      <w:rFonts w:asciiTheme="majorHAnsi" w:eastAsiaTheme="majorEastAsia" w:hAnsiTheme="majorHAnsi" w:cstheme="majorBidi"/>
      <w:noProof/>
      <w:color w:val="003D62" w:themeColor="text2" w:themeShade="BF"/>
      <w:spacing w:val="5"/>
      <w:kern w:val="28"/>
      <w:sz w:val="52"/>
      <w:szCs w:val="52"/>
    </w:rPr>
  </w:style>
  <w:style w:type="character" w:customStyle="1" w:styleId="Heading1Char">
    <w:name w:val="Heading 1 Char"/>
    <w:basedOn w:val="DefaultParagraphFont"/>
    <w:link w:val="Heading1"/>
    <w:uiPriority w:val="9"/>
    <w:rsid w:val="00562E12"/>
    <w:rPr>
      <w:rFonts w:asciiTheme="majorHAnsi" w:eastAsiaTheme="majorEastAsia" w:hAnsiTheme="majorHAnsi" w:cstheme="majorBidi"/>
      <w:b/>
      <w:bCs/>
      <w:noProof/>
      <w:color w:val="7E8300" w:themeColor="accent1" w:themeShade="BF"/>
      <w:sz w:val="28"/>
      <w:szCs w:val="28"/>
    </w:rPr>
  </w:style>
  <w:style w:type="paragraph" w:styleId="BalloonText">
    <w:name w:val="Balloon Text"/>
    <w:basedOn w:val="Normal"/>
    <w:link w:val="BalloonTextChar"/>
    <w:uiPriority w:val="99"/>
    <w:semiHidden/>
    <w:unhideWhenUsed/>
    <w:rsid w:val="00562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E12"/>
    <w:rPr>
      <w:rFonts w:ascii="Tahoma" w:hAnsi="Tahoma" w:cs="Tahoma"/>
      <w:noProof/>
      <w:sz w:val="16"/>
      <w:szCs w:val="16"/>
    </w:rPr>
  </w:style>
  <w:style w:type="paragraph" w:styleId="ListParagraph">
    <w:name w:val="List Paragraph"/>
    <w:basedOn w:val="Normal"/>
    <w:uiPriority w:val="34"/>
    <w:qFormat/>
    <w:rsid w:val="007F0FFE"/>
    <w:pPr>
      <w:ind w:left="720"/>
      <w:contextualSpacing/>
    </w:pPr>
  </w:style>
  <w:style w:type="character" w:styleId="Hyperlink">
    <w:name w:val="Hyperlink"/>
    <w:basedOn w:val="DefaultParagraphFont"/>
    <w:uiPriority w:val="99"/>
    <w:semiHidden/>
    <w:unhideWhenUsed/>
    <w:rsid w:val="002508DD"/>
    <w:rPr>
      <w:color w:val="000000"/>
      <w:u w:val="single"/>
    </w:rPr>
  </w:style>
  <w:style w:type="character" w:styleId="FollowedHyperlink">
    <w:name w:val="FollowedHyperlink"/>
    <w:basedOn w:val="DefaultParagraphFont"/>
    <w:uiPriority w:val="99"/>
    <w:semiHidden/>
    <w:unhideWhenUsed/>
    <w:rsid w:val="002508DD"/>
    <w:rPr>
      <w:color w:val="3399FF"/>
      <w:u w:val="single"/>
    </w:rPr>
  </w:style>
  <w:style w:type="paragraph" w:customStyle="1" w:styleId="xl66">
    <w:name w:val="xl66"/>
    <w:basedOn w:val="Normal"/>
    <w:rsid w:val="002508DD"/>
    <w:pPr>
      <w:spacing w:before="100" w:beforeAutospacing="1" w:after="100" w:afterAutospacing="1" w:line="240" w:lineRule="auto"/>
      <w:jc w:val="center"/>
    </w:pPr>
    <w:rPr>
      <w:rFonts w:ascii="Times New Roman" w:eastAsia="Times New Roman" w:hAnsi="Times New Roman" w:cs="Times New Roman"/>
      <w:noProof w:val="0"/>
      <w:sz w:val="24"/>
      <w:szCs w:val="24"/>
      <w:lang w:bidi="hi-IN"/>
    </w:rPr>
  </w:style>
  <w:style w:type="paragraph" w:customStyle="1" w:styleId="xl67">
    <w:name w:val="xl67"/>
    <w:basedOn w:val="Normal"/>
    <w:rsid w:val="002508DD"/>
    <w:pPr>
      <w:spacing w:before="100" w:beforeAutospacing="1" w:after="100" w:afterAutospacing="1" w:line="240" w:lineRule="auto"/>
      <w:jc w:val="center"/>
    </w:pPr>
    <w:rPr>
      <w:rFonts w:ascii="Wingdings" w:eastAsia="Times New Roman" w:hAnsi="Wingdings" w:cs="Times New Roman"/>
      <w:noProof w:val="0"/>
      <w:color w:val="FF0000"/>
      <w:sz w:val="24"/>
      <w:szCs w:val="24"/>
      <w:lang w:bidi="hi-IN"/>
    </w:rPr>
  </w:style>
  <w:style w:type="paragraph" w:customStyle="1" w:styleId="xl68">
    <w:name w:val="xl68"/>
    <w:basedOn w:val="Normal"/>
    <w:rsid w:val="002508DD"/>
    <w:pPr>
      <w:spacing w:before="100" w:beforeAutospacing="1" w:after="100" w:afterAutospacing="1" w:line="240" w:lineRule="auto"/>
      <w:jc w:val="center"/>
    </w:pPr>
    <w:rPr>
      <w:rFonts w:ascii="Wingdings" w:eastAsia="Times New Roman" w:hAnsi="Wingdings" w:cs="Times New Roman"/>
      <w:b/>
      <w:bCs/>
      <w:noProof w:val="0"/>
      <w:color w:val="00B050"/>
      <w:sz w:val="24"/>
      <w:szCs w:val="24"/>
      <w:lang w:bidi="hi-IN"/>
    </w:rPr>
  </w:style>
  <w:style w:type="paragraph" w:customStyle="1" w:styleId="xl69">
    <w:name w:val="xl69"/>
    <w:basedOn w:val="Normal"/>
    <w:rsid w:val="002508DD"/>
    <w:pPr>
      <w:spacing w:before="100" w:beforeAutospacing="1" w:after="100" w:afterAutospacing="1" w:line="240" w:lineRule="auto"/>
    </w:pPr>
    <w:rPr>
      <w:rFonts w:ascii="Times New Roman" w:eastAsia="Times New Roman" w:hAnsi="Times New Roman" w:cs="Times New Roman"/>
      <w:b/>
      <w:bCs/>
      <w:noProof w:val="0"/>
      <w:sz w:val="24"/>
      <w:szCs w:val="24"/>
      <w:lang w:bidi="hi-IN"/>
    </w:rPr>
  </w:style>
  <w:style w:type="paragraph" w:customStyle="1" w:styleId="xl70">
    <w:name w:val="xl70"/>
    <w:basedOn w:val="Normal"/>
    <w:rsid w:val="002508DD"/>
    <w:pPr>
      <w:spacing w:before="100" w:beforeAutospacing="1" w:after="100" w:afterAutospacing="1" w:line="240" w:lineRule="auto"/>
      <w:jc w:val="center"/>
    </w:pPr>
    <w:rPr>
      <w:rFonts w:ascii="Times New Roman" w:eastAsia="Times New Roman" w:hAnsi="Times New Roman" w:cs="Times New Roman"/>
      <w:b/>
      <w:bCs/>
      <w:noProof w:val="0"/>
      <w:sz w:val="24"/>
      <w:szCs w:val="24"/>
      <w:lang w:bidi="hi-IN"/>
    </w:rPr>
  </w:style>
  <w:style w:type="paragraph" w:customStyle="1" w:styleId="xl71">
    <w:name w:val="xl71"/>
    <w:basedOn w:val="Normal"/>
    <w:rsid w:val="002508DD"/>
    <w:pPr>
      <w:spacing w:before="100" w:beforeAutospacing="1" w:after="100" w:afterAutospacing="1" w:line="240" w:lineRule="auto"/>
      <w:jc w:val="center"/>
    </w:pPr>
    <w:rPr>
      <w:rFonts w:ascii="Wingdings" w:eastAsia="Times New Roman" w:hAnsi="Wingdings" w:cs="Times New Roman"/>
      <w:b/>
      <w:bCs/>
      <w:noProof w:val="0"/>
      <w:color w:val="FF0000"/>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62E12"/>
    <w:pPr>
      <w:keepNext/>
      <w:keepLines/>
      <w:spacing w:before="480" w:after="0"/>
      <w:outlineLvl w:val="0"/>
    </w:pPr>
    <w:rPr>
      <w:rFonts w:asciiTheme="majorHAnsi" w:eastAsiaTheme="majorEastAsia" w:hAnsiTheme="majorHAnsi" w:cstheme="majorBidi"/>
      <w:b/>
      <w:bCs/>
      <w:color w:val="7E83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E12"/>
    <w:pPr>
      <w:pBdr>
        <w:bottom w:val="single" w:sz="8" w:space="4" w:color="A9AF00" w:themeColor="accent1"/>
      </w:pBdr>
      <w:spacing w:after="300" w:line="240" w:lineRule="auto"/>
      <w:contextualSpacing/>
    </w:pPr>
    <w:rPr>
      <w:rFonts w:asciiTheme="majorHAnsi" w:eastAsiaTheme="majorEastAsia" w:hAnsiTheme="majorHAnsi" w:cstheme="majorBidi"/>
      <w:color w:val="003D62" w:themeColor="text2" w:themeShade="BF"/>
      <w:spacing w:val="5"/>
      <w:kern w:val="28"/>
      <w:sz w:val="52"/>
      <w:szCs w:val="52"/>
    </w:rPr>
  </w:style>
  <w:style w:type="character" w:customStyle="1" w:styleId="TitleChar">
    <w:name w:val="Title Char"/>
    <w:basedOn w:val="DefaultParagraphFont"/>
    <w:link w:val="Title"/>
    <w:uiPriority w:val="10"/>
    <w:rsid w:val="00562E12"/>
    <w:rPr>
      <w:rFonts w:asciiTheme="majorHAnsi" w:eastAsiaTheme="majorEastAsia" w:hAnsiTheme="majorHAnsi" w:cstheme="majorBidi"/>
      <w:noProof/>
      <w:color w:val="003D62" w:themeColor="text2" w:themeShade="BF"/>
      <w:spacing w:val="5"/>
      <w:kern w:val="28"/>
      <w:sz w:val="52"/>
      <w:szCs w:val="52"/>
    </w:rPr>
  </w:style>
  <w:style w:type="character" w:customStyle="1" w:styleId="Heading1Char">
    <w:name w:val="Heading 1 Char"/>
    <w:basedOn w:val="DefaultParagraphFont"/>
    <w:link w:val="Heading1"/>
    <w:uiPriority w:val="9"/>
    <w:rsid w:val="00562E12"/>
    <w:rPr>
      <w:rFonts w:asciiTheme="majorHAnsi" w:eastAsiaTheme="majorEastAsia" w:hAnsiTheme="majorHAnsi" w:cstheme="majorBidi"/>
      <w:b/>
      <w:bCs/>
      <w:noProof/>
      <w:color w:val="7E8300" w:themeColor="accent1" w:themeShade="BF"/>
      <w:sz w:val="28"/>
      <w:szCs w:val="28"/>
    </w:rPr>
  </w:style>
  <w:style w:type="paragraph" w:styleId="BalloonText">
    <w:name w:val="Balloon Text"/>
    <w:basedOn w:val="Normal"/>
    <w:link w:val="BalloonTextChar"/>
    <w:uiPriority w:val="99"/>
    <w:semiHidden/>
    <w:unhideWhenUsed/>
    <w:rsid w:val="00562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E12"/>
    <w:rPr>
      <w:rFonts w:ascii="Tahoma" w:hAnsi="Tahoma" w:cs="Tahoma"/>
      <w:noProof/>
      <w:sz w:val="16"/>
      <w:szCs w:val="16"/>
    </w:rPr>
  </w:style>
  <w:style w:type="paragraph" w:styleId="ListParagraph">
    <w:name w:val="List Paragraph"/>
    <w:basedOn w:val="Normal"/>
    <w:uiPriority w:val="34"/>
    <w:qFormat/>
    <w:rsid w:val="007F0FFE"/>
    <w:pPr>
      <w:ind w:left="720"/>
      <w:contextualSpacing/>
    </w:pPr>
  </w:style>
  <w:style w:type="character" w:styleId="Hyperlink">
    <w:name w:val="Hyperlink"/>
    <w:basedOn w:val="DefaultParagraphFont"/>
    <w:uiPriority w:val="99"/>
    <w:semiHidden/>
    <w:unhideWhenUsed/>
    <w:rsid w:val="002508DD"/>
    <w:rPr>
      <w:color w:val="000000"/>
      <w:u w:val="single"/>
    </w:rPr>
  </w:style>
  <w:style w:type="character" w:styleId="FollowedHyperlink">
    <w:name w:val="FollowedHyperlink"/>
    <w:basedOn w:val="DefaultParagraphFont"/>
    <w:uiPriority w:val="99"/>
    <w:semiHidden/>
    <w:unhideWhenUsed/>
    <w:rsid w:val="002508DD"/>
    <w:rPr>
      <w:color w:val="3399FF"/>
      <w:u w:val="single"/>
    </w:rPr>
  </w:style>
  <w:style w:type="paragraph" w:customStyle="1" w:styleId="xl66">
    <w:name w:val="xl66"/>
    <w:basedOn w:val="Normal"/>
    <w:rsid w:val="002508DD"/>
    <w:pPr>
      <w:spacing w:before="100" w:beforeAutospacing="1" w:after="100" w:afterAutospacing="1" w:line="240" w:lineRule="auto"/>
      <w:jc w:val="center"/>
    </w:pPr>
    <w:rPr>
      <w:rFonts w:ascii="Times New Roman" w:eastAsia="Times New Roman" w:hAnsi="Times New Roman" w:cs="Times New Roman"/>
      <w:noProof w:val="0"/>
      <w:sz w:val="24"/>
      <w:szCs w:val="24"/>
      <w:lang w:bidi="hi-IN"/>
    </w:rPr>
  </w:style>
  <w:style w:type="paragraph" w:customStyle="1" w:styleId="xl67">
    <w:name w:val="xl67"/>
    <w:basedOn w:val="Normal"/>
    <w:rsid w:val="002508DD"/>
    <w:pPr>
      <w:spacing w:before="100" w:beforeAutospacing="1" w:after="100" w:afterAutospacing="1" w:line="240" w:lineRule="auto"/>
      <w:jc w:val="center"/>
    </w:pPr>
    <w:rPr>
      <w:rFonts w:ascii="Wingdings" w:eastAsia="Times New Roman" w:hAnsi="Wingdings" w:cs="Times New Roman"/>
      <w:noProof w:val="0"/>
      <w:color w:val="FF0000"/>
      <w:sz w:val="24"/>
      <w:szCs w:val="24"/>
      <w:lang w:bidi="hi-IN"/>
    </w:rPr>
  </w:style>
  <w:style w:type="paragraph" w:customStyle="1" w:styleId="xl68">
    <w:name w:val="xl68"/>
    <w:basedOn w:val="Normal"/>
    <w:rsid w:val="002508DD"/>
    <w:pPr>
      <w:spacing w:before="100" w:beforeAutospacing="1" w:after="100" w:afterAutospacing="1" w:line="240" w:lineRule="auto"/>
      <w:jc w:val="center"/>
    </w:pPr>
    <w:rPr>
      <w:rFonts w:ascii="Wingdings" w:eastAsia="Times New Roman" w:hAnsi="Wingdings" w:cs="Times New Roman"/>
      <w:b/>
      <w:bCs/>
      <w:noProof w:val="0"/>
      <w:color w:val="00B050"/>
      <w:sz w:val="24"/>
      <w:szCs w:val="24"/>
      <w:lang w:bidi="hi-IN"/>
    </w:rPr>
  </w:style>
  <w:style w:type="paragraph" w:customStyle="1" w:styleId="xl69">
    <w:name w:val="xl69"/>
    <w:basedOn w:val="Normal"/>
    <w:rsid w:val="002508DD"/>
    <w:pPr>
      <w:spacing w:before="100" w:beforeAutospacing="1" w:after="100" w:afterAutospacing="1" w:line="240" w:lineRule="auto"/>
    </w:pPr>
    <w:rPr>
      <w:rFonts w:ascii="Times New Roman" w:eastAsia="Times New Roman" w:hAnsi="Times New Roman" w:cs="Times New Roman"/>
      <w:b/>
      <w:bCs/>
      <w:noProof w:val="0"/>
      <w:sz w:val="24"/>
      <w:szCs w:val="24"/>
      <w:lang w:bidi="hi-IN"/>
    </w:rPr>
  </w:style>
  <w:style w:type="paragraph" w:customStyle="1" w:styleId="xl70">
    <w:name w:val="xl70"/>
    <w:basedOn w:val="Normal"/>
    <w:rsid w:val="002508DD"/>
    <w:pPr>
      <w:spacing w:before="100" w:beforeAutospacing="1" w:after="100" w:afterAutospacing="1" w:line="240" w:lineRule="auto"/>
      <w:jc w:val="center"/>
    </w:pPr>
    <w:rPr>
      <w:rFonts w:ascii="Times New Roman" w:eastAsia="Times New Roman" w:hAnsi="Times New Roman" w:cs="Times New Roman"/>
      <w:b/>
      <w:bCs/>
      <w:noProof w:val="0"/>
      <w:sz w:val="24"/>
      <w:szCs w:val="24"/>
      <w:lang w:bidi="hi-IN"/>
    </w:rPr>
  </w:style>
  <w:style w:type="paragraph" w:customStyle="1" w:styleId="xl71">
    <w:name w:val="xl71"/>
    <w:basedOn w:val="Normal"/>
    <w:rsid w:val="002508DD"/>
    <w:pPr>
      <w:spacing w:before="100" w:beforeAutospacing="1" w:after="100" w:afterAutospacing="1" w:line="240" w:lineRule="auto"/>
      <w:jc w:val="center"/>
    </w:pPr>
    <w:rPr>
      <w:rFonts w:ascii="Wingdings" w:eastAsia="Times New Roman" w:hAnsi="Wingdings" w:cs="Times New Roman"/>
      <w:b/>
      <w:bCs/>
      <w:noProof w:val="0"/>
      <w:color w:val="FF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png@01D332D2.57DD7AD0"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Nordea">
  <a:themeElements>
    <a:clrScheme name="Nordea">
      <a:dk1>
        <a:srgbClr val="191919"/>
      </a:dk1>
      <a:lt1>
        <a:srgbClr val="FFFFFF"/>
      </a:lt1>
      <a:dk2>
        <a:srgbClr val="005284"/>
      </a:dk2>
      <a:lt2>
        <a:srgbClr val="779ABC"/>
      </a:lt2>
      <a:accent1>
        <a:srgbClr val="A9AF00"/>
      </a:accent1>
      <a:accent2>
        <a:srgbClr val="D1D175"/>
      </a:accent2>
      <a:accent3>
        <a:srgbClr val="CCD8DE"/>
      </a:accent3>
      <a:accent4>
        <a:srgbClr val="AA0000"/>
      </a:accent4>
      <a:accent5>
        <a:srgbClr val="CC6600"/>
      </a:accent5>
      <a:accent6>
        <a:srgbClr val="E8BD00"/>
      </a:accent6>
      <a:hlink>
        <a:srgbClr val="005284"/>
      </a:hlink>
      <a:folHlink>
        <a:srgbClr val="660033"/>
      </a:folHlink>
    </a:clrScheme>
    <a:fontScheme name="Nordea">
      <a:maj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Norde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9999" dist="19999" dir="5400000" rotWithShape="0">
              <a:srgbClr val="000000">
                <a:alpha val="37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tint val="99000"/>
          </a:scheme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Brand blue">
      <a:srgbClr val="005284"/>
    </a:custClr>
    <a:custClr name="Brand blue 01">
      <a:srgbClr val="779ABC"/>
    </a:custClr>
    <a:custClr name="Brand blue 02">
      <a:srgbClr val="CCD8DE"/>
    </a:custClr>
    <a:custClr name="Brand blue 03">
      <a:srgbClr val="E5EAEF"/>
    </a:custClr>
    <a:custClr name="Dust Green 01">
      <a:srgbClr val="968F69"/>
    </a:custClr>
    <a:custClr name="Dust Green 02">
      <a:srgbClr val="C5BC89"/>
    </a:custClr>
    <a:custClr name="Dust Green 03">
      <a:srgbClr val="D9D5BE"/>
    </a:custClr>
    <a:custClr name="Cool Grey 01">
      <a:srgbClr val="999999"/>
    </a:custClr>
    <a:custClr name="Cool Grey 02">
      <a:srgbClr val="CCCCCC"/>
    </a:custClr>
    <a:custClr name="Cool Grey 03">
      <a:srgbClr val="E4E3E3"/>
    </a:custClr>
    <a:custClr name="Green 01">
      <a:srgbClr val="A9AF00"/>
    </a:custClr>
    <a:custClr name="Green 02">
      <a:srgbClr val="D8DB7F"/>
    </a:custClr>
    <a:custClr name="Green 03">
      <a:srgbClr val="EFF1CC"/>
    </a:custClr>
    <a:custClr name="Dark Blue">
      <a:srgbClr val="003366"/>
    </a:custClr>
    <a:custClr name="Orange">
      <a:srgbClr val="CC6600"/>
    </a:custClr>
    <a:custClr name="Dark Orange">
      <a:srgbClr val="CC3300"/>
    </a:custClr>
    <a:custClr name="Brown">
      <a:srgbClr val="AA0000"/>
    </a:custClr>
    <a:custClr name="Yellow">
      <a:srgbClr val="E8BD00"/>
    </a:custClr>
    <a:custClr name="Red">
      <a:srgbClr val="C1004F"/>
    </a:custClr>
    <a:custClr name="Petrol">
      <a:srgbClr val="660033"/>
    </a:custClr>
    <a:custClr name="Olive">
      <a:srgbClr val="999933"/>
    </a:custClr>
    <a:custClr name="Light Olive">
      <a:srgbClr val="F3EFC3"/>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F25F56A1589D44802A73BF1C63FF24" ma:contentTypeVersion="1" ma:contentTypeDescription="Create a new document." ma:contentTypeScope="" ma:versionID="957cd14c6d96f64208846aec0f082a08">
  <xsd:schema xmlns:xsd="http://www.w3.org/2001/XMLSchema" xmlns:xs="http://www.w3.org/2001/XMLSchema" xmlns:p="http://schemas.microsoft.com/office/2006/metadata/properties" xmlns:ns2="6222029f-e375-441c-8ea1-fda1fdfe4537" targetNamespace="http://schemas.microsoft.com/office/2006/metadata/properties" ma:root="true" ma:fieldsID="3e4da419226b7b20fdda933cc313ecb1" ns2:_="">
    <xsd:import namespace="6222029f-e375-441c-8ea1-fda1fdfe4537"/>
    <xsd:element name="properties">
      <xsd:complexType>
        <xsd:sequence>
          <xsd:element name="documentManagement">
            <xsd:complexType>
              <xsd:all>
                <xsd:element ref="ns2: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2029f-e375-441c-8ea1-fda1fdfe4537" elementFormDefault="qualified">
    <xsd:import namespace="http://schemas.microsoft.com/office/2006/documentManagement/types"/>
    <xsd:import namespace="http://schemas.microsoft.com/office/infopath/2007/PartnerControls"/>
    <xsd:element name="Classification" ma:index="8" nillable="true" ma:displayName="Classification" ma:default="Confidential" ma:description="Classification of the content. This field is just for information. Changing it will have no impact on access rights." ma:format="RadioButtons" ma:internalName="Classification">
      <xsd:simpleType>
        <xsd:restriction base="dms:Choice">
          <xsd:enumeration value="Open"/>
          <xsd:enumeration value="Internal"/>
          <xsd:enumeration value="Confidential"/>
          <xsd:enumeration value="Strictly Confid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lassification xmlns="6222029f-e375-441c-8ea1-fda1fdfe4537">Confidential</Classification>
  </documentManagement>
</p:properties>
</file>

<file path=customXml/itemProps1.xml><?xml version="1.0" encoding="utf-8"?>
<ds:datastoreItem xmlns:ds="http://schemas.openxmlformats.org/officeDocument/2006/customXml" ds:itemID="{924DD310-5DE8-454B-953E-E38FFA35DD91}"/>
</file>

<file path=customXml/itemProps2.xml><?xml version="1.0" encoding="utf-8"?>
<ds:datastoreItem xmlns:ds="http://schemas.openxmlformats.org/officeDocument/2006/customXml" ds:itemID="{CC02FE51-5395-4EDE-8F58-C06C7179FD66}"/>
</file>

<file path=customXml/itemProps3.xml><?xml version="1.0" encoding="utf-8"?>
<ds:datastoreItem xmlns:ds="http://schemas.openxmlformats.org/officeDocument/2006/customXml" ds:itemID="{D814658D-FC98-48B1-8D25-F9DBEFE3D933}"/>
</file>

<file path=docProps/app.xml><?xml version="1.0" encoding="utf-8"?>
<Properties xmlns="http://schemas.openxmlformats.org/officeDocument/2006/extended-properties" xmlns:vt="http://schemas.openxmlformats.org/officeDocument/2006/docPropsVTypes">
  <Template>Normal.dotm</Template>
  <TotalTime>26</TotalTime>
  <Pages>6</Pages>
  <Words>707</Words>
  <Characters>4034</Characters>
  <Application>Microsoft Office Word</Application>
  <DocSecurity>0</DocSecurity>
  <Lines>33</Lines>
  <Paragraphs>9</Paragraphs>
  <ScaleCrop>false</ScaleCrop>
  <Company>Nordea</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template for Word</dc:title>
  <dc:creator>Moore, Edward</dc:creator>
  <cp:lastModifiedBy>Moore, Edward</cp:lastModifiedBy>
  <cp:revision>4</cp:revision>
  <dcterms:created xsi:type="dcterms:W3CDTF">2017-09-21T11:50:00Z</dcterms:created>
  <dcterms:modified xsi:type="dcterms:W3CDTF">2017-09-21T12:16:00Z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0x01010063F25F56A1589D44802A73BF1C63FF24</vt:lpwstr>
  </property>
</Properties>
</file>