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 que sirven las reuniones preliminares?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el problema.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Conocer el cliente.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Conocer el área de trabajo e interesados.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Conocer el contexto y el funcionamiento actual.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 es un caso de uso de negocio (BUC)?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 la funcionalidad que responde a una acción (BE) proveniente desde el propio sistema o uno adyacente.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Diferencias entre tamaños de proyectos?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Conejo: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Proyectos de corto plazo, poca documentación, comunicación informal debido a las conversaciones habladas que se producen, equipo de tamaño chico. Iterativo.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Caballo: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Proyectos de mediano plazo, son los más comunes, llevan documentación, comunicación un poco más formal, el equipo pasa a ser mediano, y tambien es iterativo.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Elefante: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Proyectos de larga duración, equipos grandes, muchos interesados, mucha documentación, auditoría de quién hace qué cosa, comunicación formal, iterativo.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Parte 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publican los horarios y nro clases</w:t>
        <w:br w:type="textWrapping"/>
        <w:t xml:space="preserve">Ingresamos a autogestión con nuestro usuario</w:t>
        <w:br w:type="textWrapping"/>
        <w:t xml:space="preserve">Busco clase por código</w:t>
        <w:br w:type="textWrapping"/>
        <w:t xml:space="preserve">Presiono inscribirme</w:t>
        <w:br w:type="textWrapping"/>
        <w:t xml:space="preserve">Se verifica que:</w:t>
        <w:br w:type="textWrapping"/>
        <w:tab/>
        <w:t xml:space="preserve">Tenga las previas a dicha materia salvadas</w:t>
        <w:br w:type="textWrapping"/>
        <w:tab/>
        <w:t xml:space="preserve">No esté inscripto en dicha materia </w:t>
        <w:br w:type="textWrapping"/>
        <w:tab/>
        <w:t xml:space="preserve">No tenga deudas con la facultad</w:t>
        <w:br w:type="textWrapping"/>
        <w:tab/>
        <w:t xml:space="preserve">No tenga préstamos pendientes a devolución</w:t>
        <w:br w:type="textWrapping"/>
        <w:tab/>
        <w:t xml:space="preserve">La evaluación docente esté realizada</w:t>
        <w:br w:type="textWrapping"/>
        <w:t xml:space="preserve">Se envía correo confirmando inscripción.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Parte 2:</w:t>
        <w:br w:type="textWrapping"/>
        <w:t xml:space="preserve">Área trabajo: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154418" cy="25499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418" cy="2549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BE’s: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Estudiante desea inscribirse al curso de ADA.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BUC’s: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Inscripción al curso. Pasos: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- Login.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- Buscar clase por codigo.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- Click inscripcion.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- Validaciones.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- Confirmacion via mail.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PUC’s: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Login del usuario. (1)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Inscripcion del usuario. (2-5)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Parte 3: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Dirty model: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Parte 4: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Snowcard volere: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