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Ejercicio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Continuos esta horrible.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datacenter de la organizacion debe estar en un recinto refrigerado donde la temperatura no cambie de 4°C.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Fallas urgentes, no se sabe que es urgente.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SLA? las siglas no se entienden, y podrian dar lugar a confusiones entre distintas areas.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Una vez el producto sea lanzado, contara con un service level agreement de menos de 8 horas para fallas que (explicar que serian las urgentes).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se explica que es una ideologia extrema.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Segun el estatuo, el videojuego en caso de estrenarse en alemania, debe evitar apologias hacia el nazismo.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 bien.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 bien.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pagina hace referencia a toda la pagina? los titulos? etc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fondo de la pagina debe emplear los colores que se utilizan en el logo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 tuvieramos mas de un servidor, no se especifica cual 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sigla SHA?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 info almacenada en el servidor X debe ser encriptada con el algoritmo SHA-3.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 bien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 tipo de daltonismo?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Pagina? titulos? fondo? etc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combinación de colores utilizados para los titulos deben ser aptos para deuteranopia.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Ejercicio 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Requisitos no funcionales: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 paleta de colores deberá ser blanco y azul.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 login del sistema deberá ser realizado en menos de 5 segundos.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Los datos almacenados en la base de datos, deberán estar encriptados.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Los servidores del sistema estarán alojados en datacenters con una temperatura de 5°C constantes.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