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3F5A6B"/>
          <w:sz w:val="44"/>
          <w:szCs w:val="44"/>
        </w:rPr>
        <w:t xml:space="preserve">EV Charging Station Data Analysis</w:t>
      </w:r>
    </w:p>
    <w:p>
      <w:pPr>
        <w:spacing w:after="60"/>
      </w:pPr>
      <w:r>
        <w:rPr>
          <w:i/>
          <w:iCs/>
          <w:color w:val="6B7568"/>
          <w:sz w:val="24"/>
          <w:szCs w:val="24"/>
        </w:rPr>
        <w:t xml:space="preserve">Methodology &amp; Step-by-Step Rebuild Guide</w:t>
      </w:r>
    </w:p>
    <w:p>
      <w:pPr>
        <w:spacing w:after="300"/>
      </w:pPr>
      <w:r>
        <w:rPr>
          <w:color w:val="6B7568"/>
          <w:sz w:val="20"/>
          <w:szCs w:val="20"/>
        </w:rPr>
        <w:t xml:space="preserve">SolarEdge data, Aug 1, 2025 – Jul 2, 2026  |  Eastern Kentucky solar + grid hybrid EV charger</w:t>
      </w:r>
    </w:p>
    <w:p>
      <w:pPr>
        <w:pStyle w:val="Heading1"/>
        <w:spacing w:after="160" w:before="320"/>
      </w:pPr>
      <w:r>
        <w:t xml:space="preserve">1. What the raw data looked like</w:t>
      </w:r>
    </w:p>
    <w:p>
      <w:pPr>
        <w:spacing w:after="140"/>
      </w:pPr>
      <w:r>
        <w:t xml:space="preserve">The zipped export contained 48 weekly CSV files named like "power-chart-data 08_01_2025 to 8_8_2025.csv", plus a handful of monthly/comparative summary files that weren't used. Each weekly CSV had 15-minute interval readings with these columns: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Measurement 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Production (kW) — what the solar array generated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 Building (kW) — production sent directly to the load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 Grid (kW) — production exported to the grid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Consumption (kW) — total site load (building + any EV charging)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From Solar (kW) — consumption covered by solar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From Grid (kW) — consumption covered by grid import</w:t>
      </w:r>
    </w:p>
    <w:p>
      <w:pPr>
        <w:spacing w:after="140"/>
      </w:pPr>
      <w:r>
        <w:t xml:space="preserve">Note the SolarEdge export has no separate "EV charger" column — the EV load has to be inferred from spikes in total Consumption, which is what step 3 does.</w:t>
      </w:r>
    </w:p>
    <w:p>
      <w:pPr>
        <w:pStyle w:val="Heading1"/>
        <w:spacing w:after="160" w:before="320"/>
      </w:pPr>
      <w:r>
        <w:t xml:space="preserve">2. Combining the 48 files into one dataset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 every "power-chart-data*.csv" file and parsed Measurement Time as a real datetime (files use UTF-8-with-BOM encoding, so read with utf-8-sig).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Concatenated all files, then dropped duplicate timestamps (the weekly files overlap slightly at their edges) and sorted by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Filtered to Aug 1, 2025 through Jul 2, 2026.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Checked for gaps: 32,252 of an expected ~32,256 rows were present — only one 1-hour gap, which lines up with the spring-forward DST change. Otherwise the year is complete.</w:t>
      </w:r>
    </w:p>
    <w:p>
      <w:pPr>
        <w:spacing w:after="140"/>
      </w:pPr>
      <w:r>
        <w:t xml:space="preserve">Result: one continuous table, 32,252 rows, one row per 15 minutes, zero duplicate timestamps.</w:t>
      </w:r>
    </w:p>
    <w:p>
      <w:pPr>
        <w:pStyle w:val="Heading1"/>
        <w:spacing w:after="160" w:before="320"/>
      </w:pPr>
      <w:r>
        <w:t xml:space="preserve">3. Defining a "charging session"</w:t>
      </w:r>
    </w:p>
    <w:p>
      <w:pPr>
        <w:spacing w:after="140"/>
      </w:pPr>
      <w:r>
        <w:t xml:space="preserve">Per your instructions: if Consumption exceeds 10 kW in a given 15-minute interval, treat that interval as EV charging (car load). A "session" is a run of consecutive flagged intervals. This is inherently sequential logic (each row depends on the previous row), so it was built as a chain of simple formulas rather than one big formula: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 Load Flag:  =IF(F2&gt;10,1,0)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Start Flag:  =IF(AND(J2=1,J1=0),1,0)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Counter:  =L1+K2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Session ID:  =IF(J2=1,L2,"")</w:t>
      </w:r>
    </w:p>
    <w:p>
      <w:pPr>
        <w:spacing w:after="140"/>
      </w:pPr>
      <w:r>
        <w:t xml:space="preserve">Chaining these four columns across all 32,252 rows reproduces exactly what a Python groupby/threshold approach would give — it was cross-checked against a pandas prototype (pandas: 338 sessions detected; Excel formulas: 338 sessions detected, matching exactly).</w:t>
      </w:r>
    </w:p>
    <w:p>
      <w:pPr>
        <w:spacing w:after="140"/>
      </w:pPr>
      <w:r>
        <w:t xml:space="preserve">One gotcha worth flagging if you rebuild this: MINIFS and MAXIFS need the "_xlfn." prefix when written by a script rather than typed directly into Excel, or some spreadsheet apps (LibreOffice in particular) won't recognize the function and will throw #NAME? errors.</w:t>
      </w:r>
    </w:p>
    <w:p>
      <w:pPr>
        <w:pStyle w:val="Heading1"/>
        <w:spacing w:after="160" w:before="320"/>
      </w:pPr>
      <w:r>
        <w:t xml:space="preserve">4. Time-of-day buckets</w:t>
      </w:r>
    </w:p>
    <w:p>
      <w:pPr>
        <w:spacing w:after="140"/>
      </w:pPr>
      <w:r>
        <w:t xml:space="preserve">Every interval and every session gets classified by the hour of its timestamp, using one rule applied consistently everywhere: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Morning: 6:00 AM – 11:59 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Afternoon: 12:00 PM – 5:59 PM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Evening: 6:00 PM – 9:59 PM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Night: 10:00 PM – 5:59 AM</w:t>
      </w:r>
    </w:p>
    <w:p>
      <w:pPr>
        <w:spacing w:after="140"/>
      </w:pPr>
      <w:r>
        <w:t xml:space="preserve">Formula: =IF(OR(HOUR(time)&gt;=22,HOUR(time)&lt;6),"Night",IF(HOUR(time)&lt;12,"Morning",IF(HOUR(time)&lt;18,"Afternoon","Evening")))</w:t>
      </w:r>
    </w:p>
    <w:p>
      <w:pPr>
        <w:pStyle w:val="Heading1"/>
        <w:spacing w:after="160" w:before="320"/>
      </w:pPr>
      <w:r>
        <w:t xml:space="preserve">5. The workbook, sheet by sheet</w:t>
      </w:r>
    </w:p>
    <w:p>
      <w:pPr>
        <w:pStyle w:val="Heading2"/>
        <w:spacing w:after="120" w:before="240"/>
      </w:pPr>
      <w:r>
        <w:t xml:space="preserve">Raw Data (15-min)</w:t>
      </w:r>
    </w:p>
    <w:p>
      <w:pPr>
        <w:spacing w:after="140"/>
      </w:pPr>
      <w:r>
        <w:t xml:space="preserve">All 32,252 combined readings, plus five helper columns computed live in Excel: Date, Time of Day, Car Load Flag, Session Start Flag, Session Counter, and Session ID (the chain from Section 3).</w:t>
      </w:r>
    </w:p>
    <w:p>
      <w:pPr>
        <w:pStyle w:val="Heading2"/>
        <w:spacing w:after="120" w:before="240"/>
      </w:pPr>
      <w:r>
        <w:t xml:space="preserve">Charging Sessions</w:t>
      </w:r>
    </w:p>
    <w:p>
      <w:pPr>
        <w:spacing w:after="140"/>
      </w:pPr>
      <w:r>
        <w:t xml:space="preserve">One row per detected session (338 total). Session ID is the only hard-coded value (1, 2, 3…); every other column — start time, end time, duration, average/peak load, energy, time-of-day, solar share — is a formula that pulls from Raw Data using that session's ID as the lookup key.</w:t>
      </w:r>
    </w:p>
    <w:p>
      <w:pPr>
        <w:pStyle w:val="Heading2"/>
        <w:spacing w:after="120" w:before="240"/>
      </w:pPr>
      <w:r>
        <w:t xml:space="preserve">Daily Summary</w:t>
      </w:r>
    </w:p>
    <w:p>
      <w:pPr>
        <w:spacing w:after="140"/>
      </w:pPr>
      <w:r>
        <w:t xml:space="preserve">One row per calendar day (336 days, hard-coded dates). Formulas roll up production, consumption, net energy, self-sufficiency %, session count, and charging hours split by time-of-day, all pulling from Raw Data and Charging Sessions.</w:t>
      </w:r>
    </w:p>
    <w:p>
      <w:pPr>
        <w:pStyle w:val="Heading2"/>
        <w:spacing w:after="120" w:before="240"/>
      </w:pPr>
      <w:r>
        <w:t xml:space="preserve">Monthly Summary</w:t>
      </w:r>
    </w:p>
    <w:p>
      <w:pPr>
        <w:spacing w:after="140"/>
      </w:pPr>
      <w:r>
        <w:t xml:space="preserve">One row per month (12 months, hard-coded month-start dates). Formulas roll up the Daily Summary sheet using date-range SUMIFS (&gt;= month start, &lt; next month start).</w:t>
      </w:r>
    </w:p>
    <w:p>
      <w:pPr>
        <w:pStyle w:val="Heading2"/>
        <w:spacing w:after="120" w:before="240"/>
      </w:pPr>
      <w:r>
        <w:t xml:space="preserve">Time of Day Analysis</w:t>
      </w:r>
    </w:p>
    <w:p>
      <w:pPr>
        <w:spacing w:after="140"/>
      </w:pPr>
      <w:r>
        <w:t xml:space="preserve">Four rows — Morning / Afternoon / Evening / Night — aggregating the Charging Sessions sheet: session count, % of all sessions, total hours, average duration, average and peak load, and total energy.</w:t>
      </w:r>
    </w:p>
    <w:p>
      <w:pPr>
        <w:pStyle w:val="Heading2"/>
        <w:spacing w:after="120" w:before="240"/>
      </w:pPr>
      <w:r>
        <w:t xml:space="preserve">Portfolio Dashboard</w:t>
      </w:r>
    </w:p>
    <w:p>
      <w:pPr>
        <w:spacing w:after="140"/>
      </w:pPr>
      <w:r>
        <w:t xml:space="preserve">KPI cards and six charts, all formulas/chart references pointing at the sheets above (nothing on this tab is a typed-in number except the 1.2 hrs/day rural benchmark, which is an external reference point you provided).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shd w:fill="3F5A6B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Calculation</w:t>
            </w:r>
          </w:p>
        </w:tc>
        <w:tc>
          <w:tcPr>
            <w:tcW w:type="dxa" w:w="3600"/>
            <w:shd w:fill="3F5A6B" w:val="clea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Formula pattern</w:t>
            </w:r>
          </w:p>
        </w:tc>
        <w:tc>
          <w:tcPr>
            <w:tcW w:type="dxa" w:w="2950"/>
            <w:shd w:fill="3F5A6B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Car Load Flag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=IF(F2&gt;10,1,0)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Consumption column F; 1 if this 15-min interval looks like EV charging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Session Start Flag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=IF(AND(J2=1,J1=0),1,0)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only on the first interval of a new session (flag turns on)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Session Counter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=L1+K2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Running total of session starts so far (self-referencing down the column)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Session ID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=IF(J2=1,L2,"")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Tags every interval that belongs to a session with that session's number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Session Start Time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=_xlfn.MINIFS(Raw!A:A,Raw!SessionID,id)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Earliest timestamp with this Session ID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Session End Time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=_xlfn.MAXIFS(Raw!A:A,Raw!SessionID,id)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Latest timestamp with this Session ID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Session Duration (hrs)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=COUNTIFS(Raw!SessionID,id)*0.25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Count of 15-min intervals in the session, times 0.25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Session Energy (kWh)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=SUMIFS(Raw!Consumption,Raw!SessionID,id)*0.25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Sum of kW readings in the session, times 0.25 (kWh per interval)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Daily Production/Consumption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=SUMIFS(Raw!Prod,Raw!Date,date)*0.25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Same kWh-conversion logic, rolled up by day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Daily Self-Sufficiency %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=SUMIFS(Raw!FromSolar,Raw!Date,date)*0.25/Consumption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Share of that day's consumption that came from solar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Monthly rollups</w:t>
            </w:r>
          </w:p>
        </w:tc>
        <w:tc>
          <w:tcPr>
            <w:tcW w:type="dxa" w:w="36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=SUMIFS(Daily!Prod,Daily!Date,"&gt;="&amp;start,Daily!Date,"&lt;"&amp;nextmonth)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Daily Summary rolled up by calendar month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6. Dashboard KPI calculations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Total Production / Consumption: =SUM of the Daily Summary column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Net Energy Gap: Production − Consumption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Overall Self-Sufficiency: Production ÷ Consumption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Total Sessions: last Session ID on the Charging Sessions sheet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Avg Charging Hrs/Day: =AVERAGE of Daily Summary's "Total Charging Hours" column (across all 336 days, including zero-session days)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Overnight Share of Sessions: =COUNTIF(Time of Day = "Night") ÷ total sessions</w:t>
      </w:r>
    </w:p>
    <w:p>
      <w:pPr>
        <w:pStyle w:val="Heading1"/>
        <w:spacing w:after="160" w:before="320"/>
      </w:pPr>
      <w:r>
        <w:t xml:space="preserve">7. Validating the numbers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 a pandas prototype first (threshold + groupby) and confirmed it agreed with the Excel formula chain: 338 sessions, same average duration (1.47 hrs).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Recalculated every formula in the workbook with LibreOffice headless (201,068 formulas) and confirmed zero errors before treating any sheet as final.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Spot-checked individual rows by hand (e.g., row 140–143 in Raw Data) to confirm the flag → start-flag → counter → session ID chain produced the expected session boundaries.</w:t>
      </w:r>
    </w:p>
    <w:p>
      <w:pPr>
        <w:pStyle w:val="Heading1"/>
        <w:spacing w:after="160" w:before="320"/>
      </w:pPr>
      <w:r>
        <w:t xml:space="preserve">8. The interactive HTML dashboard</w:t>
      </w:r>
    </w:p>
    <w:p>
      <w:pPr>
        <w:spacing w:after="140"/>
      </w:pPr>
      <w:r>
        <w:t xml:space="preserve">Built as a companion to the workbook, because Excel charts can't do hover tooltips or live filtering the way a browser can. Approach: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Aggregated exactly the same Daily Summary, Monthly Summary, Charging Sessions, and Time of Day tables out of the finished workbook into a JSON object (no separate recomputation — the HTML file trusts the Excel numbers).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Embedded that JSON directly in the HTML file (~150 KB) so the page needs no server or internet connection to run, other than loading fonts and the Chart.js library from a CDN.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Used Chart.js for the bar/line charts (monthly production vs. consumption, self-sufficiency trend, time-of-day breakdown, session-length histogram), with toggle buttons that swap the chart's dataset client-side.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 the year-long calendar heatmap by hand (a grid of colored divs, one per day, colored by that day's charging hours) since that visualization isn't a built-in Chart.js type — each cell has a mouseover listener that shows a tooltip with that day's session count, hours, and time-of-day split.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direction: a muted "Appalachian field-report" palette (moss green, slate blue, goldenrod, soft paper background) instead of a generic corporate dashboard look, with a topographic contour-line motif in the header to nod to the setting.</w:t>
      </w:r>
    </w:p>
    <w:p>
      <w:pPr>
        <w:pStyle w:val="Heading1"/>
        <w:spacing w:after="160" w:before="320"/>
      </w:pPr>
      <w:r>
        <w:t xml:space="preserve">9. If you wanted to rebuild this yourself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Combine the CSVs first and eyeball the date range / row count before doing anything else — catching gaps or duplicate timestamps early saves a lot of confusion later.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the Raw Data helper columns (flag → start flag → counter → session ID) before anything else; every other sheet depends on Session ID existing.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Charging Sessions next (it depends only on Raw Data), then Daily Summary (depends on Raw Data + Sessions), then Monthly Summary (depends only on Daily Summary).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 and recalculate after each sheet, and check for #NAME?/#REF! errors before moving to the next one — it's much easier to debug one sheet at a time than to chase an error through five layers of formulas at once.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the dashboard last, once every number it references already exists and is verified.</w:t>
      </w:r>
    </w:p>
    <w:p>
      <w:pPr>
        <w:spacing w:after="100"/>
      </w:pPr>
    </w:p>
    <w:p>
      <w:r>
        <w:rPr>
          <w:i/>
          <w:iCs/>
          <w:color w:val="6B7568"/>
          <w:sz w:val="18"/>
          <w:szCs w:val="18"/>
        </w:rPr>
        <w:t xml:space="preserve">Companion files: EKY_EV_Charging_Portfolio_Analysis.xlsx (full workbook), EKY_EV_Portfolio_Dashboard.html (interactive version), EKY_EV_Raw_15min_Data_Combined.xlsx (raw data only).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2026-07-06T15:15:32.011Z</dcterms:created>
  <dcterms:modified xsi:type="dcterms:W3CDTF">2026-07-06T15:15:32.011Z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