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SINGGAH LOKAL — MASTER 01</w:t>
      </w:r>
    </w:p>
    <w:p>
      <w:pPr>
        <w:jc w:val="center"/>
      </w:pPr>
      <w:r>
        <w:rPr>
          <w:i/>
          <w:sz w:val="20"/>
        </w:rPr>
        <w:t>Product Foundation &amp; Business Rules • Locked Reference v1.0</w:t>
      </w:r>
    </w:p>
    <w:p>
      <w:pPr>
        <w:pStyle w:val="Heading1"/>
      </w:pPr>
      <w:r>
        <w:t>Status Dokumen</w:t>
      </w:r>
    </w:p>
    <w:p>
      <w:r>
        <w:t>Dokumen ini adalah acuan kerja jangka panjang untuk product, UX, backend, frontend, database, AI coding, dan keputusan implementasi.</w:t>
      </w:r>
    </w:p>
    <w:p>
      <w:r>
        <w:t>Keputusan yang tercantum sebagai LOCKED tidak boleh diubah oleh AI coding tanpa keputusan eksplisit pemilik proyek.</w:t>
      </w:r>
    </w:p>
    <w:p>
      <w:pPr>
        <w:pStyle w:val="Heading1"/>
      </w:pPr>
      <w:r>
        <w:t>Product Foundation</w:t>
      </w:r>
    </w:p>
    <w:p>
      <w:r>
        <w:t>SINGGAH LOKAL adalah platform discovery berbasis Place dan waktu yang membantu pengguna menemukan tempat lokal, memahami cerita/sumber/proses, melihat pengalaman yang tersedia, lalu melakukan intent untuk SINGGAH.</w:t>
      </w:r>
    </w:p>
    <w:p>
      <w:r>
        <w:t>Place adalah pusat ekosistem. Product bukan pusat marketplace.</w:t>
      </w:r>
    </w:p>
    <w:p>
      <w:r>
        <w:t>Prinsip inti: Map/Discovery → Place → Story/Production → Experience → SINGGAH.</w:t>
      </w:r>
    </w:p>
    <w:p>
      <w:pPr>
        <w:pStyle w:val="Heading1"/>
      </w:pPr>
      <w:r>
        <w:t>Initial Market</w:t>
      </w:r>
    </w:p>
    <w:p>
      <w:r>
        <w:t>Pasar awal: Indonesia.</w:t>
      </w:r>
    </w:p>
    <w:p>
      <w:r>
        <w:t>Bahasa utama awal: Bahasa Indonesia.</w:t>
      </w:r>
    </w:p>
    <w:p>
      <w:r>
        <w:t>Arsitektur harus tetap memungkinkan ekspansi internasional.</w:t>
      </w:r>
    </w:p>
    <w:p>
      <w:pPr>
        <w:pStyle w:val="Heading1"/>
      </w:pPr>
      <w:r>
        <w:t>Financial Transaction Rule — LOCKED</w:t>
      </w:r>
    </w:p>
    <w:p>
      <w:r>
        <w:t>Pada tahap awal platform tidak memfasilitasi transaksi keuangan antara Producer dan User.</w:t>
      </w:r>
    </w:p>
    <w:p>
      <w:r>
        <w:t>Nominal harga, tiket, biaya kunjungan, atau promo yang ditampilkan hanya merupakan informasi dari Producer.</w:t>
      </w:r>
    </w:p>
    <w:p>
      <w:r>
        <w:t>Konsekuensi transaksi dan pelaksanaan harga/tiket/promo menjadi tanggung jawab pihak yang bertransaksi sesuai informasi dan ketentuan Place.</w:t>
      </w:r>
    </w:p>
    <w:p>
      <w:r>
        <w:t>MVP tidak memiliki cart, checkout, payment, saldo, atau settlement antara User dan Producer.</w:t>
      </w:r>
    </w:p>
    <w:p>
      <w:pPr>
        <w:pStyle w:val="Heading1"/>
      </w:pPr>
      <w:r>
        <w:t>Currency &amp; Timezone — LOCKED</w:t>
      </w:r>
    </w:p>
    <w:p>
      <w:r>
        <w:t>Currency selalu mengikuti Place, bukan lokasi perangkat User.</w:t>
      </w:r>
    </w:p>
    <w:p>
      <w:r>
        <w:t>Timezone operasional jadwal/availability mengikuti timezone Place.</w:t>
      </w:r>
    </w:p>
    <w:p>
      <w:r>
        <w:t>Perhitungan 'sekarang', jadwal, dan visitability harus menggunakan timezone Place.</w:t>
      </w:r>
    </w:p>
    <w:p>
      <w:pPr>
        <w:pStyle w:val="Heading1"/>
      </w:pPr>
      <w:r>
        <w:t>Trust &amp; Verification</w:t>
      </w:r>
    </w:p>
    <w:p>
      <w:r>
        <w:t>Place/Producer dapat mempunyai status verification.</w:t>
      </w:r>
    </w:p>
    <w:p>
      <w:r>
        <w:t>Verified Place tidak berarti seluruh klaim konten otomatis terverifikasi.</w:t>
      </w:r>
    </w:p>
    <w:p>
      <w:r>
        <w:t>Data internal verification, dokumen, email internal, dan data administratif tidak boleh tampil sebagai data publik.</w:t>
      </w:r>
    </w:p>
    <w:p>
      <w:pPr>
        <w:pStyle w:val="Heading1"/>
      </w:pPr>
      <w:r>
        <w:t>Visit Intent</w:t>
      </w:r>
    </w:p>
    <w:p>
      <w:r>
        <w:t>Flow inti: Place → Experience → tanggal → waktu → jumlah orang → catatan opsional → Visit Intent → Producer.</w:t>
      </w:r>
    </w:p>
    <w:p>
      <w:r>
        <w:t>Visit Intent bukan pembayaran dan bukan order marketplace.</w:t>
      </w:r>
    </w:p>
    <w:p>
      <w:pPr>
        <w:pStyle w:val="Heading1"/>
      </w:pPr>
      <w:r>
        <w:t>Non-negotiable Product Principles</w:t>
      </w:r>
    </w:p>
    <w:p>
      <w:r>
        <w:t>Discovery-first, bukan marketplace-first.</w:t>
      </w:r>
    </w:p>
    <w:p>
      <w:r>
        <w:t>Place-first, bukan product-first.</w:t>
      </w:r>
    </w:p>
    <w:p>
      <w:r>
        <w:t>Time-based discovery menjadi filter utama Home.</w:t>
      </w:r>
    </w:p>
    <w:p>
      <w:r>
        <w:t>Product menjadi konteks/alasan untuk datang, bukan katalog transaksi utama.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