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11</w:t>
      </w:r>
    </w:p>
    <w:p>
      <w:pPr>
        <w:pStyle w:val="Heading1"/>
      </w:pPr>
      <w:r>
        <w:t>SEARCH, DISCOVERY &amp; MAP ENGINE</w:t>
      </w:r>
    </w:p>
    <w:p>
      <w:r>
        <w:t>Home is map-first discovery centered on Place. Main filters: SEKARANG, HARI INI, BESOK, PILIH WAKTU. Product Category is not a primary Home filter. Marker → bottom sheet → Place Detail. Place timezone is authoritative for time. Currency follows Place. Search covers Place, Producer, locality, Experience, production story and contextual Product terms. Map uses viewport/radius/bounding-box queries and clustering. Only published, public, non-blocked content is indexed. Ranking uses explainable relevance, geography, time, completeness, trust and freshness; no pay-to-rank. Availability never means guaranteed reservation. Core APIs: /discovery/places, /discovery/map, /search, /search/suggestions and availability endpoints. Use short-lived caching and backend source of truth.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