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SINGGAH LOKAL — MASTER 26</w:t>
      </w:r>
    </w:p>
    <w:p>
      <w:pPr>
        <w:pStyle w:val="Heading1"/>
      </w:pPr>
      <w:r>
        <w:t>MVP SCOPE, RELEASE PLAN &amp; TECHNICAL ROADMAP</w:t>
      </w:r>
    </w:p>
    <w:p>
      <w:r>
        <w:t>MVP includes User discovery, map-first Home, Place Detail, Experience, Production Story, Visit Intent, Producer App, Admin moderation/governance, notification baseline and quota-controlled Producer AI. Exclude payment, checkout, cart, wallet, escrow, settlement, guaranteed reservation engine, unrestricted AI and autonomous publication. Release sequence: foundation/data/security → Place/Experience/Production → discovery/map → Visit Intent → Producer → Admin → notifications → AI controls → QA/observability → production hardening. Use feature flags for risky capabilities.</w:t>
      </w:r>
    </w:p>
    <w:p>
      <w:r>
        <w:t>Status: v1.0 — Master reference. Changes require explicit approval and versioning.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