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44: Marketing Events &amp; Team Scaling Roadmap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**Statewide Marketing Events Calendar &amp; 10-Person Team Scaling Roadmap**</w:t>
        <w:br/>
        <w:t>**Brand**: Blue Ridge Stream Restoration &amp; Mitigation LLC</w:t>
        <w:br/>
        <w:t>**Supervising Board**: Hunter Morris (Co-Founder &amp; Managing Director) &amp; Hadi Irvani (Board Member)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Executive Summary</w:t>
      </w:r>
    </w:p>
    <w:p>
      <w:r>
        <w:t xml:space="preserve">To successfully transition </w:t>
      </w:r>
      <w:r>
        <w:rPr>
          <w:b/>
        </w:rPr>
        <w:t>Blue Ridge Stream Restoration &amp; Mitigation LLC</w:t>
      </w:r>
      <w:r>
        <w:t xml:space="preserve"> from a high-potential boutique start-up into the premier ecological design-build firm in the Southeast, Managing Director </w:t>
      </w:r>
      <w:r>
        <w:rPr>
          <w:b/>
        </w:rPr>
        <w:t>Hunter Morris</w:t>
      </w:r>
      <w:r>
        <w:t xml:space="preserve"> must execute a dual-track growth strategy:</w:t>
      </w:r>
    </w:p>
    <w:p>
      <w:pPr>
        <w:pStyle w:val="ListNumber"/>
        <w:spacing w:after="60"/>
      </w:pPr>
      <w:r/>
      <w:r>
        <w:rPr>
          <w:b/>
        </w:rPr>
        <w:t>Direct B2B Marketing Outreach</w:t>
      </w:r>
      <w:r>
        <w:t>: Establish a physical, authority-building presence at the 12 most critical regional conferences spanning credit buyers (data centers, developers), relationship lenders (ag-bankers), and scientific researchers (academics).</w:t>
      </w:r>
    </w:p>
    <w:p>
      <w:pPr>
        <w:pStyle w:val="ListNumber"/>
        <w:spacing w:after="60"/>
      </w:pPr>
      <w:r/>
      <w:r>
        <w:rPr>
          <w:b/>
        </w:rPr>
        <w:t>Structured Organizational Scaling</w:t>
      </w:r>
      <w:r>
        <w:t xml:space="preserve">: Build a highly cohesive, 10-person operational team over the next 12 months. This roadmap shifts daily tasks away from Hunter, allowing him to focus entirely on high-value USACE Savannah District negotiations, strategic board governance with Board Member </w:t>
      </w:r>
      <w:r>
        <w:rPr>
          <w:b/>
        </w:rPr>
        <w:t>Hadi Irvani</w:t>
      </w:r>
      <w:r>
        <w:t>, and executing large joint-venture contracts.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12-Month Marketing &amp; Networking Events Calendar</w:t>
      </w:r>
    </w:p>
    <w:p>
      <w:r>
        <w:t>Hunter Morris will attend these 12 regional conferences to secure B2B developers, ag-bankers, and academic researchers:</w:t>
      </w:r>
    </w:p>
    <w:p>
      <w:pPr>
        <w:spacing w:before="240" w:after="80"/>
      </w:pPr>
      <w:r>
        <w:rPr>
          <w:b/>
          <w:color w:val="595959"/>
          <w:sz w:val="26"/>
        </w:rPr>
        <w:t>A. Credit Buyers &amp; Industrial Developers Events</w:t>
      </w:r>
    </w:p>
    <w:p>
      <w:r>
        <w:t xml:space="preserve">#### </w:t>
      </w:r>
      <w:r>
        <w:rPr>
          <w:b/>
        </w:rPr>
        <w:t>1. 7x24 Exchange Southeast Chapter (Data Center Infrastructure)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November 2026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Atlanta, GA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Hyperscale developers, data center operators (QTS, Microsoft, Google), environmental consultants.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*Direct CWA Section 404 Permittee-Responsible Mitigation (PRM) stream offsets. Purchase wholesale North Georgia trout-stream credits directly from our flagship Anderson Creek bank to resolve immediate permit blockages at a 30% savings over public brokers.*</w:t>
      </w:r>
    </w:p>
    <w:p>
      <w:r>
        <w:t xml:space="preserve">#### </w:t>
      </w:r>
      <w:r>
        <w:rPr>
          <w:b/>
        </w:rPr>
        <w:t>2. Georgia Environmental Conference (GEC)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Late August 2026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Jekyll Island, GA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Environmental lawyers, corporate ESG directors, municipal utility planners, and USACE Savannah District regulators.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*Showcase our Rosgen Level III geomorphic trout-restoration pool designs. Position Blue Ridge as the premier ecological design-build contractor for Piedmont and mountain stream meanders.*</w:t>
      </w:r>
    </w:p>
    <w:p>
      <w:r>
        <w:t xml:space="preserve">#### </w:t>
      </w:r>
      <w:r>
        <w:rPr>
          <w:b/>
        </w:rPr>
        <w:t>3. Georgia Rural Water Association (GRWA) Spring Conference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March 2027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Helen, GA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County engineers, water utility directors, road contractors, utility land buyers.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*Supply localized stream credits for municipal utility line crossings and culvert impacts, bypassing high-overhead credit brokers.*</w:t>
      </w:r>
    </w:p>
    <w:p>
      <w:r>
        <w:t xml:space="preserve">#### </w:t>
      </w:r>
      <w:r>
        <w:rPr>
          <w:b/>
        </w:rPr>
        <w:t>4. NAIOP Georgia (Commercial Real Estate Development Association) Monthly Briefings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Ongoing (Monthly)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Atlanta, GA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Commercial, exurban residential, and industrial warehouse developers.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*Zero-upfront-cost 70/30 Joint-Venture credit-split structures. Convert non-buildable, stormwater-eroded stream ravines on exurban property boundaries into liquid mitigation credit assets.*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240" w:after="80"/>
      </w:pPr>
      <w:r>
        <w:rPr>
          <w:b/>
          <w:color w:val="595959"/>
          <w:sz w:val="26"/>
        </w:rPr>
        <w:t>B. Relationship Lenders &amp; Landowner Sourcing Events</w:t>
      </w:r>
    </w:p>
    <w:p>
      <w:r>
        <w:t xml:space="preserve">#### </w:t>
      </w:r>
      <w:r>
        <w:rPr>
          <w:b/>
        </w:rPr>
        <w:t>5. Georgia Forestry Association (GFA) Annual Conference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July 2026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Savannah, GA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Large commercial timberland owners, silviculture asset managers, agricultural appraisers.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*Monetize non-harvestable riparian buffer setbacks. Setting up stream banking JVs in high-slope mountain drainages yields premium geomorphic credits, generating high returns from land that cannot be logged.*</w:t>
      </w:r>
    </w:p>
    <w:p>
      <w:r>
        <w:t xml:space="preserve">#### </w:t>
      </w:r>
      <w:r>
        <w:rPr>
          <w:b/>
        </w:rPr>
        <w:t>6. Georgia Agribusiness Council (GAC) Annual Meeting &amp; Legislative Harvest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October 2026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Atlanta, GA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Crop and cattle growers, rural estate planners, state agricultural leaders.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*Stream bank fencing and bioengineered bank stabilization using local materials. Restore eroding pasture creeks at zero cost to the owner, using credit-sales to fund farm upgrades and pay down land debt.*</w:t>
      </w:r>
    </w:p>
    <w:p>
      <w:r>
        <w:t xml:space="preserve">#### </w:t>
      </w:r>
      <w:r>
        <w:rPr>
          <w:b/>
        </w:rPr>
        <w:t>7. Georgia Bankers Association (GBA) Annual Convention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June 2026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Amelia Island, FL / Sea Island, GA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CRE lenders, agricultural bankers, bank special assets directors.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*Ecological asset recovery. Blue Ridge uses natural channel bioengineering to stabilize eroding banks on foreclosed subdivisions and distressed timber estates, yielding mitigation credits that pay off non-performing bank loans.*</w:t>
      </w:r>
    </w:p>
    <w:p>
      <w:r>
        <w:t xml:space="preserve">#### </w:t>
      </w:r>
      <w:r>
        <w:rPr>
          <w:b/>
        </w:rPr>
        <w:t>8. Southeast Land Conservation Conference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September 2026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Asheville, NC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Land trust directors, conservation attorneys, estate planners.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*Double land trust easement values. By pairing permanent conservation easements with high-yield stream restoration meanders, we capture high-value tax write-offs and generate liquid stream credit cash.*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240" w:after="80"/>
      </w:pPr>
      <w:r>
        <w:rPr>
          <w:b/>
          <w:color w:val="595959"/>
          <w:sz w:val="26"/>
        </w:rPr>
        <w:t>C. Academics &amp; Fisheries Research Events</w:t>
      </w:r>
    </w:p>
    <w:p>
      <w:r>
        <w:t xml:space="preserve">#### </w:t>
      </w:r>
      <w:r>
        <w:rPr>
          <w:b/>
        </w:rPr>
        <w:t>9. UGA Warnell School of Forestry &amp; Natural Resources Alumni Weekend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October 2026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Athens, GA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Fluvial geomorphologists, fisheries biologists, land managers.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*Partner on high-gradient wild trout thermal cooling canopy studies. Recruit top UGA Warnell ecological graduates for our rotating intern program and permanent positions.*</w:t>
      </w:r>
    </w:p>
    <w:p>
      <w:r>
        <w:t xml:space="preserve">#### </w:t>
      </w:r>
      <w:r>
        <w:rPr>
          <w:b/>
        </w:rPr>
        <w:t>10. Southeastern Association of Fish and Wildlife Agencies (SEAFWA) Annual Conference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October 2026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Mobile, AL / Atlanta, GA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State DNR EPD specialists, federal fish and wildlife biologists, university researchers.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*Present our geomorphic calculations demonstrating how Narrow Width-to-Depth ratios scour cold holding pools, proving a 98% wild trout habitat recolonization rate on Noontootla Creek headwaters.*</w:t>
      </w:r>
    </w:p>
    <w:p>
      <w:r>
        <w:t xml:space="preserve">#### </w:t>
      </w:r>
      <w:r>
        <w:rPr>
          <w:b/>
        </w:rPr>
        <w:t>11. Georgia Tech Civil &amp; Environmental Engineering (CEE) Research Symposium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September 2026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Atlanta, GA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Hydraulic engineers, HEC-RAS modelers, GIS researchers.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*Collaborate on 2D hydraulic velocity calibration models comparing standard rock rip-rap bank failure rates to bioengineered cedar log-hook structures.*</w:t>
      </w:r>
    </w:p>
    <w:p>
      <w:r>
        <w:t xml:space="preserve">#### </w:t>
      </w:r>
      <w:r>
        <w:rPr>
          <w:b/>
        </w:rPr>
        <w:t>12. Georgia Water Resources Conference (GWRC)</w:t>
      </w:r>
      <w:r/>
    </w:p>
    <w:p>
      <w:pPr>
        <w:pStyle w:val="ListBullet"/>
        <w:spacing w:after="60"/>
      </w:pPr>
      <w:r/>
      <w:r>
        <w:rPr>
          <w:b/>
        </w:rPr>
        <w:t>Timing</w:t>
      </w:r>
      <w:r>
        <w:t>: April 2027</w:t>
      </w:r>
    </w:p>
    <w:p>
      <w:pPr>
        <w:pStyle w:val="ListBullet"/>
        <w:spacing w:after="60"/>
      </w:pPr>
      <w:r/>
      <w:r>
        <w:rPr>
          <w:b/>
        </w:rPr>
        <w:t>Location</w:t>
      </w:r>
      <w:r>
        <w:t>: Athens, GA</w:t>
      </w:r>
    </w:p>
    <w:p>
      <w:pPr>
        <w:pStyle w:val="ListBullet"/>
        <w:spacing w:after="60"/>
      </w:pPr>
      <w:r/>
      <w:r>
        <w:rPr>
          <w:b/>
        </w:rPr>
        <w:t>Audience</w:t>
      </w:r>
      <w:r>
        <w:t>: USACE Georgia Mitigation Branch, EPA Region 4 specialists, university geomorphology academics.</w:t>
      </w:r>
    </w:p>
    <w:p>
      <w:pPr>
        <w:pStyle w:val="ListBullet"/>
        <w:spacing w:after="60"/>
      </w:pPr>
      <w:r/>
      <w:r>
        <w:rPr>
          <w:b/>
        </w:rPr>
        <w:t>Hunter's Pitch</w:t>
      </w:r>
      <w:r>
        <w:t>: *Present our 1,500-LF Anderson Creek case study as the regional benchmark for high-gradient trout headwater restoration under the Savannah District SOP.*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10-Person Team Scaling Roadmap</w:t>
      </w:r>
    </w:p>
    <w:p>
      <w:r>
        <w:t>To systematically execute these projects, coordinate interns, and build instream meander channels, Hunter Morris will scale his organization from 1 to 10 structured seats over the next 12 months: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      BLUE RIDGE STREAM RESTORATION</w:t>
        <w:br/>
        <w:t xml:space="preserve">                              10-PERSON ORGANIZATIONAL CHART</w:t>
        <w:br/>
        <w:t xml:space="preserve">                              </w:t>
        <w:br/>
        <w:t xml:space="preserve">                     +---------------------------------------------+</w:t>
        <w:br/>
        <w:t xml:space="preserve">                     |    Hadi Irvani - Chief Visionary Seat       |</w:t>
        <w:br/>
        <w:t xml:space="preserve">                     +---------------------------------------------+</w:t>
        <w:br/>
        <w:t xml:space="preserve">                                            |</w:t>
        <w:br/>
        <w:t xml:space="preserve">                                            v</w:t>
        <w:br/>
        <w:t xml:space="preserve">                     +---------------------------------------------+</w:t>
        <w:br/>
        <w:t xml:space="preserve">                     |   Hunter Morris - Managing Director Seat    |</w:t>
        <w:br/>
        <w:t xml:space="preserve">                     +---------------------------------------------+</w:t>
        <w:br/>
        <w:t xml:space="preserve">                                            |</w:t>
        <w:br/>
        <w:t xml:space="preserve">      +---------------------+---------------+----------------------+</w:t>
        <w:br/>
        <w:t xml:space="preserve">      |                     |                                      |</w:t>
        <w:br/>
        <w:t xml:space="preserve">      v                     v                                      v</w:t>
        <w:br/>
        <w:t>[ ENGINEERING &amp; PERMITS ]  [ OPERATIONS &amp; TECHNICAL ]      [ LAND &amp; SALES ]</w:t>
        <w:br/>
        <w:t>+-----------------------+  +------------------------+  +-----------------------+</w:t>
        <w:br/>
        <w:t>| Lead Fluvial Eng (PE) |  | Lead Restor. Bio (W1)  |  | Dir. Sourcing &amp; Sales |</w:t>
        <w:br/>
        <w:t>+-----------------------+  +------------------------+  +-----------------------+</w:t>
        <w:br/>
        <w:t xml:space="preserve">      |                     |                                      |</w:t>
        <w:br/>
        <w:t xml:space="preserve">      v                     v                                      v</w:t>
        <w:br/>
        <w:t>[ GT Modeling Intern ]     | Heavy Civil Excavator  |  [ Clemson Real Estate   |</w:t>
        <w:br/>
        <w:t xml:space="preserve">                           | Operator &amp; Foreman     |  | &amp; Finance Intern ]    |</w:t>
        <w:br/>
        <w:t xml:space="preserve">                           +------------------------+  +-----------------------+</w:t>
        <w:br/>
        <w:t xml:space="preserve">                                |</w:t>
        <w:br/>
        <w:t xml:space="preserve">                                v</w:t>
        <w:br/>
        <w:t xml:space="preserve">                           | Fluvial Field Hand     |</w:t>
        <w:br/>
        <w:t xml:space="preserve">                           +------------------------+</w:t>
        <w:br/>
        <w:t xml:space="preserve">                                |</w:t>
        <w:br/>
        <w:t xml:space="preserve">                                v</w:t>
        <w:br/>
        <w:t xml:space="preserve">                           | UAS Drone &amp; GIS Analyst|</w:t>
        <w:br/>
        <w:t xml:space="preserve">                           +------------------------+</w:t>
        <w:br/>
        <w:t xml:space="preserve">                                |</w:t>
        <w:br/>
        <w:t xml:space="preserve">                                v</w:t>
        <w:br/>
        <w:t xml:space="preserve">                           | Office Controller      |</w:t>
        <w:br/>
        <w:t xml:space="preserve">                           +------------------------+</w:t>
      </w:r>
    </w:p>
    <w:p>
      <w:pPr>
        <w:spacing w:before="240" w:after="80"/>
      </w:pPr>
      <w:r>
        <w:rPr>
          <w:b/>
          <w:color w:val="595959"/>
          <w:sz w:val="26"/>
        </w:rPr>
        <w:t>Role-by-Role Hiring Blueprint &amp; Accountability Controls</w:t>
      </w:r>
    </w:p>
    <w:p>
      <w:r>
        <w:t xml:space="preserve">#### </w:t>
      </w:r>
      <w:r>
        <w:rPr>
          <w:b/>
        </w:rPr>
        <w:t>Role 1: Co-Founder &amp; Managing Director / Integrator (Hunter Morris)</w:t>
      </w:r>
      <w:r/>
    </w:p>
    <w:p>
      <w:pPr>
        <w:pStyle w:val="ListBullet"/>
        <w:spacing w:after="60"/>
      </w:pPr>
      <w:r/>
      <w:r>
        <w:rPr>
          <w:b/>
        </w:rPr>
        <w:t xml:space="preserve"> Hired Status</w:t>
      </w:r>
      <w:r>
        <w:t>: Active</w:t>
      </w:r>
    </w:p>
    <w:p>
      <w:pPr>
        <w:pStyle w:val="ListBullet"/>
        <w:spacing w:after="60"/>
      </w:pPr>
      <w:r/>
      <w:r>
        <w:rPr>
          <w:b/>
        </w:rPr>
        <w:t>Seat Focus</w:t>
      </w:r>
      <w:r>
        <w:t>: Instream NCD designs, USACE Savannah District negotiations, landowner Joint-Venture closings.</w:t>
      </w:r>
    </w:p>
    <w:p>
      <w:pPr>
        <w:pStyle w:val="ListBullet"/>
        <w:spacing w:after="60"/>
      </w:pPr>
      <w:r/>
      <w:r>
        <w:rPr>
          <w:b/>
        </w:rPr>
        <w:t>Responsibilities</w:t>
      </w:r>
      <w:r>
        <w:t>: Manages the weekly Level 10 meetings, leads high-gradient Rhododendron bioengineering layout, coordinates the Board of Advisors.</w:t>
      </w:r>
    </w:p>
    <w:p>
      <w:pPr>
        <w:pStyle w:val="ListBullet"/>
        <w:spacing w:after="60"/>
      </w:pPr>
      <w:r/>
      <w:r>
        <w:rPr>
          <w:b/>
        </w:rPr>
        <w:t>KPIs</w:t>
      </w:r>
      <w:r>
        <w:t xml:space="preserve">: Gross released credits, net profit margin </w:t>
      </w:r>
      <w:r>
        <w:rPr>
          <w:rFonts w:ascii="Georgia" w:hAnsi="Georgia"/>
          <w:i/>
        </w:rPr>
        <w:t>\ge 35\%</w:t>
      </w:r>
      <w:r>
        <w:t>, safety record (</w:t>
      </w:r>
      <w:r>
        <w:rPr>
          <w:rFonts w:ascii="Georgia" w:hAnsi="Georgia"/>
          <w:i/>
        </w:rPr>
        <w:t>0</w:t>
      </w:r>
      <w:r>
        <w:t xml:space="preserve"> field incidents).</w:t>
      </w:r>
    </w:p>
    <w:p>
      <w:r>
        <w:t xml:space="preserve">#### </w:t>
      </w:r>
      <w:r>
        <w:rPr>
          <w:b/>
        </w:rPr>
        <w:t>Role 2: Board Member &amp; Chief Visionary (Hadi Irvani)</w:t>
      </w:r>
      <w:r/>
    </w:p>
    <w:p>
      <w:pPr>
        <w:pStyle w:val="ListBullet"/>
        <w:spacing w:after="60"/>
      </w:pPr>
      <w:r/>
      <w:r>
        <w:rPr>
          <w:b/>
        </w:rPr>
        <w:t>Hired Status</w:t>
      </w:r>
      <w:r>
        <w:t>: Active</w:t>
      </w:r>
    </w:p>
    <w:p>
      <w:pPr>
        <w:pStyle w:val="ListBullet"/>
        <w:spacing w:after="60"/>
      </w:pPr>
      <w:r/>
      <w:r>
        <w:rPr>
          <w:b/>
        </w:rPr>
        <w:t>Seat Focus</w:t>
      </w:r>
      <w:r>
        <w:t>: Capital allocation, corporate B2B credit buyer strategy, exurban developers outreach, investor relations.</w:t>
      </w:r>
    </w:p>
    <w:p>
      <w:pPr>
        <w:pStyle w:val="ListBullet"/>
        <w:spacing w:after="60"/>
      </w:pPr>
      <w:r/>
      <w:r>
        <w:rPr>
          <w:b/>
        </w:rPr>
        <w:t>Responsibilities</w:t>
      </w:r>
      <w:r>
        <w:t>: Mentors Hunter Morris on Scaling Up metrics, reviews bi-monthly cash runway stress-tests, leads data center direct-sales PRM campaigns.</w:t>
      </w:r>
    </w:p>
    <w:p>
      <w:pPr>
        <w:pStyle w:val="ListBullet"/>
        <w:spacing w:after="60"/>
      </w:pPr>
      <w:r/>
      <w:r>
        <w:rPr>
          <w:b/>
        </w:rPr>
        <w:t>KPIs</w:t>
      </w:r>
      <w:r>
        <w:t>: Direct B2B credit sales volumes, total capital secured, strategic board alignment score.</w:t>
      </w:r>
    </w:p>
    <w:p>
      <w:r>
        <w:t xml:space="preserve">#### </w:t>
      </w:r>
      <w:r>
        <w:rPr>
          <w:b/>
        </w:rPr>
        <w:t>Role 3: Lead Fluvial Geomorphic Engineer (PE)</w:t>
      </w:r>
      <w:r/>
    </w:p>
    <w:p>
      <w:pPr>
        <w:pStyle w:val="ListBullet"/>
        <w:spacing w:after="60"/>
      </w:pPr>
      <w:r/>
      <w:r>
        <w:rPr>
          <w:b/>
        </w:rPr>
        <w:t>Hiring Timeline</w:t>
      </w:r>
      <w:r>
        <w:t>: Month 1–2 (Immediate Priority)</w:t>
      </w:r>
    </w:p>
    <w:p>
      <w:pPr>
        <w:pStyle w:val="ListBullet"/>
        <w:spacing w:after="60"/>
      </w:pPr>
      <w:r/>
      <w:r>
        <w:rPr>
          <w:b/>
        </w:rPr>
        <w:t>Target Profile</w:t>
      </w:r>
      <w:r>
        <w:t>: Georgia Tech MS in Water Resources Engineering / Civil Engineering. Must have a Georgia Professional Engineer (PE) license and Rosgen Level IV training.</w:t>
      </w:r>
    </w:p>
    <w:p>
      <w:pPr>
        <w:pStyle w:val="ListBullet"/>
        <w:spacing w:after="60"/>
      </w:pPr>
      <w:r/>
      <w:r>
        <w:rPr>
          <w:b/>
        </w:rPr>
        <w:t>Responsibilities</w:t>
      </w:r>
      <w:r>
        <w:t>: Drafts AutoCAD Civil 3D instream structure details (J-hooks, log vanes), runs 1D &amp; 2D HEC-RAS hydraulic models, signs and seals USACE Nationwide Permit 27 Pre-Construction Notification (PCN) packages.</w:t>
      </w:r>
    </w:p>
    <w:p>
      <w:pPr>
        <w:pStyle w:val="ListBullet"/>
        <w:spacing w:after="60"/>
      </w:pPr>
      <w:r/>
      <w:r>
        <w:rPr>
          <w:b/>
        </w:rPr>
        <w:t>KPIs</w:t>
      </w:r>
      <w:r>
        <w:t>: HEC-RAS run times, average time to compile USACE PCN packages (</w:t>
      </w:r>
      <w:r>
        <w:rPr>
          <w:rFonts w:ascii="Georgia" w:hAnsi="Georgia"/>
          <w:i/>
        </w:rPr>
        <w:t>&lt;21</w:t>
      </w:r>
      <w:r>
        <w:t xml:space="preserve"> days), AutoCAD drafting error rate (</w:t>
      </w:r>
      <w:r>
        <w:rPr>
          <w:rFonts w:ascii="Georgia" w:hAnsi="Georgia"/>
          <w:i/>
        </w:rPr>
        <w:t>0.0\%</w:t>
      </w:r>
      <w:r>
        <w:t>).</w:t>
      </w:r>
    </w:p>
    <w:p>
      <w:r>
        <w:t xml:space="preserve">#### </w:t>
      </w:r>
      <w:r>
        <w:rPr>
          <w:b/>
        </w:rPr>
        <w:t>Role 4: Director of Sourcing &amp; Land Acquisition</w:t>
      </w:r>
      <w:r/>
    </w:p>
    <w:p>
      <w:pPr>
        <w:pStyle w:val="ListBullet"/>
        <w:spacing w:after="60"/>
      </w:pPr>
      <w:r/>
      <w:r>
        <w:rPr>
          <w:b/>
        </w:rPr>
        <w:t>Hiring Timeline</w:t>
      </w:r>
      <w:r>
        <w:t>: Month 2–3</w:t>
      </w:r>
    </w:p>
    <w:p>
      <w:pPr>
        <w:pStyle w:val="ListBullet"/>
        <w:spacing w:after="60"/>
      </w:pPr>
      <w:r/>
      <w:r>
        <w:rPr>
          <w:b/>
        </w:rPr>
        <w:t>Target Profile</w:t>
      </w:r>
      <w:r>
        <w:t>: Clemson Wilbur O. and Ann Powers College of Business Real Estate or UGA Agricultural Business graduate with 3+ years experience in land brokering.</w:t>
      </w:r>
    </w:p>
    <w:p>
      <w:pPr>
        <w:pStyle w:val="ListBullet"/>
        <w:spacing w:after="60"/>
      </w:pPr>
      <w:r/>
      <w:r>
        <w:rPr>
          <w:b/>
        </w:rPr>
        <w:t>Responsibilities</w:t>
      </w:r>
      <w:r>
        <w:t>: Sourced new landowners, manages the self-hosted Corteza CRM pipeline, leads direct marketing campaigns to 50 relationship bankers and 50 environmental lawyers, executes option agreements.</w:t>
      </w:r>
    </w:p>
    <w:p>
      <w:pPr>
        <w:pStyle w:val="ListBullet"/>
        <w:spacing w:after="60"/>
      </w:pPr>
      <w:r/>
      <w:r>
        <w:rPr>
          <w:b/>
        </w:rPr>
        <w:t>KPIs</w:t>
      </w:r>
      <w:r>
        <w:t>: New landowner contacts (</w:t>
      </w:r>
      <w:r>
        <w:rPr>
          <w:rFonts w:ascii="Georgia" w:hAnsi="Georgia"/>
          <w:i/>
        </w:rPr>
        <w:t>\ge 10</w:t>
      </w:r>
      <w:r>
        <w:t>/week), active Joint-Venture option agreements signed (</w:t>
      </w:r>
      <w:r>
        <w:rPr>
          <w:rFonts w:ascii="Georgia" w:hAnsi="Georgia"/>
          <w:i/>
        </w:rPr>
        <w:t>\ge 1</w:t>
      </w:r>
      <w:r>
        <w:t xml:space="preserve"> complete / month).</w:t>
      </w:r>
    </w:p>
    <w:p>
      <w:r>
        <w:t xml:space="preserve">#### </w:t>
      </w:r>
      <w:r>
        <w:rPr>
          <w:b/>
        </w:rPr>
        <w:t>Role 5: Lead Ecological Restoration Specialist / Biologist</w:t>
      </w:r>
      <w:r/>
    </w:p>
    <w:p>
      <w:pPr>
        <w:pStyle w:val="ListBullet"/>
        <w:spacing w:after="60"/>
      </w:pPr>
      <w:r/>
      <w:r>
        <w:rPr>
          <w:b/>
        </w:rPr>
        <w:t>Hiring Timeline</w:t>
      </w:r>
      <w:r>
        <w:t>: Month 3–4</w:t>
      </w:r>
    </w:p>
    <w:p>
      <w:pPr>
        <w:pStyle w:val="ListBullet"/>
        <w:spacing w:after="60"/>
      </w:pPr>
      <w:r/>
      <w:r>
        <w:rPr>
          <w:b/>
        </w:rPr>
        <w:t>Target Profile</w:t>
      </w:r>
      <w:r>
        <w:t>: UGA Warnell School of Forestry &amp; Natural Resources wildlife &amp; fisheries graduate. Must have GSWCC Level II certification.</w:t>
      </w:r>
    </w:p>
    <w:p>
      <w:pPr>
        <w:pStyle w:val="ListBullet"/>
        <w:spacing w:after="60"/>
      </w:pPr>
      <w:r/>
      <w:r>
        <w:rPr>
          <w:b/>
        </w:rPr>
        <w:t>Responsibilities</w:t>
      </w:r>
      <w:r>
        <w:t>: Designs native vegetation planting layouts (Rhododendron maximum, eastern hemlock canopies), executes EPA Rapid Bioassessment benthic macroinvertebrate sampling, monitors DO/pH/turbidity loggers, writes annual monitoring reports.</w:t>
      </w:r>
    </w:p>
    <w:p>
      <w:pPr>
        <w:pStyle w:val="ListBullet"/>
        <w:spacing w:after="60"/>
      </w:pPr>
      <w:r/>
      <w:r>
        <w:rPr>
          <w:b/>
        </w:rPr>
        <w:t>KPIs</w:t>
      </w:r>
      <w:r>
        <w:t>: Vegetative canopy survival rate (</w:t>
      </w:r>
      <w:r>
        <w:rPr>
          <w:rFonts w:ascii="Georgia" w:hAnsi="Georgia"/>
          <w:i/>
        </w:rPr>
        <w:t>\ge 90\%</w:t>
      </w:r>
      <w:r>
        <w:t>), EPT Index lift score, average time to submit annual monitoring reports (</w:t>
      </w:r>
      <w:r>
        <w:rPr>
          <w:rFonts w:ascii="Georgia" w:hAnsi="Georgia"/>
          <w:i/>
        </w:rPr>
        <w:t>&lt;15</w:t>
      </w:r>
      <w:r>
        <w:t xml:space="preserve"> days post-audit).</w:t>
      </w:r>
    </w:p>
    <w:p>
      <w:r>
        <w:t xml:space="preserve">#### </w:t>
      </w:r>
      <w:r>
        <w:rPr>
          <w:b/>
        </w:rPr>
        <w:t>Role 6: Heavy Civil Excavator Operator &amp; Instream Foreman</w:t>
      </w:r>
      <w:r/>
    </w:p>
    <w:p>
      <w:pPr>
        <w:pStyle w:val="ListBullet"/>
        <w:spacing w:after="60"/>
      </w:pPr>
      <w:r/>
      <w:r>
        <w:rPr>
          <w:b/>
        </w:rPr>
        <w:t>Hiring Timeline</w:t>
      </w:r>
      <w:r>
        <w:t>: Month 4–5</w:t>
      </w:r>
    </w:p>
    <w:p>
      <w:pPr>
        <w:pStyle w:val="ListBullet"/>
        <w:spacing w:after="60"/>
      </w:pPr>
      <w:r/>
      <w:r>
        <w:rPr>
          <w:b/>
        </w:rPr>
        <w:t>Target Profile</w:t>
      </w:r>
      <w:r>
        <w:t>: 10+ years experience in heavy civil instream excavation. Must have deep experience placing log vanes, root-wads, and J-hooks without compromising stream stability.</w:t>
      </w:r>
    </w:p>
    <w:p>
      <w:pPr>
        <w:pStyle w:val="ListBullet"/>
        <w:spacing w:after="60"/>
      </w:pPr>
      <w:r/>
      <w:r>
        <w:rPr>
          <w:b/>
        </w:rPr>
        <w:t>Responsibilities</w:t>
      </w:r>
      <w:r>
        <w:t>: Operates GPS-guided low-ground-pressure excavators, manages instream grading crews, implements sediment-trapping pump-arounds, oversees field safety.</w:t>
      </w:r>
    </w:p>
    <w:p>
      <w:pPr>
        <w:pStyle w:val="ListBullet"/>
        <w:spacing w:after="60"/>
      </w:pPr>
      <w:r/>
      <w:r>
        <w:rPr>
          <w:b/>
        </w:rPr>
        <w:t>KPIs</w:t>
      </w:r>
      <w:r>
        <w:t>: Construction linear feet completed per day, fuel consumption efficiency, instream structure placement accuracy (</w:t>
      </w:r>
      <w:r>
        <w:rPr>
          <w:rFonts w:ascii="Georgia" w:hAnsi="Georgia"/>
          <w:i/>
        </w:rPr>
        <w:t>\pm 2</w:t>
      </w:r>
      <w:r>
        <w:t xml:space="preserve"> inches).</w:t>
      </w:r>
    </w:p>
    <w:p>
      <w:r>
        <w:t xml:space="preserve">#### </w:t>
      </w:r>
      <w:r>
        <w:rPr>
          <w:b/>
        </w:rPr>
        <w:t>Role 7: Fluvial Construction Assistant / Laborer</w:t>
      </w:r>
      <w:r/>
    </w:p>
    <w:p>
      <w:pPr>
        <w:pStyle w:val="ListBullet"/>
        <w:spacing w:after="60"/>
      </w:pPr>
      <w:r/>
      <w:r>
        <w:rPr>
          <w:b/>
        </w:rPr>
        <w:t>Hiring Timeline</w:t>
      </w:r>
      <w:r>
        <w:t>: Month 5</w:t>
      </w:r>
    </w:p>
    <w:p>
      <w:pPr>
        <w:pStyle w:val="ListBullet"/>
        <w:spacing w:after="60"/>
      </w:pPr>
      <w:r/>
      <w:r>
        <w:rPr>
          <w:b/>
        </w:rPr>
        <w:t>Target Profile</w:t>
      </w:r>
      <w:r>
        <w:t>: Local mountain grading hand with experience handling chainsaws, rigging logs, and executing erosion control.</w:t>
      </w:r>
    </w:p>
    <w:p>
      <w:pPr>
        <w:pStyle w:val="ListBullet"/>
        <w:spacing w:after="60"/>
      </w:pPr>
      <w:r/>
      <w:r>
        <w:rPr>
          <w:b/>
        </w:rPr>
        <w:t>Responsibilities</w:t>
      </w:r>
      <w:r>
        <w:t>: Operates chainsaws to shape logs, wraps soil geogrids on eroding banks, transplants Rhododendron root-wads, rigs buoyant log gravity anchors, manages water pump-around operations.</w:t>
      </w:r>
    </w:p>
    <w:p>
      <w:pPr>
        <w:pStyle w:val="ListBullet"/>
        <w:spacing w:after="60"/>
      </w:pPr>
      <w:r/>
      <w:r>
        <w:rPr>
          <w:b/>
        </w:rPr>
        <w:t>KPIs</w:t>
      </w:r>
      <w:r>
        <w:t>: Geogrid wrap tightness, vegetation transplant speed, daily equipment maintenance check compliance (</w:t>
      </w:r>
      <w:r>
        <w:rPr>
          <w:rFonts w:ascii="Georgia" w:hAnsi="Georgia"/>
          <w:i/>
        </w:rPr>
        <w:t>100\%</w:t>
      </w:r>
      <w:r>
        <w:t>).</w:t>
      </w:r>
    </w:p>
    <w:p>
      <w:r>
        <w:t xml:space="preserve">#### </w:t>
      </w:r>
      <w:r>
        <w:rPr>
          <w:b/>
        </w:rPr>
        <w:t>Role 8: UAS Drone Pilot &amp; GIS Analyst</w:t>
      </w:r>
      <w:r/>
    </w:p>
    <w:p>
      <w:pPr>
        <w:pStyle w:val="ListBullet"/>
        <w:spacing w:after="60"/>
      </w:pPr>
      <w:r/>
      <w:r>
        <w:rPr>
          <w:b/>
        </w:rPr>
        <w:t>Hiring Timeline</w:t>
      </w:r>
      <w:r>
        <w:t>: Month 6</w:t>
      </w:r>
    </w:p>
    <w:p>
      <w:pPr>
        <w:pStyle w:val="ListBullet"/>
        <w:spacing w:after="60"/>
      </w:pPr>
      <w:r/>
      <w:r>
        <w:rPr>
          <w:b/>
        </w:rPr>
        <w:t>Target Profile</w:t>
      </w:r>
      <w:r>
        <w:t>: GT or UGA GIS/Surveying graduate with FAA Part 107 Commercial Drone License.</w:t>
      </w:r>
    </w:p>
    <w:p>
      <w:pPr>
        <w:pStyle w:val="ListBullet"/>
        <w:spacing w:after="60"/>
      </w:pPr>
      <w:r/>
      <w:r>
        <w:rPr>
          <w:b/>
        </w:rPr>
        <w:t>Responsibilities</w:t>
      </w:r>
      <w:r>
        <w:t>: Operates DJI Mavic 3 Enterprise RTK flight missions, surveys ground control points, processes raw imagery in WebODM EC2 Docker, calculates QGIS NDVI vegetative maps, estimates soil volume.</w:t>
      </w:r>
    </w:p>
    <w:p>
      <w:pPr>
        <w:pStyle w:val="ListBullet"/>
        <w:spacing w:after="60"/>
      </w:pPr>
      <w:r/>
      <w:r>
        <w:rPr>
          <w:b/>
        </w:rPr>
        <w:t>KPIs</w:t>
      </w:r>
      <w:r>
        <w:t>: Average drone mapping turnaround time (</w:t>
      </w:r>
      <w:r>
        <w:rPr>
          <w:rFonts w:ascii="Georgia" w:hAnsi="Georgia"/>
          <w:i/>
        </w:rPr>
        <w:t>&lt;24</w:t>
      </w:r>
      <w:r>
        <w:t xml:space="preserve"> hours), WebODM point cloud accuracy (</w:t>
      </w:r>
      <w:r>
        <w:rPr>
          <w:rFonts w:ascii="Georgia" w:hAnsi="Georgia"/>
          <w:i/>
        </w:rPr>
        <w:t>\pm 1.5\text{ cm}</w:t>
      </w:r>
      <w:r>
        <w:t>), multispectral survey completeness.</w:t>
      </w:r>
    </w:p>
    <w:p>
      <w:r>
        <w:t xml:space="preserve">#### </w:t>
      </w:r>
      <w:r>
        <w:rPr>
          <w:b/>
        </w:rPr>
        <w:t>Role 9: Office Administrator &amp; Financial Controller</w:t>
      </w:r>
      <w:r/>
    </w:p>
    <w:p>
      <w:pPr>
        <w:pStyle w:val="ListBullet"/>
        <w:spacing w:after="60"/>
      </w:pPr>
      <w:r/>
      <w:r>
        <w:rPr>
          <w:b/>
        </w:rPr>
        <w:t>Hiring Timeline</w:t>
      </w:r>
      <w:r>
        <w:t>: Month 6</w:t>
      </w:r>
    </w:p>
    <w:p>
      <w:pPr>
        <w:pStyle w:val="ListBullet"/>
        <w:spacing w:after="60"/>
      </w:pPr>
      <w:r/>
      <w:r>
        <w:rPr>
          <w:b/>
        </w:rPr>
        <w:t>Target Profile</w:t>
      </w:r>
      <w:r>
        <w:t>: Certified bookkeeper or accountant with 5+ years experience in construction accounting.</w:t>
      </w:r>
    </w:p>
    <w:p>
      <w:pPr>
        <w:pStyle w:val="ListBullet"/>
        <w:spacing w:after="60"/>
      </w:pPr>
      <w:r/>
      <w:r>
        <w:rPr>
          <w:b/>
        </w:rPr>
        <w:t>Responsibilities</w:t>
      </w:r>
      <w:r>
        <w:t>: Manages QuickBooks Online, audits the 70/30 Joint-Venture split cash distributions, tracks Escrow Working Capital reserves (</w:t>
      </w:r>
      <w:r>
        <w:rPr>
          <w:rFonts w:ascii="Georgia" w:hAnsi="Georgia"/>
          <w:i/>
        </w:rPr>
        <w:t>12.5\%</w:t>
      </w:r>
      <w:r>
        <w:t>), processes Docuseal/OpenSign transactions, handles business insurance.</w:t>
      </w:r>
    </w:p>
    <w:p>
      <w:pPr>
        <w:pStyle w:val="ListBullet"/>
        <w:spacing w:after="60"/>
      </w:pPr>
      <w:r/>
      <w:r>
        <w:rPr>
          <w:b/>
        </w:rPr>
        <w:t>KPIs</w:t>
      </w:r>
      <w:r>
        <w:t>: Invoice collection periods (</w:t>
      </w:r>
      <w:r>
        <w:rPr>
          <w:rFonts w:ascii="Georgia" w:hAnsi="Georgia"/>
          <w:i/>
        </w:rPr>
        <w:t>&lt;15</w:t>
      </w:r>
      <w:r>
        <w:t xml:space="preserve"> days), cash payout error rate (</w:t>
      </w:r>
      <w:r>
        <w:rPr>
          <w:rFonts w:ascii="Georgia" w:hAnsi="Georgia"/>
          <w:i/>
        </w:rPr>
        <w:t>0.0\%</w:t>
      </w:r>
      <w:r>
        <w:t>), audit readiness score.</w:t>
      </w:r>
    </w:p>
    <w:p>
      <w:r>
        <w:t xml:space="preserve">#### </w:t>
      </w:r>
      <w:r>
        <w:rPr>
          <w:b/>
        </w:rPr>
        <w:t>Role 10: UGA/GT/Clemson Specialized Intern (3 Rotating Seats)</w:t>
      </w:r>
      <w:r/>
    </w:p>
    <w:p>
      <w:pPr>
        <w:pStyle w:val="ListBullet"/>
        <w:spacing w:after="60"/>
      </w:pPr>
      <w:r/>
      <w:r>
        <w:rPr>
          <w:b/>
        </w:rPr>
        <w:t>Hiring Timeline</w:t>
      </w:r>
      <w:r>
        <w:t>: Month 1–3</w:t>
      </w:r>
    </w:p>
    <w:p>
      <w:pPr>
        <w:pStyle w:val="ListBullet"/>
        <w:spacing w:after="60"/>
      </w:pPr>
      <w:r/>
      <w:r>
        <w:rPr>
          <w:b/>
        </w:rPr>
        <w:t>Target Profile</w:t>
      </w:r>
      <w:r>
        <w:t>: Active students from UGA Warnell (forestry/ecology), GT Civil Engineering (HEC-RAS modeling), and Clemson Business (real estate finance).</w:t>
      </w:r>
    </w:p>
    <w:p>
      <w:pPr>
        <w:pStyle w:val="ListBullet"/>
        <w:spacing w:after="60"/>
      </w:pPr>
      <w:r/>
      <w:r>
        <w:rPr>
          <w:b/>
        </w:rPr>
        <w:t>Responsibilities</w:t>
      </w:r>
      <w:r>
        <w:t xml:space="preserve">: Execute the highly specialized 4-page daily workstreams (field sampling, hydraulic modeling, RIBITS database audits) detailed in </w:t>
      </w:r>
      <w:r>
        <w:rPr>
          <w:b/>
        </w:rPr>
        <w:t>Files 28 through 39</w:t>
      </w:r>
      <w:r>
        <w:t>.</w:t>
      </w:r>
    </w:p>
    <w:p>
      <w:pPr>
        <w:pStyle w:val="ListBullet"/>
        <w:spacing w:after="60"/>
      </w:pPr>
      <w:r/>
      <w:r>
        <w:rPr>
          <w:b/>
        </w:rPr>
        <w:t>KPIs</w:t>
      </w:r>
      <w:r>
        <w:t>: Pebble count survey accuracy, AutoCAD modeling accuracy, data center prospecting targets sourced (</w:t>
      </w:r>
      <w:r>
        <w:rPr>
          <w:rFonts w:ascii="Georgia" w:hAnsi="Georgia"/>
          <w:i/>
        </w:rPr>
        <w:t>\ge 5</w:t>
      </w:r>
      <w:r>
        <w:t xml:space="preserve"> new campuses/week).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