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Georgia Trout Stream Restoration: Site &amp; Watershed Database</w:t>
      </w:r>
    </w:p>
    <w:p>
      <w:pPr>
        <w:spacing w:before="360" w:after="120"/>
      </w:pPr>
      <w:r>
        <w:rPr>
          <w:b/>
          <w:color w:val="2E75B6"/>
          <w:sz w:val="32"/>
        </w:rPr>
        <w:t>Blue Ridge Stream Restoration &amp; Mitigation LLC</w:t>
      </w:r>
    </w:p>
    <w:p>
      <w:r/>
      <w:r>
        <w:rPr>
          <w:b/>
        </w:rPr>
        <w:t>Co-Founder &amp; Managing Director</w:t>
      </w:r>
      <w:r>
        <w:t>: Hunter (Fly Fishing Georgia North Mountains)</w:t>
      </w:r>
    </w:p>
    <w:p>
      <w:r/>
      <w:r>
        <w:rPr>
          <w:b/>
        </w:rPr>
        <w:t>Board Member</w:t>
      </w:r>
      <w:r>
        <w:t>: Hadi Irvani (General Partner at Infill Capital Partners, University of Virginia - UVA)</w:t>
      </w:r>
    </w:p>
    <w:p>
      <w:r/>
      <w:r>
        <w:rPr>
          <w:b/>
        </w:rPr>
        <w:t>Strategic Advisor &amp; Sponsor</w:t>
      </w:r>
      <w:r>
        <w:t>: Hill Hardman (Granite Holdings)</w:t>
      </w:r>
    </w:p>
    <w:p>
      <w:r/>
      <w:r>
        <w:rPr>
          <w:b/>
        </w:rPr>
        <w:t>Ultimate KPI</w:t>
      </w:r>
      <w:r>
        <w:t>: Fund world-class fly fishing trip to Argentina!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 xml:space="preserve">To help Hunter scale beyond his flagship showcases at </w:t>
      </w:r>
      <w:r>
        <w:rPr>
          <w:b/>
        </w:rPr>
        <w:t>Anderson Creek (Roya's Cabin)</w:t>
      </w:r>
      <w:r>
        <w:t xml:space="preserve"> and </w:t>
      </w:r>
      <w:r>
        <w:rPr>
          <w:b/>
        </w:rPr>
        <w:t>Goldmine Hollow (Hunter's Cabin)</w:t>
      </w:r>
      <w:r>
        <w:t xml:space="preserve">, this database maps out </w:t>
      </w:r>
      <w:r>
        <w:rPr>
          <w:b/>
        </w:rPr>
        <w:t>10 high-priority trout watersheds in North Georgia</w:t>
      </w:r>
      <w:r>
        <w:t xml:space="preserve"> where stream degradation is severe and opportunities for stream mitigation banking, Permittee-Responsible Mitigation (PRM), or high-end private landowner restorations are highly abundant.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🗺️ High-Priority Watershed Reaches &amp; Sourcing Map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NORTH GEORGIA TROUT WATER BASINS</w:t>
        <w:br/>
        <w:t xml:space="preserve">                     </w:t>
        <w:br/>
        <w:t xml:space="preserve">        [ WEST: COOSA SYSTEM ]                 [ EAST: CHATTAHOOCHEE SYSTEM ]</w:t>
        <w:br/>
        <w:t xml:space="preserve">  * Toccoa River (Fannin County)         * Soque River (Habersham County)</w:t>
        <w:br/>
        <w:t xml:space="preserve">  * Noontootla Creek (Fannin County)     * Nacoochee Valley / Chattahoochee (White Co)</w:t>
        <w:br/>
        <w:t xml:space="preserve">  * Cartecay River (Gilmer County)       * Upper Chestatee River (Lumpkin County)</w:t>
        <w:br/>
        <w:t xml:space="preserve">  * Ellijay River (Gilmer County)        * Tallulah River Tributaries (Rabun County)</w:t>
        <w:br/>
        <w:t xml:space="preserve">  * Fightingtown Creek (Fannin County)   * Cooper Creek Basin (Union County)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Toccoa River Watershed (Fannin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Coosa River Basin (HUC `03150102`)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Premium designated coldwater trout waters (Brown, Rainbow, and Brook trout).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*Siltation*: High-velocity runoff from unpaved logging and cabin access roads (e.g., Doublehead Gap Road, Newport Road, and Peter Knob Road) deposits massive sand bars into tributaries, smothering spawning gravels.</w:t>
      </w:r>
    </w:p>
    <w:p>
      <w:pPr>
        <w:pStyle w:val="ListBullet"/>
        <w:spacing w:after="60"/>
      </w:pPr>
      <w:r>
        <w:t>*Bank Erosion*: Heavy residential development along the river banks has led to bank clearing and active lateral failures.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*Private Showroom Reaches*: High-net-worth estate properties along the upper river (from Dial to Deep Gap) require geomorphic log structures and rock vanes to protect actively eroding lawn boundaries.</w:t>
      </w:r>
    </w:p>
    <w:p>
      <w:pPr>
        <w:pStyle w:val="ListBullet"/>
        <w:spacing w:after="60"/>
      </w:pPr>
      <w:r>
        <w:t>*PRM Sites*: Commercial developers looking for Coosa basin offsets can acquire 10–20 acre degraded riparian buffer lots to execute rapid restorations under NWP 27.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Noontootla Creek Basin (Fannin &amp; Gilmer Counties)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Coosa River Basin (HUC `03150102`)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Legendary wild trout fishery with strict artificial-only state regulations.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*Severe Sand Loading*: Heavy erosion from unpaved dirt roads (specifically U.S. Forest Service Road 58) acts as a constant conveyor belt of fine granite sand, filling deep holding pools and smothering benthic macroinvertebrates.</w:t>
      </w:r>
    </w:p>
    <w:p>
      <w:pPr>
        <w:pStyle w:val="ListBullet"/>
        <w:spacing w:after="60"/>
      </w:pPr>
      <w:r>
        <w:t>*Headcutting*: Small mountain headwater tributaries are experiencing severe headcuts, migrating upstream and washing out forest soils.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 xml:space="preserve">*Cedar Log Step-Pools*: Replicate the </w:t>
      </w:r>
      <w:r>
        <w:rPr>
          <w:b/>
        </w:rPr>
        <w:t>Goldmine Hollow Showcase</w:t>
      </w:r>
      <w:r>
        <w:t xml:space="preserve"> model. Property owners along Noontootla Creek tributaries will pay a premium for natural drop structures that trap upstream road sand before it smothers main-stem spawning beds.</w:t>
      </w:r>
    </w:p>
    <w:p>
      <w:pPr>
        <w:pStyle w:val="ListBullet"/>
        <w:spacing w:after="60"/>
      </w:pPr>
      <w:r>
        <w:t>*US Forest Service Partnerships*: Potential for design-build subcontracts to install geomorphic sediment basins along FS-58.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Soque River Basin (Habersham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Upper Chattahoochee Basin (HUC `03130001`)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Nationally famous private trophy trout river (brook/brown/rainbow trout reaching massive sizes).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 xml:space="preserve">*Agricultural Widening*: Historic cattle grazing and pasture clearing removed native deep-rooted riparian vegetation, allowing the river to widen from a stable </w:t>
      </w:r>
      <w:r>
        <w:rPr>
          <w:rFonts w:ascii="Georgia" w:hAnsi="Georgia"/>
          <w:i/>
        </w:rPr>
        <w:t>18\text{-foot}</w:t>
      </w:r>
      <w:r>
        <w:t xml:space="preserve"> channel to a shallow, slow </w:t>
      </w:r>
      <w:r>
        <w:rPr>
          <w:rFonts w:ascii="Georgia" w:hAnsi="Georgia"/>
          <w:i/>
        </w:rPr>
        <w:t>35\text{-to-}45\text{-foot}</w:t>
      </w:r>
      <w:r>
        <w:t xml:space="preserve"> sheet.</w:t>
      </w:r>
    </w:p>
    <w:p>
      <w:pPr>
        <w:pStyle w:val="ListBullet"/>
        <w:spacing w:after="60"/>
      </w:pPr>
      <w:r>
        <w:t xml:space="preserve">*Solar Warming*: Unshaded pasture sections easily exceed </w:t>
      </w:r>
      <w:r>
        <w:rPr>
          <w:rFonts w:ascii="Georgia" w:hAnsi="Georgia"/>
          <w:i/>
        </w:rPr>
        <w:t>68^\circ\text{F}</w:t>
      </w:r>
      <w:r>
        <w:t xml:space="preserve"> in mid-summer, threatening trout survival.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*High-End Private Restoration (Fee-for-Service)*: Landowners on the Soque charge up to $500/day per rod for trophy trout angling. They are highly motivated to fund private geomorphic meander restorations (Rosgen Class C4) to build deep holding pools and fast aerated riffles.</w:t>
      </w:r>
    </w:p>
    <w:p>
      <w:pPr>
        <w:pStyle w:val="ListBullet"/>
        <w:spacing w:after="60"/>
      </w:pPr>
      <w:r>
        <w:t>*Commercial Banks*: Excellent watershed for large pasture acquisitions to convert into dedicated stream mitigation banks.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Cartecay River Watershed (Gilmer County / Ellijay)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Coosa River Basin (HUC `03150102`)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Designated trout waters; high recreational tubing and paddling pressure.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*Impervious Runoff*: Intense construction of mountain cabins on steep slopes has led to high-velocity stormwater runoff.</w:t>
      </w:r>
    </w:p>
    <w:p>
      <w:pPr>
        <w:pStyle w:val="ListBullet"/>
        <w:spacing w:after="60"/>
      </w:pPr>
      <w:r>
        <w:t>*Lateral Bank Collapse*: The river banks consist of highly erodible alluvial soils. Increased peak flows cause massive blocks of riverbank to shear off into the channel.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*Root Wad Bioengineering*: Showcase how root wads (using cedar or oak root structures harvested on-site) can be embedded into eroding outer bends. This provides immediate, natural structural support while creating outstanding cover for large holding trout.</w:t>
      </w:r>
    </w:p>
    <w:p>
      <w:pPr>
        <w:pStyle w:val="ListBullet"/>
        <w:spacing w:after="60"/>
      </w:pPr>
      <w:r>
        <w:t>*PRMs*: Developers can offset commercial impacts in Gilmer/Cherokee counties by executing restorations along degraded Cartecay agricultural tributaries.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5. Ellijay River Watershed (Gilmer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Coosa River Basin (HUC `03150102`)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Designated trout water; local headwaters are highly productive spawning streams.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*Pasture Runoff*: Unfenced livestock access has trampled banks, leading to severe lateral bank erosion and high bacteria loading.</w:t>
      </w:r>
    </w:p>
    <w:p>
      <w:pPr>
        <w:pStyle w:val="ListBullet"/>
        <w:spacing w:after="60"/>
      </w:pPr>
      <w:r>
        <w:t>*Overwidened Channels*: Reaches flowing through active farmlands have lost their deep geomorphic cross-sections, resulting in silted-in pools and flat runs.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*Priority 1 Reconnection*: The floodplain in Ellijay’s valley regions is highly accessible. Hunter can execute Priority 1 geomorphic designs—building a completely new, stable, meandering channel on the historic floodplain and filling the old, degraded ditch.</w:t>
      </w:r>
    </w:p>
    <w:p>
      <w:pPr>
        <w:pStyle w:val="ListBullet"/>
        <w:spacing w:after="60"/>
      </w:pPr>
      <w:r>
        <w:t xml:space="preserve">*USACE Multipliers*: Priority 1 designs yield the absolute highest credit multiplier (up to </w:t>
      </w:r>
      <w:r>
        <w:rPr>
          <w:b/>
        </w:rPr>
        <w:t>8.6</w:t>
      </w:r>
      <w:r>
        <w:t>) under the Savannah District SOP.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6. Fightingtown Creek (Fannin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Coosa River Basin (HUC `03150102`)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Designated premium wild trout stream; highly sought-after private fly fishing water.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*High-Gradient Bank Stress*: Steep channel slopes create massive hydraulic shear stress against stream banks during storm events. Uninformed bank modifications (like dumping rip-rap) have worsened downstream velocity.</w:t>
      </w:r>
    </w:p>
    <w:p>
      <w:pPr>
        <w:pStyle w:val="ListBullet"/>
        <w:spacing w:after="60"/>
      </w:pPr>
      <w:r>
        <w:t>*Loss of Canopy Cover*: Rapid residential cabin development has led to buffer clearing, exposing high-gradient waters to direct solar warming.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*Boulder Cross-Vanes &amp; J-Hooks*: Install native rock cross-vanes to redirect central flow, scour out stable mid-channel pools, and keep water temperatures cool.</w:t>
      </w:r>
    </w:p>
    <w:p>
      <w:pPr>
        <w:pStyle w:val="ListBullet"/>
        <w:spacing w:after="60"/>
      </w:pPr>
      <w:r>
        <w:t>*Buffer Re-establishment Contracts*: Planting native Eastern Hemlock and Mountain Laurel stands to satisfy local county environmental buffer variance rules.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7. Nacoochee Valley / Upper Chattahoochee River (White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Upper Chattahoochee Basin (HUC `03130001`)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Prime historic trout fishing valley.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*Valley Siltation*: Centuries of agricultural tillage have deposited thick layers of clay and fine sand over the river’s historic gravel-cobble substrate.</w:t>
      </w:r>
    </w:p>
    <w:p>
      <w:pPr>
        <w:pStyle w:val="ListBullet"/>
        <w:spacing w:after="60"/>
      </w:pPr>
      <w:r>
        <w:t>*Solar solar heating*: Wide, slow, unshaded channels running through valley pastures experience significant warming.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*Channel Narrowing &amp; Meander Restoration*: Using bioengineered log vanes to construct stable inner-bank benches (floodplain benches) that physically narrow the river bankfull width, accelerating water speed to flush out fine clay deposits.</w:t>
      </w:r>
    </w:p>
    <w:p>
      <w:pPr>
        <w:pStyle w:val="ListBullet"/>
        <w:spacing w:after="60"/>
      </w:pPr>
      <w:r>
        <w:t>*High-Yield Credit Supply*: Sells credits directly to developers in Hall, Gwinnett, and Forsyth counties who are actively piping Piedmont tributaries.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8. Cooper Creek Basin (Union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Coosa River Basin (HUC `03150102`)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Designated trout waters; popular state stocking and wild trout system.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*Unpaved Road Sediment*: Forest Service roads parallel the creek for miles, shedding fine sands and choking active gravel redds.</w:t>
      </w:r>
    </w:p>
    <w:p>
      <w:pPr>
        <w:pStyle w:val="ListBullet"/>
        <w:spacing w:after="60"/>
      </w:pPr>
      <w:r>
        <w:t>*Loss of Wood Structure*: Historic logging removed instream woody debris (logs, root wads), leaving the stream lacking natural pool-scouring structures.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*Instream Wood Placement*: High opportunity to execute "Large Woody Debris" (LWD) configurations using native hemlock/pine logs, which physically scour pools and provide immediate organic carbon lift.</w:t>
      </w:r>
    </w:p>
    <w:p>
      <w:pPr>
        <w:pStyle w:val="ListBullet"/>
        <w:spacing w:after="60"/>
      </w:pPr>
      <w:r>
        <w:t>*State EPD / USACE Grants*: Potential for Section 319 Clean Water Act grants to fund watershed sediment reductions.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9. Upper Chestatee River Watershed (Lumpkin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Upper Chattahoochee Basin (HUC `03130001`)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Designated trout waters; high-gradient mountain tributaries.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*Gold Mining Erosion Residuals*: Historic instream mining activities severely altered channel paths, leaving behind unstable, eroding sand banks and tailing piles.</w:t>
      </w:r>
    </w:p>
    <w:p>
      <w:pPr>
        <w:pStyle w:val="ListBullet"/>
        <w:spacing w:after="60"/>
      </w:pPr>
      <w:r>
        <w:t>*Stormwater Energy*: Development around Dahlonega causes rapid hydrologic spikes that widen headwater streams.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*PRM Offsets*: Lumpkin County is a primary target for exurban residential developments. Land developers facing local stream crossings represent a direct target for Permittee-Responsible restorations.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10. Tallulah River Tributaries (Rabun County)</w:t>
      </w:r>
    </w:p>
    <w:p>
      <w:pPr>
        <w:pStyle w:val="ListBullet"/>
        <w:spacing w:after="60"/>
      </w:pPr>
      <w:r/>
      <w:r>
        <w:rPr>
          <w:b/>
        </w:rPr>
        <w:t>Basin/HUC</w:t>
      </w:r>
      <w:r>
        <w:t>: Savannah River Basin (HUC `03060102`)</w:t>
      </w:r>
    </w:p>
    <w:p>
      <w:pPr>
        <w:pStyle w:val="ListBullet"/>
        <w:spacing w:after="60"/>
      </w:pPr>
      <w:r/>
      <w:r>
        <w:rPr>
          <w:b/>
        </w:rPr>
        <w:t>Trout Status</w:t>
      </w:r>
      <w:r>
        <w:t>: Highly productive wild trout waters; high-gradient brook trout headwaters.</w:t>
      </w:r>
    </w:p>
    <w:p>
      <w:pPr>
        <w:pStyle w:val="ListBullet"/>
        <w:spacing w:after="60"/>
      </w:pPr>
      <w:r/>
      <w:r>
        <w:rPr>
          <w:b/>
        </w:rPr>
        <w:t>Fluvial Degradation Profile</w:t>
      </w:r>
      <w:r>
        <w:t>:</w:t>
      </w:r>
    </w:p>
    <w:p>
      <w:pPr>
        <w:pStyle w:val="ListBullet"/>
        <w:spacing w:after="60"/>
      </w:pPr>
      <w:r>
        <w:t>*Headwater Channel Degradation*: Road and trail erosion dump granite silt into spawning beds, blocking natural egg oxygenation.</w:t>
      </w:r>
    </w:p>
    <w:p>
      <w:pPr>
        <w:pStyle w:val="ListBullet"/>
        <w:spacing w:after="60"/>
      </w:pPr>
      <w:r>
        <w:t>*Steep Bank Undercutting*: High energy storm flows undercut stream banks, causing trees to fall prematurely and blocking fish passage.</w:t>
      </w:r>
    </w:p>
    <w:p>
      <w:pPr>
        <w:pStyle w:val="ListBullet"/>
        <w:spacing w:after="60"/>
      </w:pPr>
      <w:r/>
      <w:r>
        <w:rPr>
          <w:b/>
        </w:rPr>
        <w:t>Mitigation &amp; Restoration Opportunity</w:t>
      </w:r>
      <w:r>
        <w:t>:</w:t>
      </w:r>
    </w:p>
    <w:p>
      <w:pPr>
        <w:pStyle w:val="ListBullet"/>
        <w:spacing w:after="60"/>
      </w:pPr>
      <w:r>
        <w:t>*High-Gradient Step-Pool Systems*: Construct stable boulder and cedar log step-pool cascades to trap sediment and create critical juvenile rearing habitats.</w:t>
      </w:r>
    </w:p>
    <w:p>
      <w:pPr>
        <w:pStyle w:val="ListBullet"/>
        <w:spacing w:after="60"/>
      </w:pPr>
      <w:r>
        <w:t>*Savannah Basin Offsets*: Restoring streams here generates premium Savannah River Basin stream credits, highly sought-after for Northeast Georgia transportation expansions.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