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53: Landowner Cinematic Video Scripts &amp; Aspirational Storytelling</w:t>
      </w:r>
    </w:p>
    <w:p>
      <w:pPr>
        <w:spacing w:before="160" w:after="160"/>
        <w:ind w:left="576"/>
      </w:pPr>
      <w:r>
        <w:rPr>
          <w:i/>
          <w:color w:val="595959"/>
          <w:sz w:val="21"/>
        </w:rPr>
        <w:t>**Brand Alignment &amp; Sourcing Guidelines**: These video scripts are designed to build trust with rural North Georgia mountain landowners. In contrast to nameless corporate conglomerates, these scripts highlight Managing Director Hunter Morris's background as the preeminent outfitter and conservation leader in North Georgia, already managing an active team of **12 to 20+ river restoration and fly-fishing professionals**. Launching Blue Ridge Stream Restoration is a **natural entrepreneurial extension of his life's work**, demonstrating a personal, relationship-driven commitment to restoring native trout habitats with meticulous geomorphic craftsmanship.</w:t>
      </w:r>
    </w:p>
    <w:p>
      <w:pPr>
        <w:spacing w:before="360" w:after="120"/>
      </w:pPr>
      <w:r>
        <w:rPr>
          <w:b/>
          <w:color w:val="2E75B6"/>
          <w:sz w:val="32"/>
        </w:rPr>
        <w:t>I. The Strategic Positioning: The Local River Keeper vs. PE-Backed Corporate Conglomerates</w:t>
      </w:r>
    </w:p>
    <w:p>
      <w:r>
        <w:t xml:space="preserve">To acquire high-priority stream restoration reaches near Hunter's cabin, we must differentiate Blue Ridge Stream Restoration from massive, private-equity backed mitigation conglomerates (such as Resource Environmental Solutions - RES). Large corporate competitors treat stream restoration as industrial civil engineering, resulting in cold, artificial drainage corridors. We position Hunter Morris as the </w:t>
      </w:r>
      <w:r>
        <w:rPr>
          <w:b/>
        </w:rPr>
        <w:t>Angler-Builder &amp; region's preeminent stream keeper</w:t>
      </w:r>
      <w:r>
        <w:t xml:space="preserve"> whose work is a natural extension of his daily conservation work:</w:t>
      </w:r>
    </w:p>
    <w:p>
      <w:pPr>
        <w:pStyle w:val="ListNumber"/>
        <w:spacing w:after="60"/>
      </w:pPr>
      <w:r/>
      <w:r>
        <w:rPr>
          <w:b/>
        </w:rPr>
        <w:t>PE-Backed Conglomerates (The Highway Contractor Approach)</w:t>
      </w:r>
      <w:r>
        <w:t>:</w:t>
      </w:r>
    </w:p>
    <w:p>
      <w:pPr>
        <w:pStyle w:val="ListBullet"/>
        <w:spacing w:after="60"/>
      </w:pPr>
      <w:r>
        <w:t>*Methods*: Clear-cut native riparian forest, reshape banks into uniform trapezoidal channels, dump heavy, jagged granite quarry stone (rip-rap), and build standard artificial step structures.</w:t>
      </w:r>
    </w:p>
    <w:p>
      <w:pPr>
        <w:pStyle w:val="ListBullet"/>
        <w:spacing w:after="60"/>
      </w:pPr>
      <w:r>
        <w:t>*Result*: Artificial channels with zero canopy cover, increased thermal temperatures that drive out wild brook trout, and minimal geomorphic habitat complexity.</w:t>
      </w:r>
    </w:p>
    <w:p>
      <w:pPr>
        <w:pStyle w:val="ListBullet"/>
        <w:spacing w:after="60"/>
      </w:pPr>
      <w:r>
        <w:t>*Relation*: Nameless corporate representatives who do not fish, do not understand coldwater ecology, and treat rural landowners as mere pipeline segments.</w:t>
      </w:r>
    </w:p>
    <w:p>
      <w:pPr>
        <w:pStyle w:val="ListNumber"/>
        <w:spacing w:after="60"/>
      </w:pPr>
      <w:r/>
      <w:r>
        <w:rPr>
          <w:b/>
        </w:rPr>
        <w:t>Blue Ridge Stream Restoration (The Natural Stream Keeper Approach)</w:t>
      </w:r>
      <w:r>
        <w:t>:</w:t>
      </w:r>
    </w:p>
    <w:p>
      <w:pPr>
        <w:pStyle w:val="ListBullet"/>
        <w:spacing w:after="60"/>
      </w:pPr>
      <w:r>
        <w:t xml:space="preserve">*Methods*: Meticulous </w:t>
      </w:r>
      <w:r>
        <w:rPr>
          <w:b/>
        </w:rPr>
        <w:t>Natural Channel Design (NCD)</w:t>
      </w:r>
      <w:r>
        <w:t xml:space="preserve"> utilizing native materials: transplanting mature *Rhododendron maximum* to build bank stability and thermal shade, placing large cedar root-wads for scour-pool cover, and designing wild gravel riffle-pools.</w:t>
      </w:r>
    </w:p>
    <w:p>
      <w:pPr>
        <w:pStyle w:val="ListBullet"/>
        <w:spacing w:after="60"/>
      </w:pPr>
      <w:r>
        <w:t xml:space="preserve">*Staffing*: Hunter Morris isn't just an engineer on paper. He is the </w:t>
      </w:r>
      <w:r>
        <w:rPr>
          <w:b/>
        </w:rPr>
        <w:t>largest outfitter and leader in North Georgia</w:t>
      </w:r>
      <w:r>
        <w:t xml:space="preserve">, managing a dedicated, active team of </w:t>
      </w:r>
      <w:r>
        <w:rPr>
          <w:b/>
        </w:rPr>
        <w:t>12 to 20+ river professionals</w:t>
      </w:r>
      <w:r>
        <w:t xml:space="preserve"> who spend their lives cleaning rivers, maintaining wild coldwater flows, and guiding on local streams daily. The restoration company is a natural entrepreneurial scale-up of what his crews already do.</w:t>
      </w:r>
    </w:p>
    <w:p>
      <w:pPr>
        <w:pStyle w:val="ListBullet"/>
        <w:spacing w:after="60"/>
      </w:pPr>
      <w:r>
        <w:t xml:space="preserve">*Result*: Stable, self-scouring stream channels that lower summer water temperatures below </w:t>
      </w:r>
      <w:r>
        <w:rPr>
          <w:rFonts w:ascii="Georgia" w:hAnsi="Georgia"/>
          <w:i/>
        </w:rPr>
        <w:t>65^\circ\text{F}</w:t>
      </w:r>
      <w:r>
        <w:t>, creating pristine wild trout spawning runs.</w:t>
      </w:r>
    </w:p>
    <w:p>
      <w:pPr>
        <w:pStyle w:val="ListBullet"/>
        <w:spacing w:after="60"/>
      </w:pPr>
      <w:r>
        <w:t>*Relation*: Partnering directly with Hunter Morris—a passionate local sportsman who reads the stream banks like a trout reads the current.</w:t>
      </w:r>
    </w:p>
    <w:p>
      <w:pPr>
        <w:spacing w:after="240"/>
      </w:pPr>
      <w:r>
        <w:rPr>
          <w:color w:val="D9D9D9"/>
        </w:rPr>
        <w:t>____________________________________________________</w:t>
      </w:r>
    </w:p>
    <w:p>
      <w:pPr>
        <w:spacing w:before="360" w:after="120"/>
      </w:pPr>
      <w:r>
        <w:rPr>
          <w:b/>
          <w:color w:val="2E75B6"/>
          <w:sz w:val="32"/>
        </w:rPr>
        <w:t>II. Video Script 1: The Geomorphic Spawning Hook (15-20 Seconds)</w:t>
      </w:r>
    </w:p>
    <w:p>
      <w:pPr>
        <w:pStyle w:val="ListBullet"/>
        <w:spacing w:after="60"/>
      </w:pPr>
      <w:r/>
      <w:r>
        <w:rPr>
          <w:b/>
        </w:rPr>
        <w:t>Format</w:t>
      </w:r>
      <w:r>
        <w:t>: High-velocity social media reel (LinkedIn, exurban land broker blogs, landowner Facebook groups).</w:t>
      </w:r>
    </w:p>
    <w:p>
      <w:pPr>
        <w:pStyle w:val="ListBullet"/>
        <w:spacing w:after="60"/>
      </w:pPr>
      <w:r/>
      <w:r>
        <w:rPr>
          <w:b/>
        </w:rPr>
        <w:t>Goal</w:t>
      </w:r>
      <w:r>
        <w:t>: Quick, visually stunning hook to capture landowners' interest and drive them to schedule a free stream walk.</w:t>
      </w:r>
    </w:p>
    <w:p>
      <w:pPr>
        <w:pStyle w:val="ListBullet"/>
        <w:spacing w:after="60"/>
      </w:pPr>
      <w:r/>
      <w:r>
        <w:rPr>
          <w:b/>
        </w:rPr>
        <w:t>Vibe</w:t>
      </w:r>
      <w:r>
        <w:t>: Peaceful, organic, awe-inspiring, local.</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2340"/>
        <w:gridCol w:w="2340"/>
        <w:gridCol w:w="2340"/>
        <w:gridCol w:w="2340"/>
      </w:tblGrid>
      <w:tr>
        <w:tc>
          <w:tcPr>
            <w:tcW w:type="dxa" w:w="2340"/>
            <w:shd w:fill="1F4E79"/>
            <w:tcMar>
              <w:top w:w="140" w:type="dxa"/>
              <w:bottom w:w="140" w:type="dxa"/>
              <w:left w:w="150" w:type="dxa"/>
              <w:right w:w="150" w:type="dxa"/>
            </w:tcMar>
          </w:tcPr>
          <w:p>
            <w:pPr>
              <w:jc w:val="center"/>
            </w:pPr>
            <w:r>
              <w:rPr>
                <w:b/>
                <w:color w:val="FFFFFF"/>
                <w:sz w:val="20"/>
              </w:rPr>
              <w:t>Time</w:t>
            </w:r>
          </w:p>
        </w:tc>
        <w:tc>
          <w:tcPr>
            <w:tcW w:type="dxa" w:w="2340"/>
            <w:shd w:fill="1F4E79"/>
            <w:tcMar>
              <w:top w:w="140" w:type="dxa"/>
              <w:bottom w:w="140" w:type="dxa"/>
              <w:left w:w="150" w:type="dxa"/>
              <w:right w:w="150" w:type="dxa"/>
            </w:tcMar>
          </w:tcPr>
          <w:p>
            <w:pPr>
              <w:jc w:val="center"/>
            </w:pPr>
            <w:r>
              <w:rPr>
                <w:b/>
                <w:color w:val="FFFFFF"/>
                <w:sz w:val="20"/>
              </w:rPr>
              <w:t>Visual Storyboard</w:t>
            </w:r>
          </w:p>
        </w:tc>
        <w:tc>
          <w:tcPr>
            <w:tcW w:type="dxa" w:w="2340"/>
            <w:shd w:fill="1F4E79"/>
            <w:tcMar>
              <w:top w:w="140" w:type="dxa"/>
              <w:bottom w:w="140" w:type="dxa"/>
              <w:left w:w="150" w:type="dxa"/>
              <w:right w:w="150" w:type="dxa"/>
            </w:tcMar>
          </w:tcPr>
          <w:p>
            <w:pPr>
              <w:jc w:val="center"/>
            </w:pPr>
            <w:r>
              <w:rPr>
                <w:b/>
                <w:color w:val="FFFFFF"/>
                <w:sz w:val="20"/>
              </w:rPr>
              <w:t>Audio &amp; Voiceover (VO)</w:t>
            </w:r>
          </w:p>
        </w:tc>
        <w:tc>
          <w:tcPr>
            <w:tcW w:type="dxa" w:w="2340"/>
            <w:shd w:fill="1F4E79"/>
            <w:tcMar>
              <w:top w:w="140" w:type="dxa"/>
              <w:bottom w:w="140" w:type="dxa"/>
              <w:left w:w="150" w:type="dxa"/>
              <w:right w:w="150" w:type="dxa"/>
            </w:tcMar>
          </w:tcPr>
          <w:p>
            <w:pPr>
              <w:jc w:val="center"/>
            </w:pPr>
            <w:r>
              <w:rPr>
                <w:b/>
                <w:color w:val="FFFFFF"/>
                <w:sz w:val="20"/>
              </w:rPr>
              <w:t>On-Screen Text / Graphics</w:t>
            </w:r>
          </w:p>
        </w:tc>
      </w:tr>
      <w:tr>
        <w:tc>
          <w:tcPr>
            <w:tcW w:type="dxa" w:w="2340"/>
            <w:tcMar>
              <w:top w:w="100" w:type="dxa"/>
              <w:bottom w:w="100" w:type="dxa"/>
              <w:left w:w="150" w:type="dxa"/>
              <w:right w:w="150" w:type="dxa"/>
            </w:tcMar>
          </w:tcPr>
          <w:p>
            <w:pPr>
              <w:jc w:val="left"/>
            </w:pPr>
            <w:r>
              <w:rPr>
                <w:sz w:val="19"/>
              </w:rPr>
              <w:t>**0:00-0:05**</w:t>
            </w:r>
          </w:p>
        </w:tc>
        <w:tc>
          <w:tcPr>
            <w:tcW w:type="dxa" w:w="2340"/>
            <w:tcMar>
              <w:top w:w="100" w:type="dxa"/>
              <w:bottom w:w="100" w:type="dxa"/>
              <w:left w:w="150" w:type="dxa"/>
              <w:right w:w="150" w:type="dxa"/>
            </w:tcMar>
          </w:tcPr>
          <w:p>
            <w:pPr>
              <w:jc w:val="left"/>
            </w:pPr>
            <w:r>
              <w:rPr>
                <w:sz w:val="19"/>
              </w:rPr>
              <w:t>**[Visual]** Drone shot sweeps down a crystal-clear North Georgia mountain stream. Transition to extreme closeup of a gorgeous wild Brook Trout resting in a deep pool.</w:t>
            </w:r>
          </w:p>
        </w:tc>
        <w:tc>
          <w:tcPr>
            <w:tcW w:type="dxa" w:w="2340"/>
            <w:tcMar>
              <w:top w:w="100" w:type="dxa"/>
              <w:bottom w:w="100" w:type="dxa"/>
              <w:left w:w="150" w:type="dxa"/>
              <w:right w:w="150" w:type="dxa"/>
            </w:tcMar>
          </w:tcPr>
          <w:p>
            <w:pPr>
              <w:jc w:val="left"/>
            </w:pPr>
            <w:r>
              <w:rPr>
                <w:sz w:val="19"/>
              </w:rPr>
              <w:t xml:space="preserve">**[Audio]** Soft sound of rushing mountain water. </w:t>
              <w:br/>
              <w:t>**[VO]** "A mountain stream is more than just water flowing..."</w:t>
            </w:r>
          </w:p>
        </w:tc>
        <w:tc>
          <w:tcPr>
            <w:tcW w:type="dxa" w:w="2340"/>
            <w:tcMar>
              <w:top w:w="100" w:type="dxa"/>
              <w:bottom w:w="100" w:type="dxa"/>
              <w:left w:w="150" w:type="dxa"/>
              <w:right w:w="150" w:type="dxa"/>
            </w:tcMar>
          </w:tcPr>
          <w:p>
            <w:pPr>
              <w:jc w:val="left"/>
            </w:pPr>
            <w:r>
              <w:rPr>
                <w:sz w:val="19"/>
              </w:rPr>
              <w:t>*Blue Ridge Stream Restoration*</w:t>
            </w:r>
          </w:p>
        </w:tc>
      </w:tr>
      <w:tr>
        <w:tc>
          <w:tcPr>
            <w:tcW w:type="dxa" w:w="2340"/>
            <w:tcMar>
              <w:top w:w="100" w:type="dxa"/>
              <w:bottom w:w="100" w:type="dxa"/>
              <w:left w:w="150" w:type="dxa"/>
              <w:right w:w="150" w:type="dxa"/>
            </w:tcMar>
            <w:shd w:fill="F2F2F2"/>
          </w:tcPr>
          <w:p>
            <w:pPr>
              <w:jc w:val="left"/>
            </w:pPr>
            <w:r>
              <w:rPr>
                <w:sz w:val="19"/>
              </w:rPr>
              <w:t>**0:05-0:10**</w:t>
            </w:r>
          </w:p>
        </w:tc>
        <w:tc>
          <w:tcPr>
            <w:tcW w:type="dxa" w:w="2340"/>
            <w:tcMar>
              <w:top w:w="100" w:type="dxa"/>
              <w:bottom w:w="100" w:type="dxa"/>
              <w:left w:w="150" w:type="dxa"/>
              <w:right w:w="150" w:type="dxa"/>
            </w:tcMar>
            <w:shd w:fill="F2F2F2"/>
          </w:tcPr>
          <w:p>
            <w:pPr>
              <w:jc w:val="left"/>
            </w:pPr>
            <w:r>
              <w:rPr>
                <w:sz w:val="19"/>
              </w:rPr>
              <w:t>**[Visual]** Close-up of vertical bank erosion, dirt crumbling into a stream. Transition to Hunter Morris in waders, pointing out a stable gravel spawning riffle.</w:t>
            </w:r>
          </w:p>
        </w:tc>
        <w:tc>
          <w:tcPr>
            <w:tcW w:type="dxa" w:w="2340"/>
            <w:tcMar>
              <w:top w:w="100" w:type="dxa"/>
              <w:bottom w:w="100" w:type="dxa"/>
              <w:left w:w="150" w:type="dxa"/>
              <w:right w:w="150" w:type="dxa"/>
            </w:tcMar>
            <w:shd w:fill="F2F2F2"/>
          </w:tcPr>
          <w:p>
            <w:pPr>
              <w:jc w:val="left"/>
            </w:pPr>
            <w:r>
              <w:rPr>
                <w:sz w:val="19"/>
              </w:rPr>
              <w:t xml:space="preserve">**[Audio]** Water sound fades slightly. </w:t>
              <w:br/>
              <w:t>**[VO]** "It's a delicate geomorphic balance of stable gravels, cold pools, and native banks."</w:t>
            </w:r>
          </w:p>
        </w:tc>
        <w:tc>
          <w:tcPr>
            <w:tcW w:type="dxa" w:w="2340"/>
            <w:tcMar>
              <w:top w:w="100" w:type="dxa"/>
              <w:bottom w:w="100" w:type="dxa"/>
              <w:left w:w="150" w:type="dxa"/>
              <w:right w:w="150" w:type="dxa"/>
            </w:tcMar>
            <w:shd w:fill="F2F2F2"/>
          </w:tcPr>
          <w:p>
            <w:pPr>
              <w:jc w:val="left"/>
            </w:pPr>
            <w:r>
              <w:rPr>
                <w:sz w:val="19"/>
              </w:rPr>
              <w:t>*Is your stream eroding?*</w:t>
            </w:r>
          </w:p>
        </w:tc>
      </w:tr>
      <w:tr>
        <w:tc>
          <w:tcPr>
            <w:tcW w:type="dxa" w:w="2340"/>
            <w:tcMar>
              <w:top w:w="100" w:type="dxa"/>
              <w:bottom w:w="100" w:type="dxa"/>
              <w:left w:w="150" w:type="dxa"/>
              <w:right w:w="150" w:type="dxa"/>
            </w:tcMar>
          </w:tcPr>
          <w:p>
            <w:pPr>
              <w:jc w:val="left"/>
            </w:pPr>
            <w:r>
              <w:rPr>
                <w:sz w:val="19"/>
              </w:rPr>
              <w:t>**0:10-0:15**</w:t>
            </w:r>
          </w:p>
        </w:tc>
        <w:tc>
          <w:tcPr>
            <w:tcW w:type="dxa" w:w="2340"/>
            <w:tcMar>
              <w:top w:w="100" w:type="dxa"/>
              <w:bottom w:w="100" w:type="dxa"/>
              <w:left w:w="150" w:type="dxa"/>
              <w:right w:w="150" w:type="dxa"/>
            </w:tcMar>
          </w:tcPr>
          <w:p>
            <w:pPr>
              <w:jc w:val="left"/>
            </w:pPr>
            <w:r>
              <w:rPr>
                <w:sz w:val="19"/>
              </w:rPr>
              <w:t>**[Visual]** Slicing macro shot of a hand placing a native live willow stake along a bank.</w:t>
            </w:r>
          </w:p>
        </w:tc>
        <w:tc>
          <w:tcPr>
            <w:tcW w:type="dxa" w:w="2340"/>
            <w:tcMar>
              <w:top w:w="100" w:type="dxa"/>
              <w:bottom w:w="100" w:type="dxa"/>
              <w:left w:w="150" w:type="dxa"/>
              <w:right w:w="150" w:type="dxa"/>
            </w:tcMar>
          </w:tcPr>
          <w:p>
            <w:pPr>
              <w:jc w:val="left"/>
            </w:pPr>
            <w:r>
              <w:rPr>
                <w:sz w:val="19"/>
              </w:rPr>
              <w:t>**[Audio]** **[VO]** "We restore wild trout streams at **zero cost** to landowners, while generating passive income."</w:t>
            </w:r>
          </w:p>
        </w:tc>
        <w:tc>
          <w:tcPr>
            <w:tcW w:type="dxa" w:w="2340"/>
            <w:tcMar>
              <w:top w:w="100" w:type="dxa"/>
              <w:bottom w:w="100" w:type="dxa"/>
              <w:left w:w="150" w:type="dxa"/>
              <w:right w:w="150" w:type="dxa"/>
            </w:tcMar>
          </w:tcPr>
          <w:p>
            <w:pPr>
              <w:jc w:val="left"/>
            </w:pPr>
            <w:r>
              <w:rPr>
                <w:sz w:val="19"/>
              </w:rPr>
              <w:t>**$0 Out-of-Pocket Cost**</w:t>
            </w:r>
          </w:p>
        </w:tc>
      </w:tr>
      <w:tr>
        <w:tc>
          <w:tcPr>
            <w:tcW w:type="dxa" w:w="2340"/>
            <w:tcMar>
              <w:top w:w="100" w:type="dxa"/>
              <w:bottom w:w="100" w:type="dxa"/>
              <w:left w:w="150" w:type="dxa"/>
              <w:right w:w="150" w:type="dxa"/>
            </w:tcMar>
            <w:shd w:fill="F2F2F2"/>
          </w:tcPr>
          <w:p>
            <w:pPr>
              <w:jc w:val="left"/>
            </w:pPr>
            <w:r>
              <w:rPr>
                <w:sz w:val="19"/>
              </w:rPr>
              <w:t>**0:15-0:20**</w:t>
            </w:r>
          </w:p>
        </w:tc>
        <w:tc>
          <w:tcPr>
            <w:tcW w:type="dxa" w:w="2340"/>
            <w:tcMar>
              <w:top w:w="100" w:type="dxa"/>
              <w:bottom w:w="100" w:type="dxa"/>
              <w:left w:w="150" w:type="dxa"/>
              <w:right w:w="150" w:type="dxa"/>
            </w:tcMar>
            <w:shd w:fill="F2F2F2"/>
          </w:tcPr>
          <w:p>
            <w:pPr>
              <w:jc w:val="left"/>
            </w:pPr>
            <w:r>
              <w:rPr>
                <w:sz w:val="19"/>
              </w:rPr>
              <w:t>**[Visual]** Hunter Morris wades across a restored reach, smiling and looking back. Close with a clean logo overlay.</w:t>
            </w:r>
          </w:p>
        </w:tc>
        <w:tc>
          <w:tcPr>
            <w:tcW w:type="dxa" w:w="2340"/>
            <w:tcMar>
              <w:top w:w="100" w:type="dxa"/>
              <w:bottom w:w="100" w:type="dxa"/>
              <w:left w:w="150" w:type="dxa"/>
              <w:right w:w="150" w:type="dxa"/>
            </w:tcMar>
            <w:shd w:fill="F2F2F2"/>
          </w:tcPr>
          <w:p>
            <w:pPr>
              <w:jc w:val="left"/>
            </w:pPr>
            <w:r>
              <w:rPr>
                <w:sz w:val="19"/>
              </w:rPr>
              <w:t xml:space="preserve">**[Audio]** Sound of water rises. </w:t>
              <w:br/>
              <w:t>**[VO]** "Trust your land to local hands. Let's wade your stream together."</w:t>
            </w:r>
          </w:p>
        </w:tc>
        <w:tc>
          <w:tcPr>
            <w:tcW w:type="dxa" w:w="2340"/>
            <w:tcMar>
              <w:top w:w="100" w:type="dxa"/>
              <w:bottom w:w="100" w:type="dxa"/>
              <w:left w:w="150" w:type="dxa"/>
              <w:right w:w="150" w:type="dxa"/>
            </w:tcMar>
            <w:shd w:fill="F2F2F2"/>
          </w:tcPr>
          <w:p>
            <w:pPr>
              <w:jc w:val="left"/>
            </w:pPr>
            <w:r>
              <w:rPr>
                <w:sz w:val="19"/>
              </w:rPr>
              <w:t xml:space="preserve">**Schedule a Free Stream Walk** </w:t>
              <w:br/>
              <w:t>blueridgestream.us.kg</w:t>
            </w:r>
          </w:p>
        </w:tc>
      </w:tr>
    </w:tbl>
    <w:p>
      <w:pPr>
        <w:spacing w:before="160"/>
      </w:pPr>
    </w:p>
    <w:p>
      <w:pPr>
        <w:spacing w:after="240"/>
      </w:pPr>
      <w:r>
        <w:rPr>
          <w:color w:val="D9D9D9"/>
        </w:rPr>
        <w:t>____________________________________________________</w:t>
      </w:r>
    </w:p>
    <w:p>
      <w:pPr>
        <w:spacing w:before="360" w:after="120"/>
      </w:pPr>
      <w:r>
        <w:rPr>
          <w:b/>
          <w:color w:val="2E75B6"/>
          <w:sz w:val="32"/>
        </w:rPr>
        <w:t>III. Video Script 2: "The Trout Guide's Legacy" (Long-Form Narrative, 2.5 Minutes)</w:t>
      </w:r>
    </w:p>
    <w:p>
      <w:pPr>
        <w:pStyle w:val="ListBullet"/>
        <w:spacing w:after="60"/>
      </w:pPr>
      <w:r/>
      <w:r>
        <w:rPr>
          <w:b/>
        </w:rPr>
        <w:t>Format</w:t>
      </w:r>
      <w:r>
        <w:t>: High-production cinematic video embedded on the website home page, shared in B2B banker/lawyer newsletters, and distributed on LinkedIn.</w:t>
      </w:r>
    </w:p>
    <w:p>
      <w:pPr>
        <w:pStyle w:val="ListBullet"/>
        <w:spacing w:after="60"/>
      </w:pPr>
      <w:r/>
      <w:r>
        <w:rPr>
          <w:b/>
        </w:rPr>
        <w:t>Goal</w:t>
      </w:r>
      <w:r>
        <w:t>: Build deep personal trust, establish Hunter's geomorphic expertise, and outline the win-win landowner model.</w:t>
      </w:r>
    </w:p>
    <w:p>
      <w:pPr>
        <w:pStyle w:val="ListBullet"/>
        <w:spacing w:after="60"/>
      </w:pPr>
      <w:r/>
      <w:r>
        <w:rPr>
          <w:b/>
        </w:rPr>
        <w:t>Tone</w:t>
      </w:r>
      <w:r>
        <w:t>: Reflective, authentic, warm, premium, aspirational.</w:t>
      </w:r>
    </w:p>
    <w:p>
      <w:pPr>
        <w:pStyle w:val="ListBullet"/>
        <w:spacing w:after="60"/>
      </w:pPr>
      <w:r/>
      <w:r>
        <w:rPr>
          <w:b/>
        </w:rPr>
        <w:t>Music</w:t>
      </w:r>
      <w:r>
        <w:t>: Soft, fingerpicked acoustic guitar played by Hunter Morris, gradually building with a warm, ambient fiddle.</w:t>
      </w:r>
    </w:p>
    <w:p>
      <w:pPr>
        <w:spacing w:before="240" w:after="80"/>
      </w:pPr>
      <w:r>
        <w:rPr>
          <w:b/>
          <w:color w:val="595959"/>
          <w:sz w:val="26"/>
        </w:rPr>
        <w:t>Scene 1: Reading the Rhythm of the River (0:00 - 0:45)</w:t>
      </w:r>
    </w:p>
    <w:p>
      <w:pPr>
        <w:pStyle w:val="ListBullet"/>
        <w:spacing w:after="60"/>
      </w:pPr>
      <w:r/>
      <w:r>
        <w:rPr>
          <w:b/>
        </w:rPr>
        <w:t>[Visual]</w:t>
      </w:r>
      <w:r>
        <w:t xml:space="preserve"> The video opens in soft, early morning light. Heavy mist hangs over the Toccoa River in Fannin County. Hunter Morris is sitting on a cedar log near his cabin, tuning an acoustic guitar. The camera pans from the guitar strings to a close-up of a fly-tying vice. Hunter's hands meticulously spin Trout Teal thread around a hook, tying a custom dry fly.</w:t>
      </w:r>
    </w:p>
    <w:p>
      <w:pPr>
        <w:pStyle w:val="ListBullet"/>
        <w:spacing w:after="60"/>
      </w:pPr>
      <w:r/>
      <w:r>
        <w:rPr>
          <w:b/>
        </w:rPr>
        <w:t>[Audio]</w:t>
      </w:r>
      <w:r>
        <w:t xml:space="preserve"> Soft, melodic acoustic guitar begins playing. The distant sound of a wild stream rises in the background.</w:t>
      </w:r>
    </w:p>
    <w:p>
      <w:pPr>
        <w:pStyle w:val="ListBullet"/>
        <w:spacing w:after="60"/>
      </w:pPr>
      <w:r/>
      <w:r>
        <w:rPr>
          <w:b/>
        </w:rPr>
        <w:t>[VO (Hunter)]</w:t>
      </w:r>
      <w:r>
        <w:t xml:space="preserve"> "In music, you learn to listen to the space between the notes. The rhythm. When I became a fly-fishing guide, I realized the river has its own rhythm. Every scour pool, every gravel riffle, every stable bend—they're all notes in a geomorphic song. For years, my team of 12 to 20 river professionals has waded these waters daily, cleaning rivers, maintaining wild trout runs, and protecting this aquatic wilderness. This stream restoration venture isn't just a business—it's a natural entrepreneurial extension of our life's work. But over the last few decades, agricultural clearing and road construction have thrown our mountain streams out of tune. We see raw, vertical bank scours dumping thousands of tons of sediment, choking out the native gravel spawning runs where wild trout lay their eggs."</w:t>
      </w:r>
    </w:p>
    <w:p>
      <w:pPr>
        <w:spacing w:before="240" w:after="80"/>
      </w:pPr>
      <w:r>
        <w:rPr>
          <w:b/>
          <w:color w:val="595959"/>
          <w:sz w:val="26"/>
        </w:rPr>
        <w:t>Scene 2: The Corporate Contrast - Angler vs. Conglomerate (0:45 - 1:15)</w:t>
      </w:r>
    </w:p>
    <w:p>
      <w:pPr>
        <w:pStyle w:val="ListBullet"/>
        <w:spacing w:after="60"/>
      </w:pPr>
      <w:r/>
      <w:r>
        <w:rPr>
          <w:b/>
        </w:rPr>
        <w:t>[Visual]</w:t>
      </w:r>
      <w:r>
        <w:t xml:space="preserve"> Cut to a stark, high-contrast split screen. On the left, we see a nameless corporate construction site: massive bulldozers clear-cutting a forest, dumping heavy jagged grey quarry rip-rap, and creating an artificial, straight trapezoidal concrete channel. On the right, we see Hunter's geomorphic work: hand-placing native soil geogrids, transplanting mature root-wads, and using local cedar logs to build natural J-hooks.</w:t>
      </w:r>
    </w:p>
    <w:p>
      <w:pPr>
        <w:pStyle w:val="ListBullet"/>
        <w:spacing w:after="60"/>
      </w:pPr>
      <w:r/>
      <w:r>
        <w:rPr>
          <w:b/>
        </w:rPr>
        <w:t>[Audio]</w:t>
      </w:r>
      <w:r>
        <w:t xml:space="preserve"> The guitar music turns slightly tense, then transitions back into a warm, harmonious melody with the addition of a soft fiddle.</w:t>
      </w:r>
    </w:p>
    <w:p>
      <w:pPr>
        <w:pStyle w:val="ListBullet"/>
        <w:spacing w:after="60"/>
      </w:pPr>
      <w:r/>
      <w:r>
        <w:rPr>
          <w:b/>
        </w:rPr>
        <w:t>[VO (Hunter)]</w:t>
      </w:r>
      <w:r>
        <w:t xml:space="preserve"> "There are massive, private-equity backed corporate conglomerates who do stream restoration. But they treat our streams like drainage ditches. They clear-cut the canopy, dump truckloads of jagged industrial quarry rock, and walk away. That's not restoration. That's channelization. We do geomorphic natural channel design. We use the river's own materials—root-wads, native willow stakes, and geomorphic Rhododendron transplants—to stable the banks naturally, keeping the water cold, clean, and alive."</w:t>
      </w:r>
    </w:p>
    <w:p>
      <w:pPr>
        <w:spacing w:before="240" w:after="80"/>
      </w:pPr>
      <w:r>
        <w:rPr>
          <w:b/>
          <w:color w:val="595959"/>
          <w:sz w:val="26"/>
        </w:rPr>
        <w:t>Scene 3: The Landowner Win-Win Model (1:15 - 2:00)</w:t>
      </w:r>
    </w:p>
    <w:p>
      <w:pPr>
        <w:pStyle w:val="ListBullet"/>
        <w:spacing w:after="60"/>
      </w:pPr>
      <w:r/>
      <w:r>
        <w:rPr>
          <w:b/>
        </w:rPr>
        <w:t>[Visual]</w:t>
      </w:r>
      <w:r>
        <w:t xml:space="preserve"> Cut to a warm, sunlit scene. Hunter is walking along a beautiful, newly restored stream reach w/ a local landowner. They are pointing to a stable bank and a deep pool where native rainbow trout are rising. Hunter is explaining the geomorphic design using an iPad mapping model.</w:t>
      </w:r>
    </w:p>
    <w:p>
      <w:pPr>
        <w:pStyle w:val="ListBullet"/>
        <w:spacing w:after="60"/>
      </w:pPr>
      <w:r/>
      <w:r>
        <w:rPr>
          <w:b/>
        </w:rPr>
        <w:t>[Audio]</w:t>
      </w:r>
      <w:r>
        <w:t xml:space="preserve"> Fiddle rises, creating an inspiring, uplifting tone.</w:t>
      </w:r>
    </w:p>
    <w:p>
      <w:pPr>
        <w:pStyle w:val="ListBullet"/>
        <w:spacing w:after="60"/>
      </w:pPr>
      <w:r/>
      <w:r>
        <w:rPr>
          <w:b/>
        </w:rPr>
        <w:t>[VO (Hunter)]</w:t>
      </w:r>
      <w:r>
        <w:t xml:space="preserve"> "When landowners work w/ Blue Ridge, it doesn't cost them a single penny out of pocket. My existing local crew of 12 to 20 river pros is ready to deploy immediately, handling the 2D HEC-RAS hydraulic modeling, the USACE Savannah District permitting, and the instream grading w/ absolute sportsman's attention to detail. Because our projects generate stream mitigation credits, we can split the rewards. Landowners receive 30% of the proceeds, or we build premium creekside enhancements like custom trout spawning channels or heavy cedar timber fishing bridges. It's a true win-win. We repair your stream, you get paid, and your family's land legacy is protected forever."</w:t>
      </w:r>
    </w:p>
    <w:p>
      <w:pPr>
        <w:spacing w:before="240" w:after="80"/>
      </w:pPr>
      <w:r>
        <w:rPr>
          <w:b/>
          <w:color w:val="595959"/>
          <w:sz w:val="26"/>
        </w:rPr>
        <w:t>Scene 4: A Call to Wade Together (2:00 - 2:30)</w:t>
      </w:r>
    </w:p>
    <w:p>
      <w:pPr>
        <w:pStyle w:val="ListBullet"/>
        <w:spacing w:after="60"/>
      </w:pPr>
      <w:r/>
      <w:r>
        <w:rPr>
          <w:b/>
        </w:rPr>
        <w:t>[Visual]</w:t>
      </w:r>
      <w:r>
        <w:t xml:space="preserve"> Cinematic slow-motion shot: Hunter casts a dry fly, the line cutting a perfect arc through the morning mist, landing softly on the water. A wild trout rises and splashes. Hunter gently releases the trout back into the stream and looks up at the camera w/ a warm, honest smile.</w:t>
      </w:r>
    </w:p>
    <w:p>
      <w:pPr>
        <w:pStyle w:val="ListBullet"/>
        <w:spacing w:after="60"/>
      </w:pPr>
      <w:r/>
      <w:r>
        <w:rPr>
          <w:b/>
        </w:rPr>
        <w:t>[Audio]</w:t>
      </w:r>
      <w:r>
        <w:t xml:space="preserve"> Guitar and fiddle build to a final, resonant chord. Sounds of rushing water rise.</w:t>
      </w:r>
    </w:p>
    <w:p>
      <w:pPr>
        <w:pStyle w:val="ListBullet"/>
        <w:spacing w:after="60"/>
      </w:pPr>
      <w:r/>
      <w:r>
        <w:rPr>
          <w:b/>
        </w:rPr>
        <w:t>[VO (Hunter)]</w:t>
      </w:r>
      <w:r>
        <w:t xml:space="preserve"> "I don't look at a stream as an engineering problem. I look at it as a sanctuary. If you have a stream on your land, don't let it wash away, and don't hand it over to a nameless corporation. Let's wade it together. We'll listen to what the river is telling us, and we'll restore its legacy for generations to come."</w:t>
      </w:r>
    </w:p>
    <w:p>
      <w:pPr>
        <w:pStyle w:val="ListBullet"/>
        <w:spacing w:after="60"/>
      </w:pPr>
      <w:r/>
      <w:r>
        <w:rPr>
          <w:b/>
        </w:rPr>
        <w:t>[On-Screen Graphic]</w:t>
      </w:r>
      <w:r/>
    </w:p>
    <w:p>
      <w:pPr>
        <w:pStyle w:val="ListBullet"/>
        <w:spacing w:after="60"/>
      </w:pPr>
      <w:r/>
      <w:r>
        <w:rPr>
          <w:b/>
        </w:rPr>
        <w:t>Blue Ridge Stream Restoration &amp; Mitigation LLC</w:t>
      </w:r>
      <w:r/>
    </w:p>
    <w:p>
      <w:pPr>
        <w:pStyle w:val="ListBullet"/>
        <w:spacing w:after="60"/>
      </w:pPr>
      <w:r>
        <w:t>*Restore Your Stream. Protect Your Legacy.*</w:t>
      </w:r>
    </w:p>
    <w:p>
      <w:pPr>
        <w:pStyle w:val="ListBullet"/>
        <w:spacing w:after="60"/>
      </w:pPr>
      <w:r/>
      <w:r>
        <w:rPr>
          <w:b/>
        </w:rPr>
        <w:t>Schedule a Free Stream Walk w/ Hunter Morris</w:t>
      </w:r>
      <w:r/>
    </w:p>
    <w:p>
      <w:pPr>
        <w:pStyle w:val="ListBullet"/>
        <w:spacing w:after="60"/>
      </w:pPr>
      <w:r>
        <w:t>Email: hunter@blueridgestream.us.kg | Web: blueridgestream.us.kg</w:t>
      </w:r>
    </w:p>
    <w:p>
      <w:pPr>
        <w:spacing w:after="240"/>
      </w:pPr>
      <w:r>
        <w:rPr>
          <w:color w:val="D9D9D9"/>
        </w:rPr>
        <w:t>____________________________________________________</w:t>
      </w:r>
    </w:p>
    <w:p>
      <w:pPr>
        <w:spacing w:before="360" w:after="120"/>
      </w:pPr>
      <w:r>
        <w:rPr>
          <w:b/>
          <w:color w:val="2E75B6"/>
          <w:sz w:val="32"/>
        </w:rPr>
        <w:t>IV. The Siting &amp; Lead Sourcing Landowner Conversion Strategy</w:t>
      </w:r>
    </w:p>
    <w:p>
      <w:r>
        <w:t>To maximize landowner conversions using these videos, the Sourcing Director and interns will execute the following strategy:</w:t>
      </w:r>
    </w:p>
    <w:p>
      <w:pPr>
        <w:pStyle w:val="ListNumber"/>
        <w:spacing w:after="60"/>
      </w:pPr>
      <w:r/>
      <w:r>
        <w:rPr>
          <w:b/>
        </w:rPr>
        <w:t>Geo-Targeted Social Campaigns</w:t>
      </w:r>
      <w:r>
        <w:t xml:space="preserve">: Run hyper-local Facebook and Instagram video ads targeting property owners with </w:t>
      </w:r>
      <w:r>
        <w:rPr>
          <w:rFonts w:ascii="Georgia" w:hAnsi="Georgia"/>
          <w:i/>
        </w:rPr>
        <w:t>\ge 50</w:t>
      </w:r>
      <w:r>
        <w:t xml:space="preserve"> acres in Fannin, Gilmer, Union, and Towns counties. Use Video Script 1 (Spawning Hook) as the primary ad creative, driving leads to a simple, high-converting land assessment intake form on `portal.html`.</w:t>
      </w:r>
    </w:p>
    <w:p>
      <w:pPr>
        <w:pStyle w:val="ListNumber"/>
        <w:spacing w:after="60"/>
      </w:pPr>
      <w:r/>
      <w:r>
        <w:rPr>
          <w:b/>
        </w:rPr>
        <w:t>Neighbor-to-Neighbor Referral Drives</w:t>
      </w:r>
      <w:r>
        <w:t>: Landowners enrolled in our referral program (File 46) will be sent a customized USB drive or private link containing the cinematic video ("The Trout Guide's Legacy") to share with neighboring properties along their watershed.</w:t>
      </w:r>
    </w:p>
    <w:p>
      <w:pPr>
        <w:pStyle w:val="ListNumber"/>
        <w:spacing w:after="60"/>
      </w:pPr>
      <w:r/>
      <w:r>
        <w:rPr>
          <w:b/>
        </w:rPr>
        <w:t>B2B Broker &amp; Banker Onboarding</w:t>
      </w:r>
      <w:r>
        <w:t>: Sourcing interns will distribute Video 2 to exurban real estate brokers (File 48) and agribusiness agricultural bankers (File 24). Showing the personal, trout-focused, premium craftsmanship of our builds establishes trust immediately, turning brokers into active referral sources.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