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32: GT Intern Workstream — Page 1: Rosgen Stream Classification &amp; Field Survey Processing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**Hydrologic Engineering &amp; Geomorphic Design Manual**</w:t>
        <w:br/>
        <w:t>**Target School**: Georgia Institute of Technology (Georgia Tech) School of Civil &amp; Environmental Engineering</w:t>
        <w:br/>
        <w:t>**Project Area**: Upper Savannah Basin &amp; Chattahoochee River Spawning Headwaters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Scientific Principles: Natural Channel Design (NCD)</w:t>
      </w:r>
    </w:p>
    <w:p>
      <w:r>
        <w:t>As a Geomorphology &amp; Hydrologic Engineering Intern from Georgia Tech, you are responsible for translating physical stream surveys into stable, self-scouring channel geometries.</w:t>
      </w:r>
    </w:p>
    <w:p>
      <w:r>
        <w:t xml:space="preserve">We utilize Dave Rosgen's </w:t>
      </w:r>
      <w:r>
        <w:rPr>
          <w:b/>
        </w:rPr>
        <w:t>Natural Channel Design (NCD)</w:t>
      </w:r>
      <w:r>
        <w:t xml:space="preserve"> methodology. Degraded mountain streams are often in a state of high geomorphic instability, characterized by rapid lateral erosion (Type F or G channels) due to historic bank modifications. Our design goal is to transition these unstable reaches back to their stable historic geomorphic types (typically </w:t>
      </w:r>
      <w:r>
        <w:rPr>
          <w:b/>
        </w:rPr>
        <w:t>Rosgen B or C channels</w:t>
      </w:r>
      <w:r>
        <w:t xml:space="preserve"> in montane ecoregions).</w:t>
      </w:r>
    </w:p>
    <w:p>
      <w:r>
        <w:t>Your first task is to process field-collected cross-section, longitudinal profile, and substrate data to calculate the baseline and design geomorphic parameters.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Geomorphic Parameters and Core Equations</w:t>
      </w:r>
    </w:p>
    <w:p>
      <w:r>
        <w:t>You will use the following standard equations to process stream survey spreadsheets: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STREAM CROSS-SECTION GEOMETRY</w:t>
        <w:br/>
        <w:t xml:space="preserve">                      </w:t>
        <w:br/>
        <w:t xml:space="preserve">                           Floodprone Width (Wfp)</w:t>
        <w:br/>
        <w:t xml:space="preserve">     |&lt;-----------------------------------------------------------------&gt;|</w:t>
        <w:br/>
        <w:t xml:space="preserve">     </w:t>
        <w:br/>
        <w:t xml:space="preserve">                         Bankfull Width (Wbkf)</w:t>
        <w:br/>
        <w:t xml:space="preserve">                         |&lt;------------------&gt;|</w:t>
        <w:br/>
        <w:t xml:space="preserve">     </w:t>
        <w:br/>
        <w:t xml:space="preserve">     ~~~~~~~~~~~~~~~~~~~~~~~~~~~~~~~~~~~~~~~~~~  Floodprone Stage = 2 x Dmax</w:t>
        <w:br/>
        <w:t xml:space="preserve">     --------------------|                  |------  Bankfull Stage (Dmax)</w:t>
        <w:br/>
        <w:t xml:space="preserve">                         |   o   o.  o.  o  |</w:t>
        <w:br/>
        <w:t xml:space="preserve">                         | o.  o.  o.  o.  o|</w:t>
        <w:br/>
        <w:t xml:space="preserve">                         \__________________/</w:t>
        <w:br/>
        <w:t xml:space="preserve">                            Stream Bed Sand/Cobble</w:t>
      </w:r>
    </w:p>
    <w:p>
      <w:pPr>
        <w:spacing w:before="240" w:after="80"/>
      </w:pPr>
      <w:r>
        <w:rPr>
          <w:b/>
          <w:color w:val="595959"/>
          <w:sz w:val="26"/>
        </w:rPr>
        <w:t>A. Entrenchment Ratio ($ER$)</w:t>
      </w:r>
    </w:p>
    <w:p>
      <w:r>
        <w:t>The entrenchment ratio measures the degree of vertical containment of a stream channel within its valley, representing the stream's access to its active floodplain.</w:t>
      </w:r>
    </w:p>
    <w:p>
      <w:r/>
      <w:r>
        <w:rPr>
          <w:rFonts w:ascii="Georgia" w:hAnsi="Georgia"/>
          <w:i/>
        </w:rPr>
      </w:r>
      <w:r>
        <w:t>ER = \frac{W_{fp}}{W_{bkf}}</w:t>
      </w:r>
      <w:r>
        <w:rPr>
          <w:rFonts w:ascii="Georgia" w:hAnsi="Georgia"/>
          <w:i/>
        </w:rPr>
      </w:r>
      <w:r/>
    </w:p>
    <w:p>
      <w:r>
        <w:t>Where: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W_{bkf} = \text{Bankfull Width (width of channel at bankfull water stage)}</w:t>
      </w:r>
      <w:r>
        <w:t>.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W_{fp} = \text{Floodprone Width (width of valley at an elevation equal to twice the maximum bankfull depth, } 2 \cdot D_{max})</w:t>
      </w:r>
      <w:r>
        <w:t>.</w:t>
      </w:r>
    </w:p>
    <w:p>
      <w:pPr>
        <w:pStyle w:val="ListBullet"/>
        <w:spacing w:after="60"/>
      </w:pPr>
      <w:r>
        <w:t xml:space="preserve">*Classification*: Stable Rosgen B and C channels require </w:t>
      </w:r>
      <w:r>
        <w:rPr>
          <w:rFonts w:ascii="Georgia" w:hAnsi="Georgia"/>
          <w:i/>
        </w:rPr>
        <w:t>ER \ge 1.4</w:t>
      </w:r>
      <w:r>
        <w:t xml:space="preserve"> (moderately to slightly entrenched). An </w:t>
      </w:r>
      <w:r>
        <w:rPr>
          <w:rFonts w:ascii="Georgia" w:hAnsi="Georgia"/>
          <w:i/>
        </w:rPr>
        <w:t>ER &lt; 1.4</w:t>
      </w:r>
      <w:r>
        <w:t xml:space="preserve"> indicates severe channel incision (incapable of flooding onto the valley flats, resulting in high shear stress and bank collapse).</w:t>
      </w:r>
    </w:p>
    <w:p>
      <w:pPr>
        <w:spacing w:before="240" w:after="80"/>
      </w:pPr>
      <w:r>
        <w:rPr>
          <w:b/>
          <w:color w:val="595959"/>
          <w:sz w:val="26"/>
        </w:rPr>
        <w:t>B. Width-to-Depth Ratio ($WDR$)</w:t>
      </w:r>
    </w:p>
    <w:p>
      <w:r>
        <w:t>The width-to-depth ratio indicates the channel's cross-sectional shape and is a primary indicator of sediment transport capacity.</w:t>
      </w:r>
    </w:p>
    <w:p>
      <w:r/>
      <w:r>
        <w:rPr>
          <w:rFonts w:ascii="Georgia" w:hAnsi="Georgia"/>
          <w:i/>
        </w:rPr>
      </w:r>
      <w:r>
        <w:t>WDR = \frac{W_{bkf}}{d_{mean}}</w:t>
      </w:r>
      <w:r>
        <w:rPr>
          <w:rFonts w:ascii="Georgia" w:hAnsi="Georgia"/>
          <w:i/>
        </w:rPr>
      </w:r>
      <w:r/>
    </w:p>
    <w:p>
      <w:r>
        <w:t>Where: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d_{mean} = \text{Mean bankfull depth } (A_{bkf} / W_{bkf})</w:t>
      </w:r>
      <w:r>
        <w:t xml:space="preserve">, where </w:t>
      </w:r>
      <w:r>
        <w:rPr>
          <w:rFonts w:ascii="Georgia" w:hAnsi="Georgia"/>
          <w:i/>
        </w:rPr>
        <w:t>A_{bkf}</w:t>
      </w:r>
      <w:r>
        <w:t xml:space="preserve"> is the bankfull cross-sectional area.</w:t>
      </w:r>
    </w:p>
    <w:p>
      <w:pPr>
        <w:pStyle w:val="ListBullet"/>
        <w:spacing w:after="60"/>
      </w:pPr>
      <w:r>
        <w:t xml:space="preserve">*Classification*: Stable high-gradient mountain streams (B-type) typically maintain a </w:t>
      </w:r>
      <w:r>
        <w:rPr>
          <w:rFonts w:ascii="Georgia" w:hAnsi="Georgia"/>
          <w:i/>
        </w:rPr>
        <w:t>WDR</w:t>
      </w:r>
      <w:r>
        <w:t xml:space="preserve"> between </w:t>
      </w:r>
      <w:r>
        <w:rPr>
          <w:rFonts w:ascii="Georgia" w:hAnsi="Georgia"/>
          <w:i/>
        </w:rPr>
        <w:t>12</w:t>
      </w:r>
      <w:r>
        <w:t xml:space="preserve"> and </w:t>
      </w:r>
      <w:r>
        <w:rPr>
          <w:rFonts w:ascii="Georgia" w:hAnsi="Georgia"/>
          <w:i/>
        </w:rPr>
        <w:t>20</w:t>
      </w:r>
      <w:r>
        <w:t>. An overwidened stream (</w:t>
      </w:r>
      <w:r>
        <w:rPr>
          <w:rFonts w:ascii="Georgia" w:hAnsi="Georgia"/>
          <w:i/>
        </w:rPr>
        <w:t>WDR &gt; 25</w:t>
      </w:r>
      <w:r>
        <w:t>) experiences a drop in shear stress, causing heavy silt deposition.</w:t>
      </w:r>
    </w:p>
    <w:p>
      <w:pPr>
        <w:spacing w:before="240" w:after="80"/>
      </w:pPr>
      <w:r>
        <w:rPr>
          <w:b/>
          <w:color w:val="595959"/>
          <w:sz w:val="26"/>
        </w:rPr>
        <w:t>C. Sinuosity ($K$)</w:t>
      </w:r>
    </w:p>
    <w:p>
      <w:r>
        <w:t>Sinuosity measures the degree of stream meandering.</w:t>
      </w:r>
    </w:p>
    <w:p>
      <w:r/>
      <w:r>
        <w:rPr>
          <w:rFonts w:ascii="Georgia" w:hAnsi="Georgia"/>
          <w:i/>
        </w:rPr>
      </w:r>
      <w:r>
        <w:t>K = \frac{L_{channel}}{L_{valley}}</w:t>
      </w:r>
      <w:r>
        <w:rPr>
          <w:rFonts w:ascii="Georgia" w:hAnsi="Georgia"/>
          <w:i/>
        </w:rPr>
      </w:r>
      <w:r/>
    </w:p>
    <w:p>
      <w:r>
        <w:t>Where: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L_{channel} = \text{Stream channel length measured along the thalweg (deepest point of flow)}</w:t>
      </w:r>
      <w:r>
        <w:t>.</w:t>
      </w:r>
    </w:p>
    <w:p>
      <w:pPr>
        <w:pStyle w:val="ListBullet"/>
        <w:spacing w:after="60"/>
      </w:pPr>
      <w:r/>
      <w:r>
        <w:rPr>
          <w:rFonts w:ascii="Georgia" w:hAnsi="Georgia"/>
          <w:i/>
        </w:rPr>
        <w:t>L_{valley} = \text{Straight-line valley length between the upstream and downstream points}</w:t>
      </w:r>
      <w:r>
        <w:t>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Step-by-Step Geomorphic Survey Processing</w:t>
      </w:r>
    </w:p>
    <w:p>
      <w:r>
        <w:t>You will compile field-collected total station or RTK GPS coordinates to classify the stream reach:</w:t>
      </w:r>
    </w:p>
    <w:p>
      <w:pPr>
        <w:spacing w:before="240" w:after="80"/>
      </w:pPr>
      <w:r>
        <w:rPr>
          <w:b/>
          <w:color w:val="595959"/>
          <w:sz w:val="26"/>
        </w:rPr>
        <w:t>Step 1: Process the Cross-Section Data</w:t>
      </w:r>
    </w:p>
    <w:p>
      <w:pPr>
        <w:pStyle w:val="ListNumber"/>
        <w:spacing w:after="60"/>
      </w:pPr>
      <w:r>
        <w:t>Open the survey CSV sheet containing *Station (x)* and *Elevation (y)* points across the channel cross-section.</w:t>
      </w:r>
    </w:p>
    <w:p>
      <w:pPr>
        <w:pStyle w:val="ListNumber"/>
        <w:spacing w:after="60"/>
      </w:pPr>
      <w:r>
        <w:t xml:space="preserve">Identify the </w:t>
      </w:r>
      <w:r>
        <w:rPr>
          <w:b/>
        </w:rPr>
        <w:t>Bankfull Stage</w:t>
      </w:r>
      <w:r>
        <w:t xml:space="preserve"> elevation (marked by geomorphic indicators in the field, such as the top of flat depositional benches or changes in vegetation).</w:t>
      </w:r>
    </w:p>
    <w:p>
      <w:pPr>
        <w:pStyle w:val="ListNumber"/>
        <w:spacing w:after="60"/>
      </w:pPr>
      <w:r>
        <w:t>Calculate the bankfull area (</w:t>
      </w:r>
      <w:r>
        <w:rPr>
          <w:rFonts w:ascii="Georgia" w:hAnsi="Georgia"/>
          <w:i/>
        </w:rPr>
        <w:t>A_{bkf}</w:t>
      </w:r>
      <w:r>
        <w:t>), bankfull width (</w:t>
      </w:r>
      <w:r>
        <w:rPr>
          <w:rFonts w:ascii="Georgia" w:hAnsi="Georgia"/>
          <w:i/>
        </w:rPr>
        <w:t>W_{bkf}</w:t>
      </w:r>
      <w:r>
        <w:t>), and maximum depth (</w:t>
      </w:r>
      <w:r>
        <w:rPr>
          <w:rFonts w:ascii="Georgia" w:hAnsi="Georgia"/>
          <w:i/>
        </w:rPr>
        <w:t>D_{max}</w:t>
      </w:r>
      <w:r>
        <w:t>) relative to this elevation.</w:t>
      </w:r>
    </w:p>
    <w:p>
      <w:pPr>
        <w:pStyle w:val="ListNumber"/>
        <w:spacing w:after="60"/>
      </w:pPr>
      <w:r>
        <w:t xml:space="preserve">Calculate </w:t>
      </w:r>
      <w:r>
        <w:rPr>
          <w:rFonts w:ascii="Georgia" w:hAnsi="Georgia"/>
          <w:i/>
        </w:rPr>
        <w:t>d_{mean} = A_{bkf} / W_{bkf}</w:t>
      </w:r>
      <w:r>
        <w:t>.</w:t>
      </w:r>
    </w:p>
    <w:p>
      <w:pPr>
        <w:spacing w:before="240" w:after="80"/>
      </w:pPr>
      <w:r>
        <w:rPr>
          <w:b/>
          <w:color w:val="595959"/>
          <w:sz w:val="26"/>
        </w:rPr>
        <w:t>Step 2: Process the Longitudinal Profile Data</w:t>
      </w:r>
    </w:p>
    <w:p>
      <w:pPr>
        <w:pStyle w:val="ListNumber"/>
        <w:spacing w:after="60"/>
      </w:pPr>
      <w:r>
        <w:t>Extract the elevation points along the channel thalweg, bankfull stage, and water surface over a length of at least 20 stream widths.</w:t>
      </w:r>
    </w:p>
    <w:p>
      <w:pPr>
        <w:pStyle w:val="ListNumber"/>
        <w:spacing w:after="60"/>
      </w:pPr>
      <w:r>
        <w:t>Calculate the average channel slope (</w:t>
      </w:r>
      <w:r>
        <w:rPr>
          <w:rFonts w:ascii="Georgia" w:hAnsi="Georgia"/>
          <w:i/>
        </w:rPr>
        <w:t>S</w:t>
      </w:r>
      <w:r>
        <w:t>):</w:t>
      </w:r>
    </w:p>
    <w:p>
      <w:r/>
      <w:r>
        <w:rPr>
          <w:rFonts w:ascii="Georgia" w:hAnsi="Georgia"/>
          <w:i/>
        </w:rPr>
      </w:r>
      <w:r>
        <w:t>S = \frac{\text{Thalweg Elevation}_{up} - \text{Thalweg Elevation}_{down}}{\text{Stream Length}}</w:t>
      </w:r>
      <w:r>
        <w:rPr>
          <w:rFonts w:ascii="Georgia" w:hAnsi="Georgia"/>
          <w:i/>
        </w:rPr>
      </w:r>
      <w:r/>
    </w:p>
    <w:p>
      <w:pPr>
        <w:pStyle w:val="ListNumber"/>
        <w:spacing w:after="60"/>
      </w:pPr>
      <w:r>
        <w:t>Identify pool-to-pool spacing and riffle slopes.</w:t>
      </w:r>
    </w:p>
    <w:p>
      <w:pPr>
        <w:spacing w:before="240" w:after="80"/>
      </w:pPr>
      <w:r>
        <w:rPr>
          <w:b/>
          <w:color w:val="595959"/>
          <w:sz w:val="26"/>
        </w:rPr>
        <w:t>Step 3: Classify the Substrate ($D_{50}$)</w:t>
      </w:r>
    </w:p>
    <w:p>
      <w:pPr>
        <w:pStyle w:val="ListNumber"/>
        <w:spacing w:after="60"/>
      </w:pPr>
      <w:r>
        <w:t>Plot the Wolman Pebble Count data as a cumulative percent finer curve.</w:t>
      </w:r>
    </w:p>
    <w:p>
      <w:pPr>
        <w:pStyle w:val="ListNumber"/>
        <w:spacing w:after="60"/>
      </w:pPr>
      <w:r>
        <w:t xml:space="preserve">Extract the </w:t>
      </w:r>
      <w:r>
        <w:rPr>
          <w:b/>
        </w:rPr>
        <w:t>$D_{50}$</w:t>
      </w:r>
      <w:r>
        <w:t xml:space="preserve"> value (the particle size at which </w:t>
      </w:r>
      <w:r>
        <w:rPr>
          <w:rFonts w:ascii="Georgia" w:hAnsi="Georgia"/>
          <w:i/>
        </w:rPr>
        <w:t>50\%</w:t>
      </w:r>
      <w:r>
        <w:t xml:space="preserve"> of the substrate is finer).</w:t>
      </w:r>
    </w:p>
    <w:p>
      <w:pPr>
        <w:pStyle w:val="ListNumber"/>
        <w:spacing w:after="60"/>
      </w:pPr>
      <w:r>
        <w:t xml:space="preserve">If </w:t>
      </w:r>
      <w:r>
        <w:rPr>
          <w:rFonts w:ascii="Georgia" w:hAnsi="Georgia"/>
          <w:i/>
        </w:rPr>
        <w:t>D_{50} = 0.5\text{ mm}</w:t>
      </w:r>
      <w:r>
        <w:t xml:space="preserve">, substrate is sand (Rosgen designation 5). If </w:t>
      </w:r>
      <w:r>
        <w:rPr>
          <w:rFonts w:ascii="Georgia" w:hAnsi="Georgia"/>
          <w:i/>
        </w:rPr>
        <w:t>D_{50} = 22\text{ mm}</w:t>
      </w:r>
      <w:r>
        <w:t xml:space="preserve">, substrate is gravel (designation 4). If </w:t>
      </w:r>
      <w:r>
        <w:rPr>
          <w:rFonts w:ascii="Georgia" w:hAnsi="Georgia"/>
          <w:i/>
        </w:rPr>
        <w:t>D_{50} = 90\text{ mm}</w:t>
      </w:r>
      <w:r>
        <w:t>, substrate is cobble (designation 3).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Geomorphic Rosgen Classification Lookup Matrix</w:t>
      </w:r>
    </w:p>
    <w:p>
      <w:r>
        <w:t>Using the parameters calculated above, classify your stream reach according to the following lookup matrix: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Stream Type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Entrenchment Ratio ($ER$)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Width/Depth ($WDR$)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Sinuosity ($K$)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Slope ($S$)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Geomorphic Description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**A**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$&lt; 1.4$ (Highly Entrenched)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$&lt; 12$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$1.0\text{--}1.2$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$&gt; 0.04$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Steep, entrenched, cascading step-pool stream.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**B**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$1.4\text{--}2.2$ (Moderately Entrenched)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$&gt; 12$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$&gt; 1.2$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$0.02\text{--}0.04$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Stable, rapids and rapids-dominated steps, low erosion risk.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**C**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$&gt; 2.2$ (Slightly Entrenched)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$&gt; 12$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$&gt; 1.2$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$&lt; 0.02$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Meandering pool-riffle channel with broad floodplain.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**F**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$&lt; 1.4$ (Entrenched)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$&gt; 12$ (Very Wide)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$&gt; 1.2$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$&lt; 0.02$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Highly unstable, entrenched, severely widening stream bend.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**G**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$&lt; 1.4$ (Entrenched)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$&lt; 12$ (Very Narrow)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$&gt; 1.2$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$0.02\text{--}0.04$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Unstable "gully" channel with active severe bank slumping.</w:t>
            </w:r>
          </w:p>
        </w:tc>
      </w:tr>
    </w:tbl>
    <w:p>
      <w:pPr>
        <w:spacing w:before="160"/>
      </w:pPr>
    </w:p>
    <w:p>
      <w:r>
        <w:t xml:space="preserve">*Restoration Goal*: If a reach is classified as an eroding </w:t>
      </w:r>
      <w:r>
        <w:rPr>
          <w:b/>
        </w:rPr>
        <w:t>F4</w:t>
      </w:r>
      <w:r>
        <w:t xml:space="preserve"> channel, your AutoCAD designs must narrower the bankfull channel and create a new floodplain bench to transition it to a stable </w:t>
      </w:r>
      <w:r>
        <w:rPr>
          <w:b/>
        </w:rPr>
        <w:t>C4</w:t>
      </w:r>
      <w:r>
        <w:t xml:space="preserve"> or </w:t>
      </w:r>
      <w:r>
        <w:rPr>
          <w:b/>
        </w:rPr>
        <w:t>B4</w:t>
      </w:r>
      <w:r>
        <w:t xml:space="preserve"> channel.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