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61: Off-Grid Telemetry Node PCBA Manufacturing &amp; Chinese Factory Sourcing Manual</w:t>
      </w:r>
    </w:p>
    <w:p>
      <w:pPr>
        <w:spacing w:before="160" w:after="160"/>
        <w:ind w:left="576"/>
      </w:pPr>
      <w:r>
        <w:rPr>
          <w:i/>
          <w:color w:val="595959"/>
          <w:sz w:val="21"/>
        </w:rPr>
        <w:t>**Industrial PCBA and Assembly Standard**: This document establishes the master manufacturing blueprint and factory sourcing manual for the Blue Ridge Stream Restoration telemetry nodes. By outsourcing PCB fabrication, component placement (PCBA), and final enclosure assembly directly to rapid-turnover factories in China (such as JLCPCB or PCBWay), we achieve high-quality hardware builds at a fraction of standard commercial costs. This manual provides specific Gerber file requirements, an exact LCSC-coded production Bill of Materials (BOM), physical waterproof NEMA enclosure layouts, and firmware provisioning configurations to compile and launch our Meshtastic stream telemetry nodes.</w:t>
      </w:r>
    </w:p>
    <w:p>
      <w:pPr>
        <w:spacing w:after="240"/>
      </w:pPr>
      <w:r>
        <w:rPr>
          <w:color w:val="D9D9D9"/>
        </w:rPr>
        <w:t>____________________________________________________</w:t>
      </w:r>
    </w:p>
    <w:p>
      <w:pPr>
        <w:spacing w:before="360" w:after="120"/>
      </w:pPr>
      <w:r>
        <w:rPr>
          <w:b/>
          <w:color w:val="2E75B6"/>
          <w:sz w:val="32"/>
        </w:rPr>
        <w:t>I. Chinese PCB/PCBA Sourcing &amp; RFQ Pipeline</w:t>
      </w:r>
    </w:p>
    <w:p>
      <w:r>
        <w:t>To procure robust streamside telemetry nodes, Hunter Morris and his operations team bypass local electronics brokers and source directly from vetted, high-precision prototyping houses in Shenzhen (JLCPCB or PCBWay).</w:t>
      </w:r>
    </w:p>
    <w:p>
      <w:pPr>
        <w:spacing w:before="240" w:after="80"/>
      </w:pPr>
      <w:r>
        <w:rPr>
          <w:b/>
          <w:color w:val="595959"/>
          <w:sz w:val="26"/>
        </w:rPr>
        <w:t>1. Vetted Manufacturing Partners</w:t>
      </w:r>
    </w:p>
    <w:p>
      <w:pPr>
        <w:pStyle w:val="ListBullet"/>
        <w:spacing w:after="60"/>
      </w:pPr>
      <w:r/>
      <w:r>
        <w:rPr>
          <w:b/>
        </w:rPr>
        <w:t>JLCPCB (Shenzhen Jielichuang Electronic Co., Ltd.)</w:t>
      </w:r>
      <w:r/>
    </w:p>
    <w:p>
      <w:pPr>
        <w:pStyle w:val="ListBullet"/>
        <w:spacing w:after="60"/>
      </w:pPr>
      <w:r>
        <w:t>*Best For*: Fast-turnaround PCB prototyping, low-cost SMT component assembly (PCBA), and turnkey LCSC part catalog integration.</w:t>
      </w:r>
    </w:p>
    <w:p>
      <w:pPr>
        <w:pStyle w:val="ListBullet"/>
        <w:spacing w:after="60"/>
      </w:pPr>
      <w:r>
        <w:t>*Web Portal*: `jlcpcb.com`</w:t>
      </w:r>
    </w:p>
    <w:p>
      <w:pPr>
        <w:pStyle w:val="ListBullet"/>
        <w:spacing w:after="60"/>
      </w:pPr>
      <w:r/>
      <w:r>
        <w:rPr>
          <w:b/>
        </w:rPr>
        <w:t>PCBWay (Shenzhen PCBWay Technology Co., Ltd.)</w:t>
      </w:r>
      <w:r/>
    </w:p>
    <w:p>
      <w:pPr>
        <w:pStyle w:val="ListBullet"/>
        <w:spacing w:after="60"/>
      </w:pPr>
      <w:r>
        <w:t>*Best For*: Premium multi-layer stackups, advanced impedance matching, customized box-build assembly, and robust QA inspection cycles.</w:t>
      </w:r>
    </w:p>
    <w:p>
      <w:pPr>
        <w:pStyle w:val="ListBullet"/>
        <w:spacing w:after="60"/>
      </w:pPr>
      <w:r>
        <w:t>*Web Portal*: `pcbway.com`</w:t>
      </w:r>
    </w:p>
    <w:p>
      <w:pPr>
        <w:spacing w:before="240" w:after="80"/>
      </w:pPr>
      <w:r>
        <w:rPr>
          <w:b/>
          <w:color w:val="595959"/>
          <w:sz w:val="26"/>
        </w:rPr>
        <w:t>2. Request for Quote (RFQ) Pipeline</w:t>
      </w:r>
    </w:p>
    <w:p>
      <w:r>
        <w:t xml:space="preserve">When uploading hardware designs to the factory portal, Hunter's interns submit the following standard </w:t>
      </w:r>
      <w:r>
        <w:rPr>
          <w:b/>
        </w:rPr>
        <w:t>RFQ Sourcing Package</w:t>
      </w:r>
      <w:r>
        <w:t>:</w:t>
      </w:r>
    </w:p>
    <w:p>
      <w:pPr>
        <w:spacing w:before="120" w:after="120"/>
        <w:ind w:left="360"/>
      </w:pPr>
      <w:r>
        <w:rPr>
          <w:rFonts w:ascii="Consolas" w:hAnsi="Consolas"/>
          <w:color w:val="7F0055"/>
          <w:sz w:val="19"/>
        </w:rPr>
        <w:t xml:space="preserve">                              [FACTORY SOURCING PACKAGE]</w:t>
        <w:br/>
        <w:t xml:space="preserve">                              </w:t>
        <w:br/>
        <w:t xml:space="preserve">           1. GERBER FILES (.zip)   ===&gt; Contains copper tracks, soldermask, silkscreen, drill pits.</w:t>
        <w:br/>
        <w:t xml:space="preserve">           2. BOM SPREADSHEET (.xlsx) ===&gt; Catalogs LCSC part numbers, descriptions, quantities.</w:t>
        <w:br/>
        <w:t xml:space="preserve">           3. CPL / Centroid (.csv) ===&gt; Dictates X-Y placement coordinates and rotation vectors.</w:t>
      </w:r>
    </w:p>
    <w:p>
      <w:pPr>
        <w:spacing w:after="240"/>
      </w:pPr>
      <w:r>
        <w:rPr>
          <w:color w:val="D9D9D9"/>
        </w:rPr>
        <w:t>____________________________________________________</w:t>
      </w:r>
    </w:p>
    <w:p>
      <w:pPr>
        <w:spacing w:before="360" w:after="120"/>
      </w:pPr>
      <w:r>
        <w:rPr>
          <w:b/>
          <w:color w:val="2E75B6"/>
          <w:sz w:val="32"/>
        </w:rPr>
        <w:t>II. Gerber Manufacturing &amp; Multi-Layer Stackup Settings</w:t>
      </w:r>
    </w:p>
    <w:p>
      <w:r>
        <w:t xml:space="preserve">To guarantee reliable high-frequency RF transmission (915 MHz LoRa band) and stable low-power switching, our stream node is designed on a </w:t>
      </w:r>
      <w:r>
        <w:rPr>
          <w:b/>
        </w:rPr>
        <w:t>4-layer printed circuit board (PCB)</w:t>
      </w:r>
      <w:r>
        <w:t>.</w:t>
      </w:r>
    </w:p>
    <w:p>
      <w:pPr>
        <w:spacing w:before="240" w:after="80"/>
      </w:pPr>
      <w:r>
        <w:rPr>
          <w:b/>
          <w:color w:val="595959"/>
          <w:sz w:val="26"/>
        </w:rPr>
        <w:t>1. 4-Layer Controlled Impedance Stackup</w:t>
      </w:r>
    </w:p>
    <w:p>
      <w:r>
        <w:t>Hunter's hardware designers specify this exact layer stackup inside the factory online portal to ensure low noise and 50-Ohm antenna track impedance matching:</w:t>
      </w:r>
    </w:p>
    <w:p>
      <w:pPr>
        <w:spacing w:before="120" w:after="120"/>
        <w:ind w:left="360"/>
      </w:pPr>
      <w:r>
        <w:rPr>
          <w:rFonts w:ascii="Consolas" w:hAnsi="Consolas"/>
          <w:color w:val="7F0055"/>
          <w:sz w:val="19"/>
        </w:rPr>
        <w:t xml:space="preserve">                      [4-LAYER PCB STACKUP PROFILE]</w:t>
        <w:br/>
        <w:t xml:space="preserve">                      </w:t>
        <w:br/>
        <w:t xml:space="preserve">   Layer 1: TOP COPPER (Signal / RF Tracks)  &lt;=== 0.035mm (1 oz Copper)</w:t>
        <w:br/>
        <w:t xml:space="preserve">   ----------------------------- Prepreg (Isola 370HR or equal) --- 0.2mm thick</w:t>
        <w:br/>
        <w:t xml:space="preserve">   Layer 2: INNER GROUND PLANE (Solid GND)   &lt;=== 0.017mm (0.5 oz Copper)</w:t>
        <w:br/>
        <w:t xml:space="preserve">   ----------------------------- Core (FR4 High-TG150) ------------ 1.0mm thick</w:t>
        <w:br/>
        <w:t xml:space="preserve">   Layer 3: INNER POWER PLANE (3.3V Switched)&lt;=== 0.017mm (0.5 oz Copper)</w:t>
        <w:br/>
        <w:t xml:space="preserve">   ----------------------------- Prepreg (Isola 370HR) ------------ 0.2mm thick</w:t>
        <w:br/>
        <w:t xml:space="preserve">   Layer 4: BOTTOM COPPER (Low-Frequency Sign)&lt;=== 0.035mm (1 oz Copper)</w:t>
        <w:br/>
        <w:t xml:space="preserve">   </w:t>
        <w:br/>
        <w:t xml:space="preserve">   Total PCB Nominal Thickness: 1.6mm</w:t>
      </w:r>
    </w:p>
    <w:p>
      <w:pPr>
        <w:spacing w:before="240" w:after="80"/>
      </w:pPr>
      <w:r>
        <w:rPr>
          <w:b/>
          <w:color w:val="595959"/>
          <w:sz w:val="26"/>
        </w:rPr>
        <w:t>2. Required Gerber Specification settings:</w:t>
      </w:r>
    </w:p>
    <w:p>
      <w:pPr>
        <w:pStyle w:val="ListBullet"/>
        <w:spacing w:after="60"/>
      </w:pPr>
      <w:r/>
      <w:r>
        <w:rPr>
          <w:b/>
        </w:rPr>
        <w:t>Material Type</w:t>
      </w:r>
      <w:r>
        <w:t>: FR4 Standard (High-TG150 rating to withstand exurban summer stream humidity and sub-zero winter temperatures).</w:t>
      </w:r>
    </w:p>
    <w:p>
      <w:pPr>
        <w:pStyle w:val="ListBullet"/>
        <w:spacing w:after="60"/>
      </w:pPr>
      <w:r/>
      <w:r>
        <w:rPr>
          <w:b/>
        </w:rPr>
        <w:t>Layer Count</w:t>
      </w:r>
      <w:r>
        <w:t>: 4 Layers.</w:t>
      </w:r>
    </w:p>
    <w:p>
      <w:pPr>
        <w:pStyle w:val="ListBullet"/>
        <w:spacing w:after="60"/>
      </w:pPr>
      <w:r/>
      <w:r>
        <w:rPr>
          <w:b/>
        </w:rPr>
        <w:t>Board Thickness</w:t>
      </w:r>
      <w:r>
        <w:t>: 1.6mm.</w:t>
      </w:r>
    </w:p>
    <w:p>
      <w:pPr>
        <w:pStyle w:val="ListBullet"/>
        <w:spacing w:after="60"/>
      </w:pPr>
      <w:r/>
      <w:r>
        <w:rPr>
          <w:b/>
        </w:rPr>
        <w:t>Finished Copper Weight</w:t>
      </w:r>
      <w:r>
        <w:t>: 1 oz Outer Layers, 0.5 oz Inner Layers.</w:t>
      </w:r>
    </w:p>
    <w:p>
      <w:pPr>
        <w:pStyle w:val="ListBullet"/>
        <w:spacing w:after="60"/>
      </w:pPr>
      <w:r/>
      <w:r>
        <w:rPr>
          <w:b/>
        </w:rPr>
        <w:t>Solder Mask Color</w:t>
      </w:r>
      <w:r>
        <w:t>: Matte Green or Matte Black (high contrast for optical inspection).</w:t>
      </w:r>
    </w:p>
    <w:p>
      <w:pPr>
        <w:pStyle w:val="ListBullet"/>
        <w:spacing w:after="60"/>
      </w:pPr>
      <w:r/>
      <w:r>
        <w:rPr>
          <w:b/>
        </w:rPr>
        <w:t>Silkscreen Color</w:t>
      </w:r>
      <w:r>
        <w:t>: Bright White.</w:t>
      </w:r>
    </w:p>
    <w:p>
      <w:pPr>
        <w:pStyle w:val="ListBullet"/>
        <w:spacing w:after="60"/>
      </w:pPr>
      <w:r/>
      <w:r>
        <w:rPr>
          <w:b/>
        </w:rPr>
        <w:t>Surface Finish</w:t>
      </w:r>
      <w:r>
        <w:t>: Lead-Free HASL (Hot Air Solder Leveling) or ENIG (Electroless Nickel Immersion Gold) for enhanced corrosion protection in damp river gorges.</w:t>
      </w:r>
    </w:p>
    <w:p>
      <w:pPr>
        <w:pStyle w:val="ListBullet"/>
        <w:spacing w:after="60"/>
      </w:pPr>
      <w:r/>
      <w:r>
        <w:rPr>
          <w:b/>
        </w:rPr>
        <w:t>Controlled Impedance</w:t>
      </w:r>
      <w:r>
        <w:t xml:space="preserve">: </w:t>
      </w:r>
      <w:r>
        <w:rPr>
          <w:b/>
        </w:rPr>
        <w:t>Yes (50 Ohm)</w:t>
      </w:r>
      <w:r>
        <w:t>. The RF trace connecting the RAK4631 antenna pad to the IPEX connector must be calculated using coplanar waveguide formulas matching the prepreg thickness.</w:t>
      </w:r>
    </w:p>
    <w:p>
      <w:pPr>
        <w:spacing w:after="240"/>
      </w:pPr>
      <w:r>
        <w:rPr>
          <w:color w:val="D9D9D9"/>
        </w:rPr>
        <w:t>____________________________________________________</w:t>
      </w:r>
    </w:p>
    <w:p>
      <w:pPr>
        <w:spacing w:before="360" w:after="120"/>
      </w:pPr>
      <w:r>
        <w:rPr>
          <w:b/>
          <w:color w:val="2E75B6"/>
          <w:sz w:val="32"/>
        </w:rPr>
        <w:t>III. Production Bill of Materials (BOM)</w:t>
      </w:r>
    </w:p>
    <w:p>
      <w:r>
        <w:t xml:space="preserve">To utilize automated SMT placement services, we must source components matching the factory's LCSC database. Hunter’s operations crew uses this exact production </w:t>
      </w:r>
      <w:r>
        <w:rPr>
          <w:b/>
        </w:rPr>
        <w:t>BOM Schedule</w:t>
      </w:r>
      <w:r>
        <w: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1F4E79"/>
            <w:tcMar>
              <w:top w:w="140" w:type="dxa"/>
              <w:bottom w:w="140" w:type="dxa"/>
              <w:left w:w="150" w:type="dxa"/>
              <w:right w:w="150" w:type="dxa"/>
            </w:tcMar>
          </w:tcPr>
          <w:p>
            <w:pPr>
              <w:jc w:val="center"/>
            </w:pPr>
            <w:r>
              <w:rPr>
                <w:b/>
                <w:color w:val="FFFFFF"/>
                <w:sz w:val="20"/>
              </w:rPr>
              <w:t>Component ID</w:t>
            </w:r>
          </w:p>
        </w:tc>
        <w:tc>
          <w:tcPr>
            <w:tcW w:type="dxa" w:w="1337"/>
            <w:shd w:fill="1F4E79"/>
            <w:tcMar>
              <w:top w:w="140" w:type="dxa"/>
              <w:bottom w:w="140" w:type="dxa"/>
              <w:left w:w="150" w:type="dxa"/>
              <w:right w:w="150" w:type="dxa"/>
            </w:tcMar>
          </w:tcPr>
          <w:p>
            <w:pPr>
              <w:jc w:val="center"/>
            </w:pPr>
            <w:r>
              <w:rPr>
                <w:b/>
                <w:color w:val="FFFFFF"/>
                <w:sz w:val="20"/>
              </w:rPr>
              <w:t>Footprint Reference</w:t>
            </w:r>
          </w:p>
        </w:tc>
        <w:tc>
          <w:tcPr>
            <w:tcW w:type="dxa" w:w="1337"/>
            <w:shd w:fill="1F4E79"/>
            <w:tcMar>
              <w:top w:w="140" w:type="dxa"/>
              <w:bottom w:w="140" w:type="dxa"/>
              <w:left w:w="150" w:type="dxa"/>
              <w:right w:w="150" w:type="dxa"/>
            </w:tcMar>
          </w:tcPr>
          <w:p>
            <w:pPr>
              <w:jc w:val="center"/>
            </w:pPr>
            <w:r>
              <w:rPr>
                <w:b/>
                <w:color w:val="FFFFFF"/>
                <w:sz w:val="20"/>
              </w:rPr>
              <w:t>Quantity</w:t>
            </w:r>
          </w:p>
        </w:tc>
        <w:tc>
          <w:tcPr>
            <w:tcW w:type="dxa" w:w="1337"/>
            <w:shd w:fill="1F4E79"/>
            <w:tcMar>
              <w:top w:w="140" w:type="dxa"/>
              <w:bottom w:w="140" w:type="dxa"/>
              <w:left w:w="150" w:type="dxa"/>
              <w:right w:w="150" w:type="dxa"/>
            </w:tcMar>
          </w:tcPr>
          <w:p>
            <w:pPr>
              <w:jc w:val="center"/>
            </w:pPr>
            <w:r>
              <w:rPr>
                <w:b/>
                <w:color w:val="FFFFFF"/>
                <w:sz w:val="20"/>
              </w:rPr>
              <w:t>Part Description &amp; Value</w:t>
            </w:r>
          </w:p>
        </w:tc>
        <w:tc>
          <w:tcPr>
            <w:tcW w:type="dxa" w:w="1337"/>
            <w:shd w:fill="1F4E79"/>
            <w:tcMar>
              <w:top w:w="140" w:type="dxa"/>
              <w:bottom w:w="140" w:type="dxa"/>
              <w:left w:w="150" w:type="dxa"/>
              <w:right w:w="150" w:type="dxa"/>
            </w:tcMar>
          </w:tcPr>
          <w:p>
            <w:pPr>
              <w:jc w:val="center"/>
            </w:pPr>
            <w:r>
              <w:rPr>
                <w:b/>
                <w:color w:val="FFFFFF"/>
                <w:sz w:val="20"/>
              </w:rPr>
              <w:t>Vetted Manufacturer</w:t>
            </w:r>
          </w:p>
        </w:tc>
        <w:tc>
          <w:tcPr>
            <w:tcW w:type="dxa" w:w="1337"/>
            <w:shd w:fill="1F4E79"/>
            <w:tcMar>
              <w:top w:w="140" w:type="dxa"/>
              <w:bottom w:w="140" w:type="dxa"/>
              <w:left w:w="150" w:type="dxa"/>
              <w:right w:w="150" w:type="dxa"/>
            </w:tcMar>
          </w:tcPr>
          <w:p>
            <w:pPr>
              <w:jc w:val="center"/>
            </w:pPr>
            <w:r>
              <w:rPr>
                <w:b/>
                <w:color w:val="FFFFFF"/>
                <w:sz w:val="20"/>
              </w:rPr>
              <w:t>LCSC Part Number</w:t>
            </w:r>
          </w:p>
        </w:tc>
        <w:tc>
          <w:tcPr>
            <w:tcW w:type="dxa" w:w="1337"/>
            <w:shd w:fill="1F4E79"/>
            <w:tcMar>
              <w:top w:w="140" w:type="dxa"/>
              <w:bottom w:w="140" w:type="dxa"/>
              <w:left w:w="150" w:type="dxa"/>
              <w:right w:w="150" w:type="dxa"/>
            </w:tcMar>
          </w:tcPr>
          <w:p>
            <w:pPr>
              <w:jc w:val="center"/>
            </w:pPr>
            <w:r>
              <w:rPr>
                <w:b/>
                <w:color w:val="FFFFFF"/>
                <w:sz w:val="20"/>
              </w:rPr>
              <w:t>Sourcing Role</w:t>
            </w:r>
          </w:p>
        </w:tc>
      </w:tr>
      <w:tr>
        <w:tc>
          <w:tcPr>
            <w:tcW w:type="dxa" w:w="1337"/>
            <w:tcMar>
              <w:top w:w="100" w:type="dxa"/>
              <w:bottom w:w="100" w:type="dxa"/>
              <w:left w:w="150" w:type="dxa"/>
              <w:right w:w="150" w:type="dxa"/>
            </w:tcMar>
          </w:tcPr>
          <w:p>
            <w:pPr>
              <w:jc w:val="left"/>
            </w:pPr>
            <w:r>
              <w:rPr>
                <w:sz w:val="19"/>
              </w:rPr>
              <w:t>**U1**</w:t>
            </w:r>
          </w:p>
        </w:tc>
        <w:tc>
          <w:tcPr>
            <w:tcW w:type="dxa" w:w="1337"/>
            <w:tcMar>
              <w:top w:w="100" w:type="dxa"/>
              <w:bottom w:w="100" w:type="dxa"/>
              <w:left w:w="150" w:type="dxa"/>
              <w:right w:w="150" w:type="dxa"/>
            </w:tcMar>
          </w:tcPr>
          <w:p>
            <w:pPr>
              <w:jc w:val="left"/>
            </w:pPr>
            <w:r>
              <w:rPr>
                <w:sz w:val="19"/>
              </w:rPr>
              <w:t>WisBlock Core</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RAK4631 nRF52840 BLE LoRa</w:t>
            </w:r>
          </w:p>
        </w:tc>
        <w:tc>
          <w:tcPr>
            <w:tcW w:type="dxa" w:w="1337"/>
            <w:tcMar>
              <w:top w:w="100" w:type="dxa"/>
              <w:bottom w:w="100" w:type="dxa"/>
              <w:left w:w="150" w:type="dxa"/>
              <w:right w:w="150" w:type="dxa"/>
            </w:tcMar>
          </w:tcPr>
          <w:p>
            <w:pPr>
              <w:jc w:val="left"/>
            </w:pPr>
            <w:r>
              <w:rPr>
                <w:sz w:val="19"/>
              </w:rPr>
              <w:t>RAKwireless</w:t>
            </w:r>
          </w:p>
        </w:tc>
        <w:tc>
          <w:tcPr>
            <w:tcW w:type="dxa" w:w="1337"/>
            <w:tcMar>
              <w:top w:w="100" w:type="dxa"/>
              <w:bottom w:w="100" w:type="dxa"/>
              <w:left w:w="150" w:type="dxa"/>
              <w:right w:w="150" w:type="dxa"/>
            </w:tcMar>
          </w:tcPr>
          <w:p>
            <w:pPr>
              <w:jc w:val="left"/>
            </w:pPr>
            <w:r>
              <w:rPr>
                <w:sz w:val="19"/>
              </w:rPr>
              <w:t>**C512398**</w:t>
            </w:r>
          </w:p>
        </w:tc>
        <w:tc>
          <w:tcPr>
            <w:tcW w:type="dxa" w:w="1337"/>
            <w:tcMar>
              <w:top w:w="100" w:type="dxa"/>
              <w:bottom w:w="100" w:type="dxa"/>
              <w:left w:w="150" w:type="dxa"/>
              <w:right w:w="150" w:type="dxa"/>
            </w:tcMar>
          </w:tcPr>
          <w:p>
            <w:pPr>
              <w:jc w:val="left"/>
            </w:pPr>
            <w:r>
              <w:rPr>
                <w:sz w:val="19"/>
              </w:rPr>
              <w:t>Central low-power processing MCU.</w:t>
            </w:r>
          </w:p>
        </w:tc>
      </w:tr>
      <w:tr>
        <w:tc>
          <w:tcPr>
            <w:tcW w:type="dxa" w:w="1337"/>
            <w:tcMar>
              <w:top w:w="100" w:type="dxa"/>
              <w:bottom w:w="100" w:type="dxa"/>
              <w:left w:w="150" w:type="dxa"/>
              <w:right w:w="150" w:type="dxa"/>
            </w:tcMar>
            <w:shd w:fill="F2F2F2"/>
          </w:tcPr>
          <w:p>
            <w:pPr>
              <w:jc w:val="left"/>
            </w:pPr>
            <w:r>
              <w:rPr>
                <w:sz w:val="19"/>
              </w:rPr>
              <w:t>**U2**</w:t>
            </w:r>
          </w:p>
        </w:tc>
        <w:tc>
          <w:tcPr>
            <w:tcW w:type="dxa" w:w="1337"/>
            <w:tcMar>
              <w:top w:w="100" w:type="dxa"/>
              <w:bottom w:w="100" w:type="dxa"/>
              <w:left w:w="150" w:type="dxa"/>
              <w:right w:w="150" w:type="dxa"/>
            </w:tcMar>
            <w:shd w:fill="F2F2F2"/>
          </w:tcPr>
          <w:p>
            <w:pPr>
              <w:jc w:val="left"/>
            </w:pPr>
            <w:r>
              <w:rPr>
                <w:sz w:val="19"/>
              </w:rPr>
              <w:t>SOIC-8-150mil</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MAX485ESA TTL-to-RS485 Transceiver</w:t>
            </w:r>
          </w:p>
        </w:tc>
        <w:tc>
          <w:tcPr>
            <w:tcW w:type="dxa" w:w="1337"/>
            <w:tcMar>
              <w:top w:w="100" w:type="dxa"/>
              <w:bottom w:w="100" w:type="dxa"/>
              <w:left w:w="150" w:type="dxa"/>
              <w:right w:w="150" w:type="dxa"/>
            </w:tcMar>
            <w:shd w:fill="F2F2F2"/>
          </w:tcPr>
          <w:p>
            <w:pPr>
              <w:jc w:val="left"/>
            </w:pPr>
            <w:r>
              <w:rPr>
                <w:sz w:val="19"/>
              </w:rPr>
              <w:t>Analog Devices / Maxim</w:t>
            </w:r>
          </w:p>
        </w:tc>
        <w:tc>
          <w:tcPr>
            <w:tcW w:type="dxa" w:w="1337"/>
            <w:tcMar>
              <w:top w:w="100" w:type="dxa"/>
              <w:bottom w:w="100" w:type="dxa"/>
              <w:left w:w="150" w:type="dxa"/>
              <w:right w:w="150" w:type="dxa"/>
            </w:tcMar>
            <w:shd w:fill="F2F2F2"/>
          </w:tcPr>
          <w:p>
            <w:pPr>
              <w:jc w:val="left"/>
            </w:pPr>
            <w:r>
              <w:rPr>
                <w:sz w:val="19"/>
              </w:rPr>
              <w:t>**C17485**</w:t>
            </w:r>
          </w:p>
        </w:tc>
        <w:tc>
          <w:tcPr>
            <w:tcW w:type="dxa" w:w="1337"/>
            <w:tcMar>
              <w:top w:w="100" w:type="dxa"/>
              <w:bottom w:w="100" w:type="dxa"/>
              <w:left w:w="150" w:type="dxa"/>
              <w:right w:w="150" w:type="dxa"/>
            </w:tcMar>
            <w:shd w:fill="F2F2F2"/>
          </w:tcPr>
          <w:p>
            <w:pPr>
              <w:jc w:val="left"/>
            </w:pPr>
            <w:r>
              <w:rPr>
                <w:sz w:val="19"/>
              </w:rPr>
              <w:t>Serial differential Modbus driver.</w:t>
            </w:r>
          </w:p>
        </w:tc>
      </w:tr>
      <w:tr>
        <w:tc>
          <w:tcPr>
            <w:tcW w:type="dxa" w:w="1337"/>
            <w:tcMar>
              <w:top w:w="100" w:type="dxa"/>
              <w:bottom w:w="100" w:type="dxa"/>
              <w:left w:w="150" w:type="dxa"/>
              <w:right w:w="150" w:type="dxa"/>
            </w:tcMar>
          </w:tcPr>
          <w:p>
            <w:pPr>
              <w:jc w:val="left"/>
            </w:pPr>
            <w:r>
              <w:rPr>
                <w:sz w:val="19"/>
              </w:rPr>
              <w:t>**U3**</w:t>
            </w:r>
          </w:p>
        </w:tc>
        <w:tc>
          <w:tcPr>
            <w:tcW w:type="dxa" w:w="1337"/>
            <w:tcMar>
              <w:top w:w="100" w:type="dxa"/>
              <w:bottom w:w="100" w:type="dxa"/>
              <w:left w:w="150" w:type="dxa"/>
              <w:right w:w="150" w:type="dxa"/>
            </w:tcMar>
          </w:tcPr>
          <w:p>
            <w:pPr>
              <w:jc w:val="left"/>
            </w:pPr>
            <w:r>
              <w:rPr>
                <w:sz w:val="19"/>
              </w:rPr>
              <w:t>SOT-23</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AO3401 P-Channel MOSFET (-30V, -4A)</w:t>
            </w:r>
          </w:p>
        </w:tc>
        <w:tc>
          <w:tcPr>
            <w:tcW w:type="dxa" w:w="1337"/>
            <w:tcMar>
              <w:top w:w="100" w:type="dxa"/>
              <w:bottom w:w="100" w:type="dxa"/>
              <w:left w:w="150" w:type="dxa"/>
              <w:right w:w="150" w:type="dxa"/>
            </w:tcMar>
          </w:tcPr>
          <w:p>
            <w:pPr>
              <w:jc w:val="left"/>
            </w:pPr>
            <w:r>
              <w:rPr>
                <w:sz w:val="19"/>
              </w:rPr>
              <w:t>Alpha &amp; Omega Semi</w:t>
            </w:r>
          </w:p>
        </w:tc>
        <w:tc>
          <w:tcPr>
            <w:tcW w:type="dxa" w:w="1337"/>
            <w:tcMar>
              <w:top w:w="100" w:type="dxa"/>
              <w:bottom w:w="100" w:type="dxa"/>
              <w:left w:w="150" w:type="dxa"/>
              <w:right w:w="150" w:type="dxa"/>
            </w:tcMar>
          </w:tcPr>
          <w:p>
            <w:pPr>
              <w:jc w:val="left"/>
            </w:pPr>
            <w:r>
              <w:rPr>
                <w:sz w:val="19"/>
              </w:rPr>
              <w:t>**C14856**</w:t>
            </w:r>
          </w:p>
        </w:tc>
        <w:tc>
          <w:tcPr>
            <w:tcW w:type="dxa" w:w="1337"/>
            <w:tcMar>
              <w:top w:w="100" w:type="dxa"/>
              <w:bottom w:w="100" w:type="dxa"/>
              <w:left w:w="150" w:type="dxa"/>
              <w:right w:w="150" w:type="dxa"/>
            </w:tcMar>
          </w:tcPr>
          <w:p>
            <w:pPr>
              <w:jc w:val="left"/>
            </w:pPr>
            <w:r>
              <w:rPr>
                <w:sz w:val="19"/>
              </w:rPr>
              <w:t>12V Switched power gate switch.</w:t>
            </w:r>
          </w:p>
        </w:tc>
      </w:tr>
      <w:tr>
        <w:tc>
          <w:tcPr>
            <w:tcW w:type="dxa" w:w="1337"/>
            <w:tcMar>
              <w:top w:w="100" w:type="dxa"/>
              <w:bottom w:w="100" w:type="dxa"/>
              <w:left w:w="150" w:type="dxa"/>
              <w:right w:w="150" w:type="dxa"/>
            </w:tcMar>
            <w:shd w:fill="F2F2F2"/>
          </w:tcPr>
          <w:p>
            <w:pPr>
              <w:jc w:val="left"/>
            </w:pPr>
            <w:r>
              <w:rPr>
                <w:sz w:val="19"/>
              </w:rPr>
              <w:t>**Q1**</w:t>
            </w:r>
          </w:p>
        </w:tc>
        <w:tc>
          <w:tcPr>
            <w:tcW w:type="dxa" w:w="1337"/>
            <w:tcMar>
              <w:top w:w="100" w:type="dxa"/>
              <w:bottom w:w="100" w:type="dxa"/>
              <w:left w:w="150" w:type="dxa"/>
              <w:right w:w="150" w:type="dxa"/>
            </w:tcMar>
            <w:shd w:fill="F2F2F2"/>
          </w:tcPr>
          <w:p>
            <w:pPr>
              <w:jc w:val="left"/>
            </w:pPr>
            <w:r>
              <w:rPr>
                <w:sz w:val="19"/>
              </w:rPr>
              <w:t>SOT-23</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2N2222 NPN Transistor (40V, 800mA)</w:t>
            </w:r>
          </w:p>
        </w:tc>
        <w:tc>
          <w:tcPr>
            <w:tcW w:type="dxa" w:w="1337"/>
            <w:tcMar>
              <w:top w:w="100" w:type="dxa"/>
              <w:bottom w:w="100" w:type="dxa"/>
              <w:left w:w="150" w:type="dxa"/>
              <w:right w:w="150" w:type="dxa"/>
            </w:tcMar>
            <w:shd w:fill="F2F2F2"/>
          </w:tcPr>
          <w:p>
            <w:pPr>
              <w:jc w:val="left"/>
            </w:pPr>
            <w:r>
              <w:rPr>
                <w:sz w:val="19"/>
              </w:rPr>
              <w:t>Jiangsu Changjing</w:t>
            </w:r>
          </w:p>
        </w:tc>
        <w:tc>
          <w:tcPr>
            <w:tcW w:type="dxa" w:w="1337"/>
            <w:tcMar>
              <w:top w:w="100" w:type="dxa"/>
              <w:bottom w:w="100" w:type="dxa"/>
              <w:left w:w="150" w:type="dxa"/>
              <w:right w:w="150" w:type="dxa"/>
            </w:tcMar>
            <w:shd w:fill="F2F2F2"/>
          </w:tcPr>
          <w:p>
            <w:pPr>
              <w:jc w:val="left"/>
            </w:pPr>
            <w:r>
              <w:rPr>
                <w:sz w:val="19"/>
              </w:rPr>
              <w:t>**C2867**</w:t>
            </w:r>
          </w:p>
        </w:tc>
        <w:tc>
          <w:tcPr>
            <w:tcW w:type="dxa" w:w="1337"/>
            <w:tcMar>
              <w:top w:w="100" w:type="dxa"/>
              <w:bottom w:w="100" w:type="dxa"/>
              <w:left w:w="150" w:type="dxa"/>
              <w:right w:w="150" w:type="dxa"/>
            </w:tcMar>
            <w:shd w:fill="F2F2F2"/>
          </w:tcPr>
          <w:p>
            <w:pPr>
              <w:jc w:val="left"/>
            </w:pPr>
            <w:r>
              <w:rPr>
                <w:sz w:val="19"/>
              </w:rPr>
              <w:t>Pre-driver gate signal level converter.</w:t>
            </w:r>
          </w:p>
        </w:tc>
      </w:tr>
      <w:tr>
        <w:tc>
          <w:tcPr>
            <w:tcW w:type="dxa" w:w="1337"/>
            <w:tcMar>
              <w:top w:w="100" w:type="dxa"/>
              <w:bottom w:w="100" w:type="dxa"/>
              <w:left w:w="150" w:type="dxa"/>
              <w:right w:w="150" w:type="dxa"/>
            </w:tcMar>
          </w:tcPr>
          <w:p>
            <w:pPr>
              <w:jc w:val="left"/>
            </w:pPr>
            <w:r>
              <w:rPr>
                <w:sz w:val="19"/>
              </w:rPr>
              <w:t>**U4**</w:t>
            </w:r>
          </w:p>
        </w:tc>
        <w:tc>
          <w:tcPr>
            <w:tcW w:type="dxa" w:w="1337"/>
            <w:tcMar>
              <w:top w:w="100" w:type="dxa"/>
              <w:bottom w:w="100" w:type="dxa"/>
              <w:left w:w="150" w:type="dxa"/>
              <w:right w:w="150" w:type="dxa"/>
            </w:tcMar>
          </w:tcPr>
          <w:p>
            <w:pPr>
              <w:jc w:val="left"/>
            </w:pPr>
            <w:r>
              <w:rPr>
                <w:sz w:val="19"/>
              </w:rPr>
              <w:t>SOT-23-6</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MT3608 1.2MHz Step-Up Boost Regulator</w:t>
            </w:r>
          </w:p>
        </w:tc>
        <w:tc>
          <w:tcPr>
            <w:tcW w:type="dxa" w:w="1337"/>
            <w:tcMar>
              <w:top w:w="100" w:type="dxa"/>
              <w:bottom w:w="100" w:type="dxa"/>
              <w:left w:w="150" w:type="dxa"/>
              <w:right w:w="150" w:type="dxa"/>
            </w:tcMar>
          </w:tcPr>
          <w:p>
            <w:pPr>
              <w:jc w:val="left"/>
            </w:pPr>
            <w:r>
              <w:rPr>
                <w:sz w:val="19"/>
              </w:rPr>
              <w:t>Aerosemi</w:t>
            </w:r>
          </w:p>
        </w:tc>
        <w:tc>
          <w:tcPr>
            <w:tcW w:type="dxa" w:w="1337"/>
            <w:tcMar>
              <w:top w:w="100" w:type="dxa"/>
              <w:bottom w:w="100" w:type="dxa"/>
              <w:left w:w="150" w:type="dxa"/>
              <w:right w:w="150" w:type="dxa"/>
            </w:tcMar>
          </w:tcPr>
          <w:p>
            <w:pPr>
              <w:jc w:val="left"/>
            </w:pPr>
            <w:r>
              <w:rPr>
                <w:sz w:val="19"/>
              </w:rPr>
              <w:t>**C84852**</w:t>
            </w:r>
          </w:p>
        </w:tc>
        <w:tc>
          <w:tcPr>
            <w:tcW w:type="dxa" w:w="1337"/>
            <w:tcMar>
              <w:top w:w="100" w:type="dxa"/>
              <w:bottom w:w="100" w:type="dxa"/>
              <w:left w:w="150" w:type="dxa"/>
              <w:right w:w="150" w:type="dxa"/>
            </w:tcMar>
          </w:tcPr>
          <w:p>
            <w:pPr>
              <w:jc w:val="left"/>
            </w:pPr>
            <w:r>
              <w:rPr>
                <w:sz w:val="19"/>
              </w:rPr>
              <w:t>Boosts battery 3.7V to 12V DC for sensors.</w:t>
            </w:r>
          </w:p>
        </w:tc>
      </w:tr>
      <w:tr>
        <w:tc>
          <w:tcPr>
            <w:tcW w:type="dxa" w:w="1337"/>
            <w:tcMar>
              <w:top w:w="100" w:type="dxa"/>
              <w:bottom w:w="100" w:type="dxa"/>
              <w:left w:w="150" w:type="dxa"/>
              <w:right w:w="150" w:type="dxa"/>
            </w:tcMar>
            <w:shd w:fill="F2F2F2"/>
          </w:tcPr>
          <w:p>
            <w:pPr>
              <w:jc w:val="left"/>
            </w:pPr>
            <w:r>
              <w:rPr>
                <w:sz w:val="19"/>
              </w:rPr>
              <w:t>**U5**</w:t>
            </w:r>
          </w:p>
        </w:tc>
        <w:tc>
          <w:tcPr>
            <w:tcW w:type="dxa" w:w="1337"/>
            <w:tcMar>
              <w:top w:w="100" w:type="dxa"/>
              <w:bottom w:w="100" w:type="dxa"/>
              <w:left w:w="150" w:type="dxa"/>
              <w:right w:w="150" w:type="dxa"/>
            </w:tcMar>
            <w:shd w:fill="F2F2F2"/>
          </w:tcPr>
          <w:p>
            <w:pPr>
              <w:jc w:val="left"/>
            </w:pPr>
            <w:r>
              <w:rPr>
                <w:sz w:val="19"/>
              </w:rPr>
              <w:t>SOP-8-PP</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TP4056 Linear LiFePO4 battery Charger</w:t>
            </w:r>
          </w:p>
        </w:tc>
        <w:tc>
          <w:tcPr>
            <w:tcW w:type="dxa" w:w="1337"/>
            <w:tcMar>
              <w:top w:w="100" w:type="dxa"/>
              <w:bottom w:w="100" w:type="dxa"/>
              <w:left w:w="150" w:type="dxa"/>
              <w:right w:w="150" w:type="dxa"/>
            </w:tcMar>
            <w:shd w:fill="F2F2F2"/>
          </w:tcPr>
          <w:p>
            <w:pPr>
              <w:jc w:val="left"/>
            </w:pPr>
            <w:r>
              <w:rPr>
                <w:sz w:val="19"/>
              </w:rPr>
              <w:t>TopPower</w:t>
            </w:r>
          </w:p>
        </w:tc>
        <w:tc>
          <w:tcPr>
            <w:tcW w:type="dxa" w:w="1337"/>
            <w:tcMar>
              <w:top w:w="100" w:type="dxa"/>
              <w:bottom w:w="100" w:type="dxa"/>
              <w:left w:w="150" w:type="dxa"/>
              <w:right w:w="150" w:type="dxa"/>
            </w:tcMar>
            <w:shd w:fill="F2F2F2"/>
          </w:tcPr>
          <w:p>
            <w:pPr>
              <w:jc w:val="left"/>
            </w:pPr>
            <w:r>
              <w:rPr>
                <w:sz w:val="19"/>
              </w:rPr>
              <w:t>**C98453**</w:t>
            </w:r>
          </w:p>
        </w:tc>
        <w:tc>
          <w:tcPr>
            <w:tcW w:type="dxa" w:w="1337"/>
            <w:tcMar>
              <w:top w:w="100" w:type="dxa"/>
              <w:bottom w:w="100" w:type="dxa"/>
              <w:left w:w="150" w:type="dxa"/>
              <w:right w:w="150" w:type="dxa"/>
            </w:tcMar>
            <w:shd w:fill="F2F2F2"/>
          </w:tcPr>
          <w:p>
            <w:pPr>
              <w:jc w:val="left"/>
            </w:pPr>
            <w:r>
              <w:rPr>
                <w:sz w:val="19"/>
              </w:rPr>
              <w:t>Manages solar-panel charging rail.</w:t>
            </w:r>
          </w:p>
        </w:tc>
      </w:tr>
      <w:tr>
        <w:tc>
          <w:tcPr>
            <w:tcW w:type="dxa" w:w="1337"/>
            <w:tcMar>
              <w:top w:w="100" w:type="dxa"/>
              <w:bottom w:w="100" w:type="dxa"/>
              <w:left w:w="150" w:type="dxa"/>
              <w:right w:w="150" w:type="dxa"/>
            </w:tcMar>
          </w:tcPr>
          <w:p>
            <w:pPr>
              <w:jc w:val="left"/>
            </w:pPr>
            <w:r>
              <w:rPr>
                <w:sz w:val="19"/>
              </w:rPr>
              <w:t>**D1-D2**</w:t>
            </w:r>
          </w:p>
        </w:tc>
        <w:tc>
          <w:tcPr>
            <w:tcW w:type="dxa" w:w="1337"/>
            <w:tcMar>
              <w:top w:w="100" w:type="dxa"/>
              <w:bottom w:w="100" w:type="dxa"/>
              <w:left w:w="150" w:type="dxa"/>
              <w:right w:w="150" w:type="dxa"/>
            </w:tcMar>
          </w:tcPr>
          <w:p>
            <w:pPr>
              <w:jc w:val="left"/>
            </w:pPr>
            <w:r>
              <w:rPr>
                <w:sz w:val="19"/>
              </w:rPr>
              <w:t>SOD-123</w:t>
            </w:r>
          </w:p>
        </w:tc>
        <w:tc>
          <w:tcPr>
            <w:tcW w:type="dxa" w:w="1337"/>
            <w:tcMar>
              <w:top w:w="100" w:type="dxa"/>
              <w:bottom w:w="100" w:type="dxa"/>
              <w:left w:w="150" w:type="dxa"/>
              <w:right w:w="150" w:type="dxa"/>
            </w:tcMar>
          </w:tcPr>
          <w:p>
            <w:pPr>
              <w:jc w:val="left"/>
            </w:pPr>
            <w:r>
              <w:rPr>
                <w:sz w:val="19"/>
              </w:rPr>
              <w:t>2</w:t>
            </w:r>
          </w:p>
        </w:tc>
        <w:tc>
          <w:tcPr>
            <w:tcW w:type="dxa" w:w="1337"/>
            <w:tcMar>
              <w:top w:w="100" w:type="dxa"/>
              <w:bottom w:w="100" w:type="dxa"/>
              <w:left w:w="150" w:type="dxa"/>
              <w:right w:w="150" w:type="dxa"/>
            </w:tcMar>
          </w:tcPr>
          <w:p>
            <w:pPr>
              <w:jc w:val="left"/>
            </w:pPr>
            <w:r>
              <w:rPr>
                <w:sz w:val="19"/>
              </w:rPr>
              <w:t>1N5819 Schottky Diode (40V, 1A)</w:t>
            </w:r>
          </w:p>
        </w:tc>
        <w:tc>
          <w:tcPr>
            <w:tcW w:type="dxa" w:w="1337"/>
            <w:tcMar>
              <w:top w:w="100" w:type="dxa"/>
              <w:bottom w:w="100" w:type="dxa"/>
              <w:left w:w="150" w:type="dxa"/>
              <w:right w:w="150" w:type="dxa"/>
            </w:tcMar>
          </w:tcPr>
          <w:p>
            <w:pPr>
              <w:jc w:val="left"/>
            </w:pPr>
            <w:r>
              <w:rPr>
                <w:sz w:val="19"/>
              </w:rPr>
              <w:t>ON Semiconductor</w:t>
            </w:r>
          </w:p>
        </w:tc>
        <w:tc>
          <w:tcPr>
            <w:tcW w:type="dxa" w:w="1337"/>
            <w:tcMar>
              <w:top w:w="100" w:type="dxa"/>
              <w:bottom w:w="100" w:type="dxa"/>
              <w:left w:w="150" w:type="dxa"/>
              <w:right w:w="150" w:type="dxa"/>
            </w:tcMar>
          </w:tcPr>
          <w:p>
            <w:pPr>
              <w:jc w:val="left"/>
            </w:pPr>
            <w:r>
              <w:rPr>
                <w:sz w:val="19"/>
              </w:rPr>
              <w:t>**C18549**</w:t>
            </w:r>
          </w:p>
        </w:tc>
        <w:tc>
          <w:tcPr>
            <w:tcW w:type="dxa" w:w="1337"/>
            <w:tcMar>
              <w:top w:w="100" w:type="dxa"/>
              <w:bottom w:w="100" w:type="dxa"/>
              <w:left w:w="150" w:type="dxa"/>
              <w:right w:w="150" w:type="dxa"/>
            </w:tcMar>
          </w:tcPr>
          <w:p>
            <w:pPr>
              <w:jc w:val="left"/>
            </w:pPr>
            <w:r>
              <w:rPr>
                <w:sz w:val="19"/>
              </w:rPr>
              <w:t>Reverse-voltage circuit protection.</w:t>
            </w:r>
          </w:p>
        </w:tc>
      </w:tr>
      <w:tr>
        <w:tc>
          <w:tcPr>
            <w:tcW w:type="dxa" w:w="1337"/>
            <w:tcMar>
              <w:top w:w="100" w:type="dxa"/>
              <w:bottom w:w="100" w:type="dxa"/>
              <w:left w:w="150" w:type="dxa"/>
              <w:right w:w="150" w:type="dxa"/>
            </w:tcMar>
            <w:shd w:fill="F2F2F2"/>
          </w:tcPr>
          <w:p>
            <w:pPr>
              <w:jc w:val="left"/>
            </w:pPr>
            <w:r>
              <w:rPr>
                <w:sz w:val="19"/>
              </w:rPr>
              <w:t>**R1, R2**</w:t>
            </w:r>
          </w:p>
        </w:tc>
        <w:tc>
          <w:tcPr>
            <w:tcW w:type="dxa" w:w="1337"/>
            <w:tcMar>
              <w:top w:w="100" w:type="dxa"/>
              <w:bottom w:w="100" w:type="dxa"/>
              <w:left w:w="150" w:type="dxa"/>
              <w:right w:w="150" w:type="dxa"/>
            </w:tcMar>
            <w:shd w:fill="F2F2F2"/>
          </w:tcPr>
          <w:p>
            <w:pPr>
              <w:jc w:val="left"/>
            </w:pPr>
            <w:r>
              <w:rPr>
                <w:sz w:val="19"/>
              </w:rPr>
              <w:t>0805</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10k Ohm Thick Film Resistor (1%)</w:t>
            </w:r>
          </w:p>
        </w:tc>
        <w:tc>
          <w:tcPr>
            <w:tcW w:type="dxa" w:w="1337"/>
            <w:tcMar>
              <w:top w:w="100" w:type="dxa"/>
              <w:bottom w:w="100" w:type="dxa"/>
              <w:left w:w="150" w:type="dxa"/>
              <w:right w:w="150" w:type="dxa"/>
            </w:tcMar>
            <w:shd w:fill="F2F2F2"/>
          </w:tcPr>
          <w:p>
            <w:pPr>
              <w:jc w:val="left"/>
            </w:pPr>
            <w:r>
              <w:rPr>
                <w:sz w:val="19"/>
              </w:rPr>
              <w:t>Yageo</w:t>
            </w:r>
          </w:p>
        </w:tc>
        <w:tc>
          <w:tcPr>
            <w:tcW w:type="dxa" w:w="1337"/>
            <w:tcMar>
              <w:top w:w="100" w:type="dxa"/>
              <w:bottom w:w="100" w:type="dxa"/>
              <w:left w:w="150" w:type="dxa"/>
              <w:right w:w="150" w:type="dxa"/>
            </w:tcMar>
            <w:shd w:fill="F2F2F2"/>
          </w:tcPr>
          <w:p>
            <w:pPr>
              <w:jc w:val="left"/>
            </w:pPr>
            <w:r>
              <w:rPr>
                <w:sz w:val="19"/>
              </w:rPr>
              <w:t>**C25813**</w:t>
            </w:r>
          </w:p>
        </w:tc>
        <w:tc>
          <w:tcPr>
            <w:tcW w:type="dxa" w:w="1337"/>
            <w:tcMar>
              <w:top w:w="100" w:type="dxa"/>
              <w:bottom w:w="100" w:type="dxa"/>
              <w:left w:w="150" w:type="dxa"/>
              <w:right w:w="150" w:type="dxa"/>
            </w:tcMar>
            <w:shd w:fill="F2F2F2"/>
          </w:tcPr>
          <w:p>
            <w:pPr>
              <w:jc w:val="left"/>
            </w:pPr>
            <w:r>
              <w:rPr>
                <w:sz w:val="19"/>
              </w:rPr>
              <w:t>Gate pull-up &amp; circuit load resistors.</w:t>
            </w:r>
          </w:p>
        </w:tc>
      </w:tr>
      <w:tr>
        <w:tc>
          <w:tcPr>
            <w:tcW w:type="dxa" w:w="1337"/>
            <w:tcMar>
              <w:top w:w="100" w:type="dxa"/>
              <w:bottom w:w="100" w:type="dxa"/>
              <w:left w:w="150" w:type="dxa"/>
              <w:right w:w="150" w:type="dxa"/>
            </w:tcMar>
          </w:tcPr>
          <w:p>
            <w:pPr>
              <w:jc w:val="left"/>
            </w:pPr>
            <w:r>
              <w:rPr>
                <w:sz w:val="19"/>
              </w:rPr>
              <w:t>**R3**</w:t>
            </w:r>
          </w:p>
        </w:tc>
        <w:tc>
          <w:tcPr>
            <w:tcW w:type="dxa" w:w="1337"/>
            <w:tcMar>
              <w:top w:w="100" w:type="dxa"/>
              <w:bottom w:w="100" w:type="dxa"/>
              <w:left w:w="150" w:type="dxa"/>
              <w:right w:w="150" w:type="dxa"/>
            </w:tcMar>
          </w:tcPr>
          <w:p>
            <w:pPr>
              <w:jc w:val="left"/>
            </w:pPr>
            <w:r>
              <w:rPr>
                <w:sz w:val="19"/>
              </w:rPr>
              <w:t>0805</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1k Ohm Thick Film Resistor (1%)</w:t>
            </w:r>
          </w:p>
        </w:tc>
        <w:tc>
          <w:tcPr>
            <w:tcW w:type="dxa" w:w="1337"/>
            <w:tcMar>
              <w:top w:w="100" w:type="dxa"/>
              <w:bottom w:w="100" w:type="dxa"/>
              <w:left w:w="150" w:type="dxa"/>
              <w:right w:w="150" w:type="dxa"/>
            </w:tcMar>
          </w:tcPr>
          <w:p>
            <w:pPr>
              <w:jc w:val="left"/>
            </w:pPr>
            <w:r>
              <w:rPr>
                <w:sz w:val="19"/>
              </w:rPr>
              <w:t>Yageo</w:t>
            </w:r>
          </w:p>
        </w:tc>
        <w:tc>
          <w:tcPr>
            <w:tcW w:type="dxa" w:w="1337"/>
            <w:tcMar>
              <w:top w:w="100" w:type="dxa"/>
              <w:bottom w:w="100" w:type="dxa"/>
              <w:left w:w="150" w:type="dxa"/>
              <w:right w:w="150" w:type="dxa"/>
            </w:tcMar>
          </w:tcPr>
          <w:p>
            <w:pPr>
              <w:jc w:val="left"/>
            </w:pPr>
            <w:r>
              <w:rPr>
                <w:sz w:val="19"/>
              </w:rPr>
              <w:t>**C25810**</w:t>
            </w:r>
          </w:p>
        </w:tc>
        <w:tc>
          <w:tcPr>
            <w:tcW w:type="dxa" w:w="1337"/>
            <w:tcMar>
              <w:top w:w="100" w:type="dxa"/>
              <w:bottom w:w="100" w:type="dxa"/>
              <w:left w:w="150" w:type="dxa"/>
              <w:right w:w="150" w:type="dxa"/>
            </w:tcMar>
          </w:tcPr>
          <w:p>
            <w:pPr>
              <w:jc w:val="left"/>
            </w:pPr>
            <w:r>
              <w:rPr>
                <w:sz w:val="19"/>
              </w:rPr>
              <w:t>BJT Base limit resistor.</w:t>
            </w:r>
          </w:p>
        </w:tc>
      </w:tr>
      <w:tr>
        <w:tc>
          <w:tcPr>
            <w:tcW w:type="dxa" w:w="1337"/>
            <w:tcMar>
              <w:top w:w="100" w:type="dxa"/>
              <w:bottom w:w="100" w:type="dxa"/>
              <w:left w:w="150" w:type="dxa"/>
              <w:right w:w="150" w:type="dxa"/>
            </w:tcMar>
            <w:shd w:fill="F2F2F2"/>
          </w:tcPr>
          <w:p>
            <w:pPr>
              <w:jc w:val="left"/>
            </w:pPr>
            <w:r>
              <w:rPr>
                <w:sz w:val="19"/>
              </w:rPr>
              <w:t>**C1, C2**</w:t>
            </w:r>
          </w:p>
        </w:tc>
        <w:tc>
          <w:tcPr>
            <w:tcW w:type="dxa" w:w="1337"/>
            <w:tcMar>
              <w:top w:w="100" w:type="dxa"/>
              <w:bottom w:w="100" w:type="dxa"/>
              <w:left w:w="150" w:type="dxa"/>
              <w:right w:w="150" w:type="dxa"/>
            </w:tcMar>
            <w:shd w:fill="F2F2F2"/>
          </w:tcPr>
          <w:p>
            <w:pPr>
              <w:jc w:val="left"/>
            </w:pPr>
            <w:r>
              <w:rPr>
                <w:sz w:val="19"/>
              </w:rPr>
              <w:t>1206</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10uF Ceramic Capacitor (25V, X7R)</w:t>
            </w:r>
          </w:p>
        </w:tc>
        <w:tc>
          <w:tcPr>
            <w:tcW w:type="dxa" w:w="1337"/>
            <w:tcMar>
              <w:top w:w="100" w:type="dxa"/>
              <w:bottom w:w="100" w:type="dxa"/>
              <w:left w:w="150" w:type="dxa"/>
              <w:right w:w="150" w:type="dxa"/>
            </w:tcMar>
            <w:shd w:fill="F2F2F2"/>
          </w:tcPr>
          <w:p>
            <w:pPr>
              <w:jc w:val="left"/>
            </w:pPr>
            <w:r>
              <w:rPr>
                <w:sz w:val="19"/>
              </w:rPr>
              <w:t>Samsung Electro</w:t>
            </w:r>
          </w:p>
        </w:tc>
        <w:tc>
          <w:tcPr>
            <w:tcW w:type="dxa" w:w="1337"/>
            <w:tcMar>
              <w:top w:w="100" w:type="dxa"/>
              <w:bottom w:w="100" w:type="dxa"/>
              <w:left w:w="150" w:type="dxa"/>
              <w:right w:w="150" w:type="dxa"/>
            </w:tcMar>
            <w:shd w:fill="F2F2F2"/>
          </w:tcPr>
          <w:p>
            <w:pPr>
              <w:jc w:val="left"/>
            </w:pPr>
            <w:r>
              <w:rPr>
                <w:sz w:val="19"/>
              </w:rPr>
              <w:t>**C18520**</w:t>
            </w:r>
          </w:p>
        </w:tc>
        <w:tc>
          <w:tcPr>
            <w:tcW w:type="dxa" w:w="1337"/>
            <w:tcMar>
              <w:top w:w="100" w:type="dxa"/>
              <w:bottom w:w="100" w:type="dxa"/>
              <w:left w:w="150" w:type="dxa"/>
              <w:right w:w="150" w:type="dxa"/>
            </w:tcMar>
            <w:shd w:fill="F2F2F2"/>
          </w:tcPr>
          <w:p>
            <w:pPr>
              <w:jc w:val="left"/>
            </w:pPr>
            <w:r>
              <w:rPr>
                <w:sz w:val="19"/>
              </w:rPr>
              <w:t>Boost converter bypass smoothing caps.</w:t>
            </w:r>
          </w:p>
        </w:tc>
      </w:tr>
      <w:tr>
        <w:tc>
          <w:tcPr>
            <w:tcW w:type="dxa" w:w="1337"/>
            <w:tcMar>
              <w:top w:w="100" w:type="dxa"/>
              <w:bottom w:w="100" w:type="dxa"/>
              <w:left w:w="150" w:type="dxa"/>
              <w:right w:w="150" w:type="dxa"/>
            </w:tcMar>
          </w:tcPr>
          <w:p>
            <w:pPr>
              <w:jc w:val="left"/>
            </w:pPr>
            <w:r>
              <w:rPr>
                <w:sz w:val="19"/>
              </w:rPr>
              <w:t>**CON1**</w:t>
            </w:r>
          </w:p>
        </w:tc>
        <w:tc>
          <w:tcPr>
            <w:tcW w:type="dxa" w:w="1337"/>
            <w:tcMar>
              <w:top w:w="100" w:type="dxa"/>
              <w:bottom w:w="100" w:type="dxa"/>
              <w:left w:w="150" w:type="dxa"/>
              <w:right w:w="150" w:type="dxa"/>
            </w:tcMar>
          </w:tcPr>
          <w:p>
            <w:pPr>
              <w:jc w:val="left"/>
            </w:pPr>
            <w:r>
              <w:rPr>
                <w:sz w:val="19"/>
              </w:rPr>
              <w:t>IPEX-1 (U.FL)</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IPEX Coaxial Surface Mount Connector</w:t>
            </w:r>
          </w:p>
        </w:tc>
        <w:tc>
          <w:tcPr>
            <w:tcW w:type="dxa" w:w="1337"/>
            <w:tcMar>
              <w:top w:w="100" w:type="dxa"/>
              <w:bottom w:w="100" w:type="dxa"/>
              <w:left w:w="150" w:type="dxa"/>
              <w:right w:w="150" w:type="dxa"/>
            </w:tcMar>
          </w:tcPr>
          <w:p>
            <w:pPr>
              <w:jc w:val="left"/>
            </w:pPr>
            <w:r>
              <w:rPr>
                <w:sz w:val="19"/>
              </w:rPr>
              <w:t>Hirose</w:t>
            </w:r>
          </w:p>
        </w:tc>
        <w:tc>
          <w:tcPr>
            <w:tcW w:type="dxa" w:w="1337"/>
            <w:tcMar>
              <w:top w:w="100" w:type="dxa"/>
              <w:bottom w:w="100" w:type="dxa"/>
              <w:left w:w="150" w:type="dxa"/>
              <w:right w:w="150" w:type="dxa"/>
            </w:tcMar>
          </w:tcPr>
          <w:p>
            <w:pPr>
              <w:jc w:val="left"/>
            </w:pPr>
            <w:r>
              <w:rPr>
                <w:sz w:val="19"/>
              </w:rPr>
              <w:t>**C41852**</w:t>
            </w:r>
          </w:p>
        </w:tc>
        <w:tc>
          <w:tcPr>
            <w:tcW w:type="dxa" w:w="1337"/>
            <w:tcMar>
              <w:top w:w="100" w:type="dxa"/>
              <w:bottom w:w="100" w:type="dxa"/>
              <w:left w:w="150" w:type="dxa"/>
              <w:right w:w="150" w:type="dxa"/>
            </w:tcMar>
          </w:tcPr>
          <w:p>
            <w:pPr>
              <w:jc w:val="left"/>
            </w:pPr>
            <w:r>
              <w:rPr>
                <w:sz w:val="19"/>
              </w:rPr>
              <w:t>Secure antenna RF cable terminal.</w:t>
            </w:r>
          </w:p>
        </w:tc>
      </w:tr>
      <w:tr>
        <w:tc>
          <w:tcPr>
            <w:tcW w:type="dxa" w:w="1337"/>
            <w:tcMar>
              <w:top w:w="100" w:type="dxa"/>
              <w:bottom w:w="100" w:type="dxa"/>
              <w:left w:w="150" w:type="dxa"/>
              <w:right w:w="150" w:type="dxa"/>
            </w:tcMar>
            <w:shd w:fill="F2F2F2"/>
          </w:tcPr>
          <w:p>
            <w:pPr>
              <w:jc w:val="left"/>
            </w:pPr>
            <w:r>
              <w:rPr>
                <w:sz w:val="19"/>
              </w:rPr>
              <w:t>**J1-J4**</w:t>
            </w:r>
          </w:p>
        </w:tc>
        <w:tc>
          <w:tcPr>
            <w:tcW w:type="dxa" w:w="1337"/>
            <w:tcMar>
              <w:top w:w="100" w:type="dxa"/>
              <w:bottom w:w="100" w:type="dxa"/>
              <w:left w:w="150" w:type="dxa"/>
              <w:right w:w="150" w:type="dxa"/>
            </w:tcMar>
            <w:shd w:fill="F2F2F2"/>
          </w:tcPr>
          <w:p>
            <w:pPr>
              <w:jc w:val="left"/>
            </w:pPr>
            <w:r>
              <w:rPr>
                <w:sz w:val="19"/>
              </w:rPr>
              <w:t>JST-PH-2.0</w:t>
            </w:r>
          </w:p>
        </w:tc>
        <w:tc>
          <w:tcPr>
            <w:tcW w:type="dxa" w:w="1337"/>
            <w:tcMar>
              <w:top w:w="100" w:type="dxa"/>
              <w:bottom w:w="100" w:type="dxa"/>
              <w:left w:w="150" w:type="dxa"/>
              <w:right w:w="150" w:type="dxa"/>
            </w:tcMar>
            <w:shd w:fill="F2F2F2"/>
          </w:tcPr>
          <w:p>
            <w:pPr>
              <w:jc w:val="left"/>
            </w:pPr>
            <w:r>
              <w:rPr>
                <w:sz w:val="19"/>
              </w:rPr>
              <w:t>4</w:t>
            </w:r>
          </w:p>
        </w:tc>
        <w:tc>
          <w:tcPr>
            <w:tcW w:type="dxa" w:w="1337"/>
            <w:tcMar>
              <w:top w:w="100" w:type="dxa"/>
              <w:bottom w:w="100" w:type="dxa"/>
              <w:left w:w="150" w:type="dxa"/>
              <w:right w:w="150" w:type="dxa"/>
            </w:tcMar>
            <w:shd w:fill="F2F2F2"/>
          </w:tcPr>
          <w:p>
            <w:pPr>
              <w:jc w:val="left"/>
            </w:pPr>
            <w:r>
              <w:rPr>
                <w:sz w:val="19"/>
              </w:rPr>
              <w:t>JST PH 2-Pin Right-Angle Headers</w:t>
            </w:r>
          </w:p>
        </w:tc>
        <w:tc>
          <w:tcPr>
            <w:tcW w:type="dxa" w:w="1337"/>
            <w:tcMar>
              <w:top w:w="100" w:type="dxa"/>
              <w:bottom w:w="100" w:type="dxa"/>
              <w:left w:w="150" w:type="dxa"/>
              <w:right w:w="150" w:type="dxa"/>
            </w:tcMar>
            <w:shd w:fill="F2F2F2"/>
          </w:tcPr>
          <w:p>
            <w:pPr>
              <w:jc w:val="left"/>
            </w:pPr>
            <w:r>
              <w:rPr>
                <w:sz w:val="19"/>
              </w:rPr>
              <w:t>JST</w:t>
            </w:r>
          </w:p>
        </w:tc>
        <w:tc>
          <w:tcPr>
            <w:tcW w:type="dxa" w:w="1337"/>
            <w:tcMar>
              <w:top w:w="100" w:type="dxa"/>
              <w:bottom w:w="100" w:type="dxa"/>
              <w:left w:w="150" w:type="dxa"/>
              <w:right w:w="150" w:type="dxa"/>
            </w:tcMar>
            <w:shd w:fill="F2F2F2"/>
          </w:tcPr>
          <w:p>
            <w:pPr>
              <w:jc w:val="left"/>
            </w:pPr>
            <w:r>
              <w:rPr>
                <w:sz w:val="19"/>
              </w:rPr>
              <w:t>**C18523**</w:t>
            </w:r>
          </w:p>
        </w:tc>
        <w:tc>
          <w:tcPr>
            <w:tcW w:type="dxa" w:w="1337"/>
            <w:tcMar>
              <w:top w:w="100" w:type="dxa"/>
              <w:bottom w:w="100" w:type="dxa"/>
              <w:left w:w="150" w:type="dxa"/>
              <w:right w:w="150" w:type="dxa"/>
            </w:tcMar>
            <w:shd w:fill="F2F2F2"/>
          </w:tcPr>
          <w:p>
            <w:pPr>
              <w:jc w:val="left"/>
            </w:pPr>
            <w:r>
              <w:rPr>
                <w:sz w:val="19"/>
              </w:rPr>
              <w:t>Battery, Solar, and sensor connections.</w:t>
            </w:r>
          </w:p>
        </w:tc>
      </w:tr>
    </w:tbl>
    <w:p>
      <w:pPr>
        <w:spacing w:before="160"/>
      </w:pPr>
    </w:p>
    <w:p>
      <w:pPr>
        <w:spacing w:after="240"/>
      </w:pPr>
      <w:r>
        <w:rPr>
          <w:color w:val="D9D9D9"/>
        </w:rPr>
        <w:t>____________________________________________________</w:t>
      </w:r>
    </w:p>
    <w:p>
      <w:pPr>
        <w:spacing w:before="360" w:after="120"/>
      </w:pPr>
      <w:r>
        <w:rPr>
          <w:b/>
          <w:color w:val="2E75B6"/>
          <w:sz w:val="32"/>
        </w:rPr>
        <w:t>IV. Enclosure Box &amp; Physical Gland Assembly Layout</w:t>
      </w:r>
    </w:p>
    <w:p>
      <w:r>
        <w:t xml:space="preserve">Streamside environmental sensors are exposed to high humidity, flood splattering, and animal tampering. Hunter Morris's operations interns assemble each node into a ruggedized, waterproof </w:t>
      </w:r>
      <w:r>
        <w:rPr>
          <w:b/>
        </w:rPr>
        <w:t>Field Enclosure Box</w:t>
      </w:r>
      <w:r>
        <w:t xml:space="preserve"> using these strict assembly layout guidelines:</w:t>
      </w:r>
    </w:p>
    <w:p>
      <w:pPr>
        <w:spacing w:before="120" w:after="120"/>
        <w:ind w:left="360"/>
      </w:pPr>
      <w:r>
        <w:rPr>
          <w:rFonts w:ascii="Consolas" w:hAnsi="Consolas"/>
          <w:color w:val="7F0055"/>
          <w:sz w:val="19"/>
        </w:rPr>
        <w:t xml:space="preserve">                            [FIELD WATERPROOF ENCLOSURE BOX LAYOUT]</w:t>
        <w:br/>
        <w:t xml:space="preserve">                            </w:t>
        <w:br/>
        <w:t xml:space="preserve">           +--------------------------------------------------------------+</w:t>
        <w:br/>
        <w:t xml:space="preserve">           | [6V 5W Monocrystalline Solar Panel Bracket Mount]           |</w:t>
        <w:br/>
        <w:t xml:space="preserve">           |                                                              |</w:t>
        <w:br/>
        <w:t xml:space="preserve">           |    +----------------------------------------------------+    |</w:t>
        <w:br/>
        <w:t xml:space="preserve">           |    | NEMA-67 ABS Waterproof Enclosure Box               |    |</w:t>
        <w:br/>
        <w:t xml:space="preserve">           |    |                                                    |    |</w:t>
        <w:br/>
        <w:t xml:space="preserve">           |    |   +------------------+     +------------------+    |    |</w:t>
        <w:br/>
        <w:t xml:space="preserve">           |    |   | 3.7V 3200mAh     |     | WisBlock PCBA    |    |    |</w:t>
        <w:br/>
        <w:t xml:space="preserve">           |    |   | LiFePO4 Battery  |     | telemetry Core   |    |    |</w:t>
        <w:br/>
        <w:t xml:space="preserve">           |    |   |                  |     |                  |    |    |</w:t>
        <w:br/>
        <w:t xml:space="preserve">           |    |   +--------|---------+     +--------|---------+    |    |</w:t>
        <w:br/>
        <w:t xml:space="preserve">           |    |            |                        |              |    |</w:t>
        <w:br/>
        <w:t xml:space="preserve">           |    +------------|------------------------|--------------+    |</w:t>
        <w:br/>
        <w:t xml:space="preserve">           +-----------------|------------------------|-------------------+</w:t>
        <w:br/>
        <w:t xml:space="preserve">                             |                        |</w:t>
        <w:br/>
        <w:t xml:space="preserve">                             v                        v</w:t>
        <w:br/>
        <w:t xml:space="preserve">                        [PG9 Gland 1]            [PG9 Gland 2]</w:t>
        <w:br/>
        <w:t xml:space="preserve">                        (Solar +12V Feed)        (RS485 Modbus Cable to Creek)</w:t>
      </w:r>
    </w:p>
    <w:p>
      <w:pPr>
        <w:spacing w:before="240" w:after="80"/>
      </w:pPr>
      <w:r>
        <w:rPr>
          <w:b/>
          <w:color w:val="595959"/>
          <w:sz w:val="26"/>
        </w:rPr>
        <w:t>Physical Assembly Guidelines:</w:t>
      </w:r>
    </w:p>
    <w:p>
      <w:pPr>
        <w:pStyle w:val="ListNumber"/>
        <w:spacing w:after="60"/>
      </w:pPr>
      <w:r/>
      <w:r>
        <w:rPr>
          <w:b/>
        </w:rPr>
        <w:t>NEMA-67 ABS Enclosure</w:t>
      </w:r>
      <w:r>
        <w:t xml:space="preserve">: We utilize a heavy-duty </w:t>
      </w:r>
      <w:r>
        <w:rPr>
          <w:b/>
        </w:rPr>
        <w:t>ABS NEMA-67 waterproof box</w:t>
      </w:r>
      <w:r>
        <w:t xml:space="preserve"> (internal dimensions approximately </w:t>
      </w:r>
      <w:r>
        <w:rPr>
          <w:rFonts w:ascii="Georgia" w:hAnsi="Georgia"/>
          <w:i/>
        </w:rPr>
        <w:t>150\text{mm} \times 100\text{mm} \times 70\text{mm}</w:t>
      </w:r>
      <w:r>
        <w:t>) fitted with a silicone rubber gasket and stainless steel lid screws.</w:t>
      </w:r>
    </w:p>
    <w:p>
      <w:pPr>
        <w:pStyle w:val="ListNumber"/>
        <w:spacing w:after="60"/>
      </w:pPr>
      <w:r/>
      <w:r>
        <w:rPr>
          <w:b/>
        </w:rPr>
        <w:t>Cable Ingress PG9 Glands</w:t>
      </w:r>
      <w:r>
        <w:t xml:space="preserve">: Drill two holes in the bottom wall of the enclosure. Install two brass </w:t>
      </w:r>
      <w:r>
        <w:rPr>
          <w:b/>
        </w:rPr>
        <w:t>PG9 waterproof compression glands</w:t>
      </w:r>
      <w:r>
        <w:t xml:space="preserve"> (supporting cable diameters </w:t>
      </w:r>
      <w:r>
        <w:rPr>
          <w:rFonts w:ascii="Georgia" w:hAnsi="Georgia"/>
          <w:i/>
        </w:rPr>
        <w:t>4\text{mm} - 8\text{mm}</w:t>
      </w:r>
      <w:r>
        <w:t>).</w:t>
      </w:r>
    </w:p>
    <w:p>
      <w:pPr>
        <w:pStyle w:val="ListBullet"/>
        <w:spacing w:after="60"/>
      </w:pPr>
      <w:r>
        <w:t>*Gland 1*: Feeds the switched 12V 4-wire shielded sensor cable directly into the stream channel.</w:t>
      </w:r>
    </w:p>
    <w:p>
      <w:pPr>
        <w:pStyle w:val="ListBullet"/>
        <w:spacing w:after="60"/>
      </w:pPr>
      <w:r>
        <w:t>*Gland 2*: Connects the 2-pin monocrystalline solar panel charging lead.</w:t>
      </w:r>
    </w:p>
    <w:p>
      <w:pPr>
        <w:pStyle w:val="ListNumber"/>
        <w:spacing w:after="60"/>
      </w:pPr>
      <w:r/>
      <w:r>
        <w:rPr>
          <w:b/>
        </w:rPr>
        <w:t>Waterproofing Drip Loops</w:t>
      </w:r>
      <w:r>
        <w:t>: The cables must run downwards out of the glands and loop upwards before running to the stream or solar panel, preventing rain droplets from running along the wire directly into the gland face.</w:t>
      </w:r>
    </w:p>
    <w:p>
      <w:pPr>
        <w:pStyle w:val="ListNumber"/>
        <w:spacing w:after="60"/>
      </w:pPr>
      <w:r/>
      <w:r>
        <w:rPr>
          <w:b/>
        </w:rPr>
        <w:t>Barometric Compensation Vent</w:t>
      </w:r>
      <w:r>
        <w:t xml:space="preserve">: For hydrostatic stage level level gauges (such as Model TJ-F04-Modbus) that require a vented capillary tube open to the atmosphere, install a waterproof, breathable </w:t>
      </w:r>
      <w:r>
        <w:rPr>
          <w:b/>
        </w:rPr>
        <w:t>Gore-Tex Pressure Relief Vent</w:t>
      </w:r>
      <w:r>
        <w:t xml:space="preserve"> in the bottom wall of the box. This prevents moisture ingress while equalizing internal barometric pressure shifts.</w:t>
      </w:r>
    </w:p>
    <w:p>
      <w:pPr>
        <w:pStyle w:val="ListNumber"/>
        <w:spacing w:after="60"/>
      </w:pPr>
      <w:r/>
      <w:r>
        <w:rPr>
          <w:b/>
        </w:rPr>
        <w:t>Secure Battery Bracket</w:t>
      </w:r>
      <w:r>
        <w:t>: Secure the 3.7V LiFePO4 battery inside the enclosure using a custom-printed PETG bracket and marine-grade double-sided adhesive, preventing movement during field deployments.</w:t>
      </w:r>
    </w:p>
    <w:p>
      <w:pPr>
        <w:spacing w:after="240"/>
      </w:pPr>
      <w:r>
        <w:rPr>
          <w:color w:val="D9D9D9"/>
        </w:rPr>
        <w:t>____________________________________________________</w:t>
      </w:r>
    </w:p>
    <w:p>
      <w:pPr>
        <w:spacing w:before="360" w:after="120"/>
      </w:pPr>
      <w:r>
        <w:rPr>
          <w:b/>
          <w:color w:val="2E75B6"/>
          <w:sz w:val="32"/>
        </w:rPr>
        <w:t>V. Firmware Provisioning &amp; 256-Bit Encryption Key Setup</w:t>
      </w:r>
    </w:p>
    <w:p>
      <w:r>
        <w:t xml:space="preserve">Once the PCBA is received from Shenzhen and placed in the box, Hunter’s recruitment interns flash the latest </w:t>
      </w:r>
      <w:r>
        <w:rPr>
          <w:b/>
        </w:rPr>
        <w:t>Meshtastic Serial API firmware</w:t>
      </w:r>
      <w:r>
        <w:t xml:space="preserve"> to establish communication over our decentralized 915 MHz LoRa mesh network:</w:t>
      </w:r>
    </w:p>
    <w:p>
      <w:pPr>
        <w:spacing w:before="240" w:after="80"/>
      </w:pPr>
      <w:r>
        <w:rPr>
          <w:b/>
          <w:color w:val="595959"/>
          <w:sz w:val="26"/>
        </w:rPr>
        <w:t>1. Command-Line (CLI) Firmware Flash SOP</w:t>
      </w:r>
    </w:p>
    <w:p>
      <w:r>
        <w:t xml:space="preserve">Run these terminal commands on your field laptop to flash the node microcontroller using the </w:t>
      </w:r>
      <w:r>
        <w:rPr>
          <w:b/>
        </w:rPr>
        <w:t>esptool</w:t>
      </w:r>
      <w:r>
        <w:t xml:space="preserve"> (for ESP32 nodes) or </w:t>
      </w:r>
      <w:r>
        <w:rPr>
          <w:b/>
        </w:rPr>
        <w:t>uf2-conv</w:t>
      </w:r>
      <w:r>
        <w:t xml:space="preserve"> (for RAK4631 nRF52 nodes):</w:t>
      </w:r>
    </w:p>
    <w:p>
      <w:pPr>
        <w:spacing w:before="120" w:after="120"/>
        <w:ind w:left="360"/>
      </w:pPr>
      <w:r>
        <w:rPr>
          <w:rFonts w:ascii="Consolas" w:hAnsi="Consolas"/>
          <w:color w:val="7F0055"/>
          <w:sz w:val="19"/>
        </w:rPr>
        <w:t># 1. Update the Meshtastic Command-Line Python tool</w:t>
        <w:br/>
        <w:t>pip install --upgrade meshtastic</w:t>
        <w:br/>
        <w:br/>
        <w:t># 2. Flash the latest firmware binary over USB Serial</w:t>
        <w:br/>
        <w:t>meshtastic --flash-device firmware-rak4631-915mhz-2.4.15.bin</w:t>
        <w:br/>
        <w:br/>
        <w:t># 3. Provision the device station moniker</w:t>
        <w:br/>
        <w:t>meshtastic --set-owner "BRSR-LO-101" --set-owner-short "LO1"</w:t>
      </w:r>
    </w:p>
    <w:p>
      <w:pPr>
        <w:spacing w:before="240" w:after="80"/>
      </w:pPr>
      <w:r>
        <w:rPr>
          <w:b/>
          <w:color w:val="595959"/>
          <w:sz w:val="26"/>
        </w:rPr>
        <w:t>2. Switched-Power Modbus Query C++ Firmware Code</w:t>
      </w:r>
    </w:p>
    <w:p>
      <w:r>
        <w:t>Upload this C++ block to the WisBlock node using the Arduino IDE to control the switched-power rail and serialize Modbus sensor sweeps:</w:t>
      </w:r>
    </w:p>
    <w:p>
      <w:pPr>
        <w:spacing w:before="120" w:after="120"/>
        <w:ind w:left="360"/>
      </w:pPr>
      <w:r>
        <w:rPr>
          <w:rFonts w:ascii="Consolas" w:hAnsi="Consolas"/>
          <w:color w:val="7F0055"/>
          <w:sz w:val="19"/>
        </w:rPr>
        <w:t>#include &lt;Arduino.h&gt;</w:t>
        <w:br/>
        <w:br/>
        <w:t>#define SWITCH_POWER_PIN 12  // Control Pin for Switched 12V MOSFET</w:t>
        <w:br/>
        <w:t>#define DE_RE_PIN 4          // MAX485 Transceiver Transmit/Receive Enable Pin</w:t>
        <w:br/>
        <w:br/>
        <w:t>// Modbus Query Frame: Read Holding Register 0x0001 (optical dissolved oxygen) from Slave ID 0x01</w:t>
        <w:br/>
        <w:t>const byte doQueryFrame[] = {0x01, 0x03, 0x00, 0x01, 0x00, 0x01, 0xD5, 0xCA};</w:t>
        <w:br/>
        <w:t>byte sensorBuffer[9];</w:t>
        <w:br/>
        <w:br/>
        <w:t>void setup() {</w:t>
        <w:br/>
        <w:t xml:space="preserve">  pinMode(SWITCH_POWER_PIN, OUTPUT);</w:t>
        <w:br/>
        <w:t xml:space="preserve">  pinMode(DE_RE_PIN, OUTPUT);</w:t>
        <w:br/>
        <w:t xml:space="preserve">  </w:t>
        <w:br/>
        <w:t xml:space="preserve">  digitalWrite(SWITCH_POWER_PIN, HIGH); // Cut sensor 12V power supply (MOSFET Switch OFF)</w:t>
        <w:br/>
        <w:t xml:space="preserve">  digitalWrite(DE_RE_PIN, LOW);         // MAX485 in Receive Mode</w:t>
        <w:br/>
        <w:t xml:space="preserve">  </w:t>
        <w:br/>
        <w:t xml:space="preserve">  Serial.begin(115200);</w:t>
        <w:br/>
        <w:t xml:space="preserve">  Serial1.begin(9600, SERIAL_8N1);      // Switched RS485 Serial connection to sensors</w:t>
        <w:br/>
        <w:t>}</w:t>
        <w:br/>
        <w:br/>
        <w:t>void loop() {</w:t>
        <w:br/>
        <w:t xml:space="preserve">  // 1. Wake Up Switched-Power Rail</w:t>
        <w:br/>
        <w:t xml:space="preserve">  digitalWrite(SWITCH_POWER_PIN, LOW);  // Pull Gate LOW via NPN pre-driver, turning 12V Rail ON</w:t>
        <w:br/>
        <w:t xml:space="preserve">  delay(5000);                          // Wait 5 seconds for Optical DO and Level sensor warm-up</w:t>
        <w:br/>
        <w:t xml:space="preserve">  </w:t>
        <w:br/>
        <w:t xml:space="preserve">  // 2. Clear Serial buffer</w:t>
        <w:br/>
        <w:t xml:space="preserve">  while(Serial1.available() &gt; 0) { Serial1.read(); }</w:t>
        <w:br/>
        <w:t xml:space="preserve">  </w:t>
        <w:br/>
        <w:t xml:space="preserve">  // 3. Set MAX485 to TRANSMIT (TX) Mode</w:t>
        <w:br/>
        <w:t xml:space="preserve">  digitalWrite(DE_RE_PIN, HIGH);</w:t>
        <w:br/>
        <w:t xml:space="preserve">  delay(10);</w:t>
        <w:br/>
        <w:t xml:space="preserve">  </w:t>
        <w:br/>
        <w:t xml:space="preserve">  // 4. Send Modbus Query</w:t>
        <w:br/>
        <w:t xml:space="preserve">  Serial1.write(doQueryFrame, sizeof(doQueryFrame));</w:t>
        <w:br/>
        <w:t xml:space="preserve">  Serial1.flush();</w:t>
        <w:br/>
        <w:t xml:space="preserve">  </w:t>
        <w:br/>
        <w:t xml:space="preserve">  // 5. Instantly switch MAX485 back to RECEIVE (RX) Mode</w:t>
        <w:br/>
        <w:t xml:space="preserve">  digitalWrite(DE_RE_PIN, LOW);</w:t>
        <w:br/>
        <w:t xml:space="preserve">  </w:t>
        <w:br/>
        <w:t xml:space="preserve">  // 6. Read sensor response with a 500ms timeout</w:t>
        <w:br/>
        <w:t xml:space="preserve">  unsigned long startWait = millis();</w:t>
        <w:br/>
        <w:t xml:space="preserve">  int byteIndex = 0;</w:t>
        <w:br/>
        <w:t xml:space="preserve">  while ((millis() - startWait &lt; 500) &amp;&amp; (byteIndex &lt; 7)) {</w:t>
        <w:br/>
        <w:t xml:space="preserve">    if (Serial1.available() &gt; 0) {</w:t>
        <w:br/>
        <w:t xml:space="preserve">      sensorBuffer[byteIndex] = Serial1.read();</w:t>
        <w:br/>
        <w:t xml:space="preserve">      byteIndex++;</w:t>
        <w:br/>
        <w:t xml:space="preserve">    }</w:t>
        <w:br/>
        <w:t xml:space="preserve">  }</w:t>
        <w:br/>
        <w:t xml:space="preserve">  </w:t>
        <w:br/>
        <w:t xml:space="preserve">  // 7. Cut sensor power to preserve battery</w:t>
        <w:br/>
        <w:t xml:space="preserve">  digitalWrite(SWITCH_POWER_PIN, HIGH); // Cut 12V Rail (MOSFET Switch OFF)</w:t>
        <w:br/>
        <w:t xml:space="preserve">  </w:t>
        <w:br/>
        <w:t xml:space="preserve">  if (byteIndex &gt;= 7) {</w:t>
        <w:br/>
        <w:t xml:space="preserve">    // Extract raw register bytes and parse DO mg/L</w:t>
        <w:br/>
        <w:t xml:space="preserve">    unsigned int rawDOVal = (sensorBuffer[3] &lt;&lt; 8) | sensorBuffer[4];</w:t>
        <w:br/>
        <w:t xml:space="preserve">    float dissolvedOxygenMgL = rawDOVal / 100.0;</w:t>
        <w:br/>
        <w:t xml:space="preserve">    </w:t>
        <w:br/>
        <w:t xml:space="preserve">    Serial.print("SUCCESS: Checked streamside Dissolved Oxygen = ");</w:t>
        <w:br/>
        <w:t xml:space="preserve">    Serial.print(dissolvedOxygenMgL);</w:t>
        <w:br/>
        <w:t xml:space="preserve">    Serial.println(" mg/L");</w:t>
        <w:br/>
        <w:t xml:space="preserve">  } else {</w:t>
        <w:br/>
        <w:t xml:space="preserve">    Serial.println("ERROR: Modbus connection timed out. Telemetry check failed.");</w:t>
        <w:br/>
        <w:t xml:space="preserve">  }</w:t>
        <w:br/>
        <w:t xml:space="preserve">  </w:t>
        <w:br/>
        <w:t xml:space="preserve">  // 8. Sleep for 15 minutes before the next geomorphic telemetry sweep</w:t>
        <w:br/>
        <w:t xml:space="preserve">  delay(900000);</w:t>
        <w:br/>
        <w:t>}</w:t>
      </w:r>
    </w:p>
    <w:p>
      <w:pPr>
        <w:spacing w:before="240" w:after="80"/>
      </w:pPr>
      <w:r>
        <w:rPr>
          <w:b/>
          <w:color w:val="595959"/>
          <w:sz w:val="26"/>
        </w:rPr>
        <w:t>3. Mesh Network Security: 256-Bit AES Encryption Channel Configuration</w:t>
      </w:r>
    </w:p>
    <w:p>
      <w:r>
        <w:t>To protect landowners from data mining or unauthorized stream tracking, the telemetry data is encrypted using a unique, 256-bit AES private key. Run these CLI commands on the gateway and sensor nodes to establish our secure channel:</w:t>
      </w:r>
    </w:p>
    <w:p>
      <w:pPr>
        <w:spacing w:before="120" w:after="120"/>
        <w:ind w:left="360"/>
      </w:pPr>
      <w:r>
        <w:rPr>
          <w:rFonts w:ascii="Consolas" w:hAnsi="Consolas"/>
          <w:color w:val="7F0055"/>
          <w:sz w:val="19"/>
        </w:rPr>
        <w:t># 1. Create a secure, private 256-bit AES channel called "TroutScience"</w:t>
        <w:br/>
        <w:t>meshtastic --create-channel "TroutScience"</w:t>
        <w:br/>
        <w:br/>
        <w:t># 2. Set the channel encryption key (UETA-compliant private secure key)</w:t>
        <w:br/>
        <w:t>meshtastic --set-chan-key "brsr_science_telemetry_aes_256_secure_key_2026_morris" --chan-index 1</w:t>
        <w:br/>
        <w:br/>
        <w:t># 3. Disable anonymous public mapping beacons to protect stream locations</w:t>
        <w:br/>
        <w:t>meshtastic --set position_broadcast_secs 0</w:t>
      </w:r>
    </w:p>
    <w:p>
      <w:pPr>
        <w:spacing w:after="240"/>
      </w:pPr>
      <w:r>
        <w:rPr>
          <w:color w:val="D9D9D9"/>
        </w:rPr>
        <w:t>____________________________________________________</w:t>
      </w:r>
    </w:p>
    <w:p>
      <w:pPr>
        <w:spacing w:before="360" w:after="120"/>
      </w:pPr>
      <w:r>
        <w:rPr>
          <w:b/>
          <w:color w:val="2E75B6"/>
          <w:sz w:val="32"/>
        </w:rPr>
        <w:t>VI. Base Station Gateway Computer Enclosure &amp; Industrial Box-Build Sourcing</w:t>
      </w:r>
    </w:p>
    <w:p>
      <w:r>
        <w:t xml:space="preserve">For the central data collection hub located at Co-Founder Hunter Morris's base cabin or mounted on high tower masts, a standard plastic case is insufficient. The base station gateway computer—typically a high-performance </w:t>
      </w:r>
      <w:r>
        <w:rPr>
          <w:b/>
        </w:rPr>
        <w:t>Raspberry Pi 5</w:t>
      </w:r>
      <w:r>
        <w:t xml:space="preserve"> or </w:t>
      </w:r>
      <w:r>
        <w:rPr>
          <w:b/>
        </w:rPr>
        <w:t>Radxa Rock 5</w:t>
      </w:r>
      <w:r>
        <w:t xml:space="preserve">—must be housed in a rugged, EMI-shielded, and thermally optimized industrial </w:t>
      </w:r>
      <w:r>
        <w:rPr>
          <w:b/>
        </w:rPr>
        <w:t>Extruded Aluminum Box-Build Enclosure</w:t>
      </w:r>
      <w:r>
        <w:t>. This setup processes real-time geomorphic stream data and handles timeseries databases (SQLite/InfluxDB) without thermal throttling or SD card corruption.</w:t>
      </w:r>
    </w:p>
    <w:p>
      <w:pPr>
        <w:spacing w:before="240" w:after="80"/>
      </w:pPr>
      <w:r>
        <w:rPr>
          <w:b/>
          <w:color w:val="595959"/>
          <w:sz w:val="26"/>
        </w:rPr>
        <w:t>1. Industrial Extruded Aluminum Enclosure Dimensions &amp; Mechanical Sourcing</w:t>
      </w:r>
    </w:p>
    <w:p>
      <w:pPr>
        <w:pStyle w:val="ListBullet"/>
        <w:spacing w:after="60"/>
      </w:pPr>
      <w:r/>
      <w:r>
        <w:rPr>
          <w:b/>
        </w:rPr>
        <w:t>Supplier</w:t>
      </w:r>
      <w:r>
        <w:t xml:space="preserve">: </w:t>
      </w:r>
      <w:r>
        <w:rPr>
          <w:b/>
        </w:rPr>
        <w:t>Shenzhen Szomk Electronic Co., Ltd. (SZOMK)</w:t>
      </w:r>
      <w:r>
        <w:t xml:space="preserve"> or </w:t>
      </w:r>
      <w:r>
        <w:rPr>
          <w:b/>
        </w:rPr>
        <w:t>Foshan Nanhai Yonggu Technology Co., Ltd. (Yonggu)</w:t>
      </w:r>
      <w:r/>
    </w:p>
    <w:p>
      <w:pPr>
        <w:pStyle w:val="ListBullet"/>
        <w:spacing w:after="60"/>
      </w:pPr>
      <w:r/>
      <w:r>
        <w:rPr>
          <w:b/>
        </w:rPr>
        <w:t>Model/Part Number</w:t>
      </w:r>
      <w:r>
        <w:t xml:space="preserve">: </w:t>
      </w:r>
      <w:r>
        <w:rPr>
          <w:b/>
        </w:rPr>
        <w:t>SZOMK AK-C-B80</w:t>
      </w:r>
      <w:r>
        <w:t xml:space="preserve"> or </w:t>
      </w:r>
      <w:r>
        <w:rPr>
          <w:b/>
        </w:rPr>
        <w:t>Yonggu standard extruded aluminum chassis (120mm x 97mm x 40mm)</w:t>
      </w:r>
      <w:r/>
    </w:p>
    <w:p>
      <w:pPr>
        <w:pStyle w:val="ListBullet"/>
        <w:spacing w:after="60"/>
      </w:pPr>
      <w:r/>
      <w:r>
        <w:rPr>
          <w:b/>
        </w:rPr>
        <w:t>Material</w:t>
      </w:r>
      <w:r>
        <w:t>: Extruded Aluminum Alloy 6063-T5 with Anodized Finish (Silver/Matte Black) for superior thermal conductivity and corrosion resistance.</w:t>
      </w:r>
    </w:p>
    <w:p>
      <w:pPr>
        <w:pStyle w:val="ListBullet"/>
        <w:spacing w:after="60"/>
      </w:pPr>
      <w:r/>
      <w:r>
        <w:rPr>
          <w:b/>
        </w:rPr>
        <w:t>Mounting</w:t>
      </w:r>
      <w:r>
        <w:t>: Integrated flanged mounting tabs for secure screw-down panel or wall installations. Optional DIN-rail clips.</w:t>
      </w:r>
    </w:p>
    <w:p>
      <w:pPr>
        <w:spacing w:before="240" w:after="80"/>
      </w:pPr>
      <w:r>
        <w:rPr>
          <w:b/>
          <w:color w:val="595959"/>
          <w:sz w:val="26"/>
        </w:rPr>
        <w:t>2. Internal Components &amp; Hardware Stackup Layout</w:t>
      </w:r>
    </w:p>
    <w:p>
      <w:r>
        <w:t>The gateway computer uses an industrial stackup that eliminates mechanical weaknesses (such as fragile micro-SD cards) and supports multi-channel LoRa concentrators:</w:t>
      </w:r>
    </w:p>
    <w:p>
      <w:pPr>
        <w:spacing w:before="120" w:after="120"/>
        <w:ind w:left="360"/>
      </w:pPr>
      <w:r>
        <w:rPr>
          <w:rFonts w:ascii="Consolas" w:hAnsi="Consolas"/>
          <w:color w:val="7F0055"/>
          <w:sz w:val="19"/>
        </w:rPr>
        <w:t xml:space="preserve">                  [BASE STATION GATEWAY COMPUTER INTERNAL STACKUP]</w:t>
        <w:br/>
        <w:br/>
        <w:t xml:space="preserve">         +--------------------------------------------------------------+</w:t>
        <w:br/>
        <w:t xml:space="preserve">         | Industrial Anodized Aluminum Extruded Chassis (AK-C-B80)     |</w:t>
        <w:br/>
        <w:t xml:space="preserve">         |                                                              |</w:t>
        <w:br/>
        <w:t xml:space="preserve">         |  +--------------------------------------------------------+  |</w:t>
        <w:br/>
        <w:t xml:space="preserve">         |  | RAK5146 LoRaWAN / Meshtastic Concentrator Pi HAT       |  |</w:t>
        <w:br/>
        <w:t xml:space="preserve">         |  +---------------------------|----------------------------+  |</w:t>
        <w:br/>
        <w:t xml:space="preserve">         |                              | 40-Pin GPIO Header            |</w:t>
        <w:br/>
        <w:t xml:space="preserve">         |  +---------------------------v----------------------------+  |</w:t>
        <w:br/>
        <w:t xml:space="preserve">         |  | Raspberry Pi 5 (8GB RAM Single Board Computer)         |  |</w:t>
        <w:br/>
        <w:t xml:space="preserve">         |  +---------------------------|----------------------------+  |</w:t>
        <w:br/>
        <w:t xml:space="preserve">         |                              | PCIe FPC Cable Link           |</w:t>
        <w:br/>
        <w:t xml:space="preserve">         |  +---------------------------v----------------------------+  |</w:t>
        <w:br/>
        <w:t xml:space="preserve">         |  | Pineberry Pi HAT+ NVMe SSD Shield                      |  |</w:t>
        <w:br/>
        <w:t xml:space="preserve">         |  |  +--------------------------------------------------+  |  |</w:t>
        <w:br/>
        <w:t xml:space="preserve">         |  |  | 256GB Kingston Industrial M.2 NVMe SSD (X-7R)    |  |  |</w:t>
        <w:br/>
        <w:t xml:space="preserve">         |  |  +--------------------------------------------------+  |  |</w:t>
        <w:br/>
        <w:t xml:space="preserve">         |  +--------------------------------------------------------+  |</w:t>
        <w:br/>
        <w:t xml:space="preserve">         |                                                              |</w:t>
        <w:br/>
        <w:t xml:space="preserve">         |  +------------------------+      +------------------------+  |</w:t>
        <w:br/>
        <w:t xml:space="preserve">         |  | Mornsun 12V-to-5V 5A   |      | Integrated Solid       |  |</w:t>
        <w:br/>
        <w:t xml:space="preserve">         |  | DC-DC Buck Converter   |      | Copper Heat Block      |  |</w:t>
        <w:br/>
        <w:t xml:space="preserve">         |  +------------------------+      +------------------------+  |</w:t>
        <w:br/>
        <w:t xml:space="preserve">         +--------------------------------------------------------------+</w:t>
      </w:r>
    </w:p>
    <w:p>
      <w:pPr>
        <w:spacing w:before="240" w:after="80"/>
      </w:pPr>
      <w:r>
        <w:rPr>
          <w:b/>
          <w:color w:val="595959"/>
          <w:sz w:val="26"/>
        </w:rPr>
        <w:t>3. Sourcing Specifications &amp; Connector Sizing Schedule</w:t>
      </w:r>
    </w:p>
    <w:p>
      <w:r>
        <w:t>Vetted components for the base station gateway build are detailed below:</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Component / Sub-Assembly</w:t>
            </w:r>
          </w:p>
        </w:tc>
        <w:tc>
          <w:tcPr>
            <w:tcW w:type="dxa" w:w="2340"/>
            <w:shd w:fill="1F4E79"/>
            <w:tcMar>
              <w:top w:w="140" w:type="dxa"/>
              <w:bottom w:w="140" w:type="dxa"/>
              <w:left w:w="150" w:type="dxa"/>
              <w:right w:w="150" w:type="dxa"/>
            </w:tcMar>
          </w:tcPr>
          <w:p>
            <w:pPr>
              <w:jc w:val="center"/>
            </w:pPr>
            <w:r>
              <w:rPr>
                <w:b/>
                <w:color w:val="FFFFFF"/>
                <w:sz w:val="20"/>
              </w:rPr>
              <w:t>Vetted Part Number</w:t>
            </w:r>
          </w:p>
        </w:tc>
        <w:tc>
          <w:tcPr>
            <w:tcW w:type="dxa" w:w="2340"/>
            <w:shd w:fill="1F4E79"/>
            <w:tcMar>
              <w:top w:w="140" w:type="dxa"/>
              <w:bottom w:w="140" w:type="dxa"/>
              <w:left w:w="150" w:type="dxa"/>
              <w:right w:w="150" w:type="dxa"/>
            </w:tcMar>
          </w:tcPr>
          <w:p>
            <w:pPr>
              <w:jc w:val="center"/>
            </w:pPr>
            <w:r>
              <w:rPr>
                <w:b/>
                <w:color w:val="FFFFFF"/>
                <w:sz w:val="20"/>
              </w:rPr>
              <w:t>Chinese Factory Manufacturer</w:t>
            </w:r>
          </w:p>
        </w:tc>
        <w:tc>
          <w:tcPr>
            <w:tcW w:type="dxa" w:w="2340"/>
            <w:shd w:fill="1F4E79"/>
            <w:tcMar>
              <w:top w:w="140" w:type="dxa"/>
              <w:bottom w:w="140" w:type="dxa"/>
              <w:left w:w="150" w:type="dxa"/>
              <w:right w:w="150" w:type="dxa"/>
            </w:tcMar>
          </w:tcPr>
          <w:p>
            <w:pPr>
              <w:jc w:val="center"/>
            </w:pPr>
            <w:r>
              <w:rPr>
                <w:b/>
                <w:color w:val="FFFFFF"/>
                <w:sz w:val="20"/>
              </w:rPr>
              <w:t>Function / Description</w:t>
            </w:r>
          </w:p>
        </w:tc>
      </w:tr>
      <w:tr>
        <w:tc>
          <w:tcPr>
            <w:tcW w:type="dxa" w:w="2340"/>
            <w:tcMar>
              <w:top w:w="100" w:type="dxa"/>
              <w:bottom w:w="100" w:type="dxa"/>
              <w:left w:w="150" w:type="dxa"/>
              <w:right w:w="150" w:type="dxa"/>
            </w:tcMar>
          </w:tcPr>
          <w:p>
            <w:pPr>
              <w:jc w:val="left"/>
            </w:pPr>
            <w:r>
              <w:rPr>
                <w:sz w:val="19"/>
              </w:rPr>
              <w:t>**SBC Computer**</w:t>
            </w:r>
          </w:p>
        </w:tc>
        <w:tc>
          <w:tcPr>
            <w:tcW w:type="dxa" w:w="2340"/>
            <w:tcMar>
              <w:top w:w="100" w:type="dxa"/>
              <w:bottom w:w="100" w:type="dxa"/>
              <w:left w:w="150" w:type="dxa"/>
              <w:right w:w="150" w:type="dxa"/>
            </w:tcMar>
          </w:tcPr>
          <w:p>
            <w:pPr>
              <w:jc w:val="left"/>
            </w:pPr>
            <w:r>
              <w:rPr>
                <w:sz w:val="19"/>
              </w:rPr>
              <w:t>Raspberry Pi 5 (8GB)</w:t>
            </w:r>
          </w:p>
        </w:tc>
        <w:tc>
          <w:tcPr>
            <w:tcW w:type="dxa" w:w="2340"/>
            <w:tcMar>
              <w:top w:w="100" w:type="dxa"/>
              <w:bottom w:w="100" w:type="dxa"/>
              <w:left w:w="150" w:type="dxa"/>
              <w:right w:w="150" w:type="dxa"/>
            </w:tcMar>
          </w:tcPr>
          <w:p>
            <w:pPr>
              <w:jc w:val="left"/>
            </w:pPr>
            <w:r>
              <w:rPr>
                <w:sz w:val="19"/>
              </w:rPr>
              <w:t>Raspberry Pi Foundation</w:t>
            </w:r>
          </w:p>
        </w:tc>
        <w:tc>
          <w:tcPr>
            <w:tcW w:type="dxa" w:w="2340"/>
            <w:tcMar>
              <w:top w:w="100" w:type="dxa"/>
              <w:bottom w:w="100" w:type="dxa"/>
              <w:left w:w="150" w:type="dxa"/>
              <w:right w:w="150" w:type="dxa"/>
            </w:tcMar>
          </w:tcPr>
          <w:p>
            <w:pPr>
              <w:jc w:val="left"/>
            </w:pPr>
            <w:r>
              <w:rPr>
                <w:sz w:val="19"/>
              </w:rPr>
              <w:t>Primary processing unit running Node-RED &amp; sync scripts.</w:t>
            </w:r>
          </w:p>
        </w:tc>
      </w:tr>
      <w:tr>
        <w:tc>
          <w:tcPr>
            <w:tcW w:type="dxa" w:w="2340"/>
            <w:tcMar>
              <w:top w:w="100" w:type="dxa"/>
              <w:bottom w:w="100" w:type="dxa"/>
              <w:left w:w="150" w:type="dxa"/>
              <w:right w:w="150" w:type="dxa"/>
            </w:tcMar>
            <w:shd w:fill="F2F2F2"/>
          </w:tcPr>
          <w:p>
            <w:pPr>
              <w:jc w:val="left"/>
            </w:pPr>
            <w:r>
              <w:rPr>
                <w:sz w:val="19"/>
              </w:rPr>
              <w:t>**LoRa Concentrator**</w:t>
            </w:r>
          </w:p>
        </w:tc>
        <w:tc>
          <w:tcPr>
            <w:tcW w:type="dxa" w:w="2340"/>
            <w:tcMar>
              <w:top w:w="100" w:type="dxa"/>
              <w:bottom w:w="100" w:type="dxa"/>
              <w:left w:w="150" w:type="dxa"/>
              <w:right w:w="150" w:type="dxa"/>
            </w:tcMar>
            <w:shd w:fill="F2F2F2"/>
          </w:tcPr>
          <w:p>
            <w:pPr>
              <w:jc w:val="left"/>
            </w:pPr>
            <w:r>
              <w:rPr>
                <w:sz w:val="19"/>
              </w:rPr>
              <w:t>RAK5146-SPI-915</w:t>
            </w:r>
          </w:p>
        </w:tc>
        <w:tc>
          <w:tcPr>
            <w:tcW w:type="dxa" w:w="2340"/>
            <w:tcMar>
              <w:top w:w="100" w:type="dxa"/>
              <w:bottom w:w="100" w:type="dxa"/>
              <w:left w:w="150" w:type="dxa"/>
              <w:right w:w="150" w:type="dxa"/>
            </w:tcMar>
            <w:shd w:fill="F2F2F2"/>
          </w:tcPr>
          <w:p>
            <w:pPr>
              <w:jc w:val="left"/>
            </w:pPr>
            <w:r>
              <w:rPr>
                <w:sz w:val="19"/>
              </w:rPr>
              <w:t>RAKwireless Technology</w:t>
            </w:r>
          </w:p>
        </w:tc>
        <w:tc>
          <w:tcPr>
            <w:tcW w:type="dxa" w:w="2340"/>
            <w:tcMar>
              <w:top w:w="100" w:type="dxa"/>
              <w:bottom w:w="100" w:type="dxa"/>
              <w:left w:w="150" w:type="dxa"/>
              <w:right w:w="150" w:type="dxa"/>
            </w:tcMar>
            <w:shd w:fill="F2F2F2"/>
          </w:tcPr>
          <w:p>
            <w:pPr>
              <w:jc w:val="left"/>
            </w:pPr>
            <w:r>
              <w:rPr>
                <w:sz w:val="19"/>
              </w:rPr>
              <w:t>Multi-channel LoRa concentrator HAT (polls 8 channels).</w:t>
            </w:r>
          </w:p>
        </w:tc>
      </w:tr>
      <w:tr>
        <w:tc>
          <w:tcPr>
            <w:tcW w:type="dxa" w:w="2340"/>
            <w:tcMar>
              <w:top w:w="100" w:type="dxa"/>
              <w:bottom w:w="100" w:type="dxa"/>
              <w:left w:w="150" w:type="dxa"/>
              <w:right w:w="150" w:type="dxa"/>
            </w:tcMar>
          </w:tcPr>
          <w:p>
            <w:pPr>
              <w:jc w:val="left"/>
            </w:pPr>
            <w:r>
              <w:rPr>
                <w:sz w:val="19"/>
              </w:rPr>
              <w:t>**NVMe SSD Shield**</w:t>
            </w:r>
          </w:p>
        </w:tc>
        <w:tc>
          <w:tcPr>
            <w:tcW w:type="dxa" w:w="2340"/>
            <w:tcMar>
              <w:top w:w="100" w:type="dxa"/>
              <w:bottom w:w="100" w:type="dxa"/>
              <w:left w:w="150" w:type="dxa"/>
              <w:right w:w="150" w:type="dxa"/>
            </w:tcMar>
          </w:tcPr>
          <w:p>
            <w:pPr>
              <w:jc w:val="left"/>
            </w:pPr>
            <w:r>
              <w:rPr>
                <w:sz w:val="19"/>
              </w:rPr>
              <w:t>Pineberry Pi Hat+</w:t>
            </w:r>
          </w:p>
        </w:tc>
        <w:tc>
          <w:tcPr>
            <w:tcW w:type="dxa" w:w="2340"/>
            <w:tcMar>
              <w:top w:w="100" w:type="dxa"/>
              <w:bottom w:w="100" w:type="dxa"/>
              <w:left w:w="150" w:type="dxa"/>
              <w:right w:w="150" w:type="dxa"/>
            </w:tcMar>
          </w:tcPr>
          <w:p>
            <w:pPr>
              <w:jc w:val="left"/>
            </w:pPr>
            <w:r>
              <w:rPr>
                <w:sz w:val="19"/>
              </w:rPr>
              <w:t>Pineberry Pi / Geekworm</w:t>
            </w:r>
          </w:p>
        </w:tc>
        <w:tc>
          <w:tcPr>
            <w:tcW w:type="dxa" w:w="2340"/>
            <w:tcMar>
              <w:top w:w="100" w:type="dxa"/>
              <w:bottom w:w="100" w:type="dxa"/>
              <w:left w:w="150" w:type="dxa"/>
              <w:right w:w="150" w:type="dxa"/>
            </w:tcMar>
          </w:tcPr>
          <w:p>
            <w:pPr>
              <w:jc w:val="left"/>
            </w:pPr>
            <w:r>
              <w:rPr>
                <w:sz w:val="19"/>
              </w:rPr>
              <w:t>PCIe Gen 2/3 NVMe interface board.</w:t>
            </w:r>
          </w:p>
        </w:tc>
      </w:tr>
      <w:tr>
        <w:tc>
          <w:tcPr>
            <w:tcW w:type="dxa" w:w="2340"/>
            <w:tcMar>
              <w:top w:w="100" w:type="dxa"/>
              <w:bottom w:w="100" w:type="dxa"/>
              <w:left w:w="150" w:type="dxa"/>
              <w:right w:w="150" w:type="dxa"/>
            </w:tcMar>
            <w:shd w:fill="F2F2F2"/>
          </w:tcPr>
          <w:p>
            <w:pPr>
              <w:jc w:val="left"/>
            </w:pPr>
            <w:r>
              <w:rPr>
                <w:sz w:val="19"/>
              </w:rPr>
              <w:t>**Storage Medium**</w:t>
            </w:r>
          </w:p>
        </w:tc>
        <w:tc>
          <w:tcPr>
            <w:tcW w:type="dxa" w:w="2340"/>
            <w:tcMar>
              <w:top w:w="100" w:type="dxa"/>
              <w:bottom w:w="100" w:type="dxa"/>
              <w:left w:w="150" w:type="dxa"/>
              <w:right w:w="150" w:type="dxa"/>
            </w:tcMar>
            <w:shd w:fill="F2F2F2"/>
          </w:tcPr>
          <w:p>
            <w:pPr>
              <w:jc w:val="left"/>
            </w:pPr>
            <w:r>
              <w:rPr>
                <w:sz w:val="19"/>
              </w:rPr>
              <w:t>Kingston DC1000B 240GB</w:t>
            </w:r>
          </w:p>
        </w:tc>
        <w:tc>
          <w:tcPr>
            <w:tcW w:type="dxa" w:w="2340"/>
            <w:tcMar>
              <w:top w:w="100" w:type="dxa"/>
              <w:bottom w:w="100" w:type="dxa"/>
              <w:left w:w="150" w:type="dxa"/>
              <w:right w:w="150" w:type="dxa"/>
            </w:tcMar>
            <w:shd w:fill="F2F2F2"/>
          </w:tcPr>
          <w:p>
            <w:pPr>
              <w:jc w:val="left"/>
            </w:pPr>
            <w:r>
              <w:rPr>
                <w:sz w:val="19"/>
              </w:rPr>
              <w:t>Kingston / LCSC</w:t>
            </w:r>
          </w:p>
        </w:tc>
        <w:tc>
          <w:tcPr>
            <w:tcW w:type="dxa" w:w="2340"/>
            <w:tcMar>
              <w:top w:w="100" w:type="dxa"/>
              <w:bottom w:w="100" w:type="dxa"/>
              <w:left w:w="150" w:type="dxa"/>
              <w:right w:w="150" w:type="dxa"/>
            </w:tcMar>
            <w:shd w:fill="F2F2F2"/>
          </w:tcPr>
          <w:p>
            <w:pPr>
              <w:jc w:val="left"/>
            </w:pPr>
            <w:r>
              <w:rPr>
                <w:sz w:val="19"/>
              </w:rPr>
              <w:t>Industrial-grade high-TBW NVMe M.2 SSD.</w:t>
            </w:r>
          </w:p>
        </w:tc>
      </w:tr>
      <w:tr>
        <w:tc>
          <w:tcPr>
            <w:tcW w:type="dxa" w:w="2340"/>
            <w:tcMar>
              <w:top w:w="100" w:type="dxa"/>
              <w:bottom w:w="100" w:type="dxa"/>
              <w:left w:w="150" w:type="dxa"/>
              <w:right w:w="150" w:type="dxa"/>
            </w:tcMar>
          </w:tcPr>
          <w:p>
            <w:pPr>
              <w:jc w:val="left"/>
            </w:pPr>
            <w:r>
              <w:rPr>
                <w:sz w:val="19"/>
              </w:rPr>
              <w:t>**Power Supply**</w:t>
            </w:r>
          </w:p>
        </w:tc>
        <w:tc>
          <w:tcPr>
            <w:tcW w:type="dxa" w:w="2340"/>
            <w:tcMar>
              <w:top w:w="100" w:type="dxa"/>
              <w:bottom w:w="100" w:type="dxa"/>
              <w:left w:w="150" w:type="dxa"/>
              <w:right w:w="150" w:type="dxa"/>
            </w:tcMar>
          </w:tcPr>
          <w:p>
            <w:pPr>
              <w:jc w:val="left"/>
            </w:pPr>
            <w:r>
              <w:rPr>
                <w:sz w:val="19"/>
              </w:rPr>
              <w:t>Mornsun K7805-500R3</w:t>
            </w:r>
          </w:p>
        </w:tc>
        <w:tc>
          <w:tcPr>
            <w:tcW w:type="dxa" w:w="2340"/>
            <w:tcMar>
              <w:top w:w="100" w:type="dxa"/>
              <w:bottom w:w="100" w:type="dxa"/>
              <w:left w:w="150" w:type="dxa"/>
              <w:right w:w="150" w:type="dxa"/>
            </w:tcMar>
          </w:tcPr>
          <w:p>
            <w:pPr>
              <w:jc w:val="left"/>
            </w:pPr>
            <w:r>
              <w:rPr>
                <w:sz w:val="19"/>
              </w:rPr>
              <w:t>Mornsun Shenzhen</w:t>
            </w:r>
          </w:p>
        </w:tc>
        <w:tc>
          <w:tcPr>
            <w:tcW w:type="dxa" w:w="2340"/>
            <w:tcMar>
              <w:top w:w="100" w:type="dxa"/>
              <w:bottom w:w="100" w:type="dxa"/>
              <w:left w:w="150" w:type="dxa"/>
              <w:right w:w="150" w:type="dxa"/>
            </w:tcMar>
          </w:tcPr>
          <w:p>
            <w:pPr>
              <w:jc w:val="left"/>
            </w:pPr>
            <w:r>
              <w:rPr>
                <w:sz w:val="19"/>
              </w:rPr>
              <w:t>High-efficiency 12V-to-5V DC-DC buck converter.</w:t>
            </w:r>
          </w:p>
        </w:tc>
      </w:tr>
      <w:tr>
        <w:tc>
          <w:tcPr>
            <w:tcW w:type="dxa" w:w="2340"/>
            <w:tcMar>
              <w:top w:w="100" w:type="dxa"/>
              <w:bottom w:w="100" w:type="dxa"/>
              <w:left w:w="150" w:type="dxa"/>
              <w:right w:w="150" w:type="dxa"/>
            </w:tcMar>
            <w:shd w:fill="F2F2F2"/>
          </w:tcPr>
          <w:p>
            <w:pPr>
              <w:jc w:val="left"/>
            </w:pPr>
            <w:r>
              <w:rPr>
                <w:sz w:val="19"/>
              </w:rPr>
              <w:t>**Chassis**</w:t>
            </w:r>
          </w:p>
        </w:tc>
        <w:tc>
          <w:tcPr>
            <w:tcW w:type="dxa" w:w="2340"/>
            <w:tcMar>
              <w:top w:w="100" w:type="dxa"/>
              <w:bottom w:w="100" w:type="dxa"/>
              <w:left w:w="150" w:type="dxa"/>
              <w:right w:w="150" w:type="dxa"/>
            </w:tcMar>
            <w:shd w:fill="F2F2F2"/>
          </w:tcPr>
          <w:p>
            <w:pPr>
              <w:jc w:val="left"/>
            </w:pPr>
            <w:r>
              <w:rPr>
                <w:sz w:val="19"/>
              </w:rPr>
              <w:t>AK-C-B80 (120x97x40mm)</w:t>
            </w:r>
          </w:p>
        </w:tc>
        <w:tc>
          <w:tcPr>
            <w:tcW w:type="dxa" w:w="2340"/>
            <w:tcMar>
              <w:top w:w="100" w:type="dxa"/>
              <w:bottom w:w="100" w:type="dxa"/>
              <w:left w:w="150" w:type="dxa"/>
              <w:right w:w="150" w:type="dxa"/>
            </w:tcMar>
            <w:shd w:fill="F2F2F2"/>
          </w:tcPr>
          <w:p>
            <w:pPr>
              <w:jc w:val="left"/>
            </w:pPr>
            <w:r>
              <w:rPr>
                <w:sz w:val="19"/>
              </w:rPr>
              <w:t>Shenzhen SZOMK</w:t>
            </w:r>
          </w:p>
        </w:tc>
        <w:tc>
          <w:tcPr>
            <w:tcW w:type="dxa" w:w="2340"/>
            <w:tcMar>
              <w:top w:w="100" w:type="dxa"/>
              <w:bottom w:w="100" w:type="dxa"/>
              <w:left w:w="150" w:type="dxa"/>
              <w:right w:w="150" w:type="dxa"/>
            </w:tcMar>
            <w:shd w:fill="F2F2F2"/>
          </w:tcPr>
          <w:p>
            <w:pPr>
              <w:jc w:val="left"/>
            </w:pPr>
            <w:r>
              <w:rPr>
                <w:sz w:val="19"/>
              </w:rPr>
              <w:t>Heavy extruded aluminum chassis w/ flanged end-plates.</w:t>
            </w:r>
          </w:p>
        </w:tc>
      </w:tr>
      <w:tr>
        <w:tc>
          <w:tcPr>
            <w:tcW w:type="dxa" w:w="2340"/>
            <w:tcMar>
              <w:top w:w="100" w:type="dxa"/>
              <w:bottom w:w="100" w:type="dxa"/>
              <w:left w:w="150" w:type="dxa"/>
              <w:right w:w="150" w:type="dxa"/>
            </w:tcMar>
          </w:tcPr>
          <w:p>
            <w:pPr>
              <w:jc w:val="left"/>
            </w:pPr>
            <w:r>
              <w:rPr>
                <w:sz w:val="19"/>
              </w:rPr>
              <w:t>**Antenna Bulkheads**</w:t>
            </w:r>
          </w:p>
        </w:tc>
        <w:tc>
          <w:tcPr>
            <w:tcW w:type="dxa" w:w="2340"/>
            <w:tcMar>
              <w:top w:w="100" w:type="dxa"/>
              <w:bottom w:w="100" w:type="dxa"/>
              <w:left w:w="150" w:type="dxa"/>
              <w:right w:w="150" w:type="dxa"/>
            </w:tcMar>
          </w:tcPr>
          <w:p>
            <w:pPr>
              <w:jc w:val="left"/>
            </w:pPr>
            <w:r>
              <w:rPr>
                <w:sz w:val="19"/>
              </w:rPr>
              <w:t>IPEX-1 to RP-SMA-K</w:t>
            </w:r>
          </w:p>
        </w:tc>
        <w:tc>
          <w:tcPr>
            <w:tcW w:type="dxa" w:w="2340"/>
            <w:tcMar>
              <w:top w:w="100" w:type="dxa"/>
              <w:bottom w:w="100" w:type="dxa"/>
              <w:left w:w="150" w:type="dxa"/>
              <w:right w:w="150" w:type="dxa"/>
            </w:tcMar>
          </w:tcPr>
          <w:p>
            <w:pPr>
              <w:jc w:val="left"/>
            </w:pPr>
            <w:r>
              <w:rPr>
                <w:sz w:val="19"/>
              </w:rPr>
              <w:t>Shenzhen Ebyte</w:t>
            </w:r>
          </w:p>
        </w:tc>
        <w:tc>
          <w:tcPr>
            <w:tcW w:type="dxa" w:w="2340"/>
            <w:tcMar>
              <w:top w:w="100" w:type="dxa"/>
              <w:bottom w:w="100" w:type="dxa"/>
              <w:left w:w="150" w:type="dxa"/>
              <w:right w:w="150" w:type="dxa"/>
            </w:tcMar>
          </w:tcPr>
          <w:p>
            <w:pPr>
              <w:jc w:val="left"/>
            </w:pPr>
            <w:r>
              <w:rPr>
                <w:sz w:val="19"/>
              </w:rPr>
              <w:t>RG178 coaxial pigtail bulkheads with locking nuts.</w:t>
            </w:r>
          </w:p>
        </w:tc>
      </w:tr>
      <w:tr>
        <w:tc>
          <w:tcPr>
            <w:tcW w:type="dxa" w:w="2340"/>
            <w:tcMar>
              <w:top w:w="100" w:type="dxa"/>
              <w:bottom w:w="100" w:type="dxa"/>
              <w:left w:w="150" w:type="dxa"/>
              <w:right w:w="150" w:type="dxa"/>
            </w:tcMar>
            <w:shd w:fill="F2F2F2"/>
          </w:tcPr>
          <w:p>
            <w:pPr>
              <w:jc w:val="left"/>
            </w:pPr>
            <w:r>
              <w:rPr>
                <w:sz w:val="19"/>
              </w:rPr>
              <w:t>**Waterproof Glands**</w:t>
            </w:r>
          </w:p>
        </w:tc>
        <w:tc>
          <w:tcPr>
            <w:tcW w:type="dxa" w:w="2340"/>
            <w:tcMar>
              <w:top w:w="100" w:type="dxa"/>
              <w:bottom w:w="100" w:type="dxa"/>
              <w:left w:w="150" w:type="dxa"/>
              <w:right w:w="150" w:type="dxa"/>
            </w:tcMar>
            <w:shd w:fill="F2F2F2"/>
          </w:tcPr>
          <w:p>
            <w:pPr>
              <w:jc w:val="left"/>
            </w:pPr>
            <w:r>
              <w:rPr>
                <w:sz w:val="19"/>
              </w:rPr>
              <w:t>PG7 Brass Gland</w:t>
            </w:r>
          </w:p>
        </w:tc>
        <w:tc>
          <w:tcPr>
            <w:tcW w:type="dxa" w:w="2340"/>
            <w:tcMar>
              <w:top w:w="100" w:type="dxa"/>
              <w:bottom w:w="100" w:type="dxa"/>
              <w:left w:w="150" w:type="dxa"/>
              <w:right w:w="150" w:type="dxa"/>
            </w:tcMar>
            <w:shd w:fill="F2F2F2"/>
          </w:tcPr>
          <w:p>
            <w:pPr>
              <w:jc w:val="left"/>
            </w:pPr>
            <w:r>
              <w:rPr>
                <w:sz w:val="19"/>
              </w:rPr>
              <w:t>Yueqing Liron</w:t>
            </w:r>
          </w:p>
        </w:tc>
        <w:tc>
          <w:tcPr>
            <w:tcW w:type="dxa" w:w="2340"/>
            <w:tcMar>
              <w:top w:w="100" w:type="dxa"/>
              <w:bottom w:w="100" w:type="dxa"/>
              <w:left w:w="150" w:type="dxa"/>
              <w:right w:w="150" w:type="dxa"/>
            </w:tcMar>
            <w:shd w:fill="F2F2F2"/>
          </w:tcPr>
          <w:p>
            <w:pPr>
              <w:jc w:val="left"/>
            </w:pPr>
            <w:r>
              <w:rPr>
                <w:sz w:val="19"/>
              </w:rPr>
              <w:t>Brass nickel-plated compression glands for power/LAN.</w:t>
            </w:r>
          </w:p>
        </w:tc>
      </w:tr>
    </w:tbl>
    <w:p>
      <w:pPr>
        <w:spacing w:before="160"/>
      </w:pPr>
    </w:p>
    <w:p>
      <w:pPr>
        <w:spacing w:before="240" w:after="80"/>
      </w:pPr>
      <w:r>
        <w:rPr>
          <w:b/>
          <w:color w:val="595959"/>
          <w:sz w:val="26"/>
        </w:rPr>
        <w:t>4. Thermal Management &amp; Port Interface Details</w:t>
      </w:r>
    </w:p>
    <w:p>
      <w:pPr>
        <w:pStyle w:val="ListBullet"/>
        <w:spacing w:after="60"/>
      </w:pPr>
      <w:r/>
      <w:r>
        <w:rPr>
          <w:b/>
        </w:rPr>
        <w:t>Passive Conduction Cooling</w:t>
      </w:r>
      <w:r>
        <w:t xml:space="preserve">: The aluminum enclosure features customized internal mounting standoffs and a </w:t>
      </w:r>
      <w:r>
        <w:rPr>
          <w:b/>
        </w:rPr>
        <w:t>solid copper thermal block (15mm x 15mm x 6.5mm)</w:t>
      </w:r>
      <w:r>
        <w:t xml:space="preserve"> that directly bridges the Raspberry Pi 5 Broadcom BCM2712 CPU with the heavy aluminum chassis wall. This acts as a giant heatsink, maintaining CPU temps below 113°F (45°C) even under maximum load in hot summer cabin attics.</w:t>
      </w:r>
    </w:p>
    <w:p>
      <w:pPr>
        <w:pStyle w:val="ListBullet"/>
        <w:spacing w:after="60"/>
      </w:pPr>
      <w:r/>
      <w:r>
        <w:rPr>
          <w:b/>
        </w:rPr>
        <w:t>External Connectors Layout</w:t>
      </w:r>
      <w:r>
        <w:t>:</w:t>
      </w:r>
    </w:p>
    <w:p>
      <w:pPr>
        <w:pStyle w:val="ListBullet"/>
        <w:spacing w:after="60"/>
      </w:pPr>
      <w:r>
        <w:t>*Side A (Flanged End Plate)*:</w:t>
      </w:r>
    </w:p>
    <w:p>
      <w:pPr>
        <w:pStyle w:val="ListBullet"/>
        <w:spacing w:after="60"/>
      </w:pPr>
      <w:r>
        <w:t xml:space="preserve">Two </w:t>
      </w:r>
      <w:r>
        <w:rPr>
          <w:b/>
        </w:rPr>
        <w:t>RP-SMA female bulkhead connectors</w:t>
      </w:r>
      <w:r>
        <w:t xml:space="preserve"> for external high-gain antennas (one tuned to 915 MHz LoRa, one for 2.4 GHz WiFi).</w:t>
      </w:r>
    </w:p>
    <w:p>
      <w:pPr>
        <w:pStyle w:val="ListBullet"/>
        <w:spacing w:after="60"/>
      </w:pPr>
      <w:r>
        <w:t xml:space="preserve">One </w:t>
      </w:r>
      <w:r>
        <w:rPr>
          <w:b/>
        </w:rPr>
        <w:t>PG7 brass gland</w:t>
      </w:r>
      <w:r>
        <w:t xml:space="preserve"> feeding the 12V/24V DC input cable from the cabin solar battery bank.</w:t>
      </w:r>
    </w:p>
    <w:p>
      <w:pPr>
        <w:pStyle w:val="ListBullet"/>
        <w:spacing w:after="60"/>
      </w:pPr>
      <w:r>
        <w:t>*Side B (Flanged End Plate)*:</w:t>
      </w:r>
    </w:p>
    <w:p>
      <w:pPr>
        <w:pStyle w:val="ListBullet"/>
        <w:spacing w:after="60"/>
      </w:pPr>
      <w:r>
        <w:t xml:space="preserve">One waterproof </w:t>
      </w:r>
      <w:r>
        <w:rPr>
          <w:b/>
        </w:rPr>
        <w:t>RJ45 bulkhead connector (IP67 plastic coupling)</w:t>
      </w:r>
      <w:r>
        <w:t xml:space="preserve"> providing a secure, sealed local area network (LAN) port for field debugging or wired cabin network connection.</w:t>
      </w:r>
    </w:p>
    <w:p>
      <w:pPr>
        <w:pStyle w:val="ListBullet"/>
        <w:spacing w:after="60"/>
      </w:pPr>
      <w:r>
        <w:t>Laser-etched status LED indicators (Power, LoRa Rx/Tx, internet status).</w:t>
      </w:r>
    </w:p>
    <w:p>
      <w:pPr>
        <w:pStyle w:val="ListBullet"/>
        <w:spacing w:after="60"/>
      </w:pPr>
      <w:r/>
      <w:r>
        <w:rPr>
          <w:b/>
        </w:rPr>
        <w:t>Power Distribution</w:t>
      </w:r>
      <w:r>
        <w:t xml:space="preserve">: The Mornsun buck regulator steps down the variable 12V–24V DC battery line to a stable 5.0V (up to 5A) routed directly to the Pi's power test pads (pins 2 and 4), bypassing the fragile USB-C connector. A built-in transient voltage suppressor (TVS) diode (LCSC </w:t>
      </w:r>
      <w:r>
        <w:rPr>
          <w:b/>
        </w:rPr>
        <w:t>SMBJ5.0A</w:t>
      </w:r>
      <w:r>
        <w:t>) protects the computer from power surges caused by lightning strikes on high tower antennas.</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