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33: GT Intern Workstream — Page 2: 1D &amp; 2D HEC-RAS Hydraulic Modeling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**Hydrologic Engineering &amp; Geomorphic Design Manual**</w:t>
        <w:br/>
        <w:t>**Target School**: Georgia Institute of Technology (Georgia Tech) School of Civil &amp; Environmental Engineering</w:t>
        <w:br/>
        <w:t>**Project Area**: Upper Savannah Basin &amp; Chattahoochee River Spawning Headwaters</w:t>
        <w:br/>
        <w:t>**Supervising Board**: Hunter Morris (Co-Founder &amp; Managing Director) &amp; Hadi Irvani (Board Member)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Engineering Objective: Hydrologic Integrity</w:t>
      </w:r>
    </w:p>
    <w:p>
      <w:r>
        <w:t>When we modify stream geometries and install instream structures (like rock J-hooks or cedar log vanes), we change the local hydraulics.</w:t>
      </w:r>
    </w:p>
    <w:p>
      <w:r>
        <w:t xml:space="preserve">Under federal </w:t>
      </w:r>
      <w:r>
        <w:rPr>
          <w:b/>
        </w:rPr>
        <w:t>FEMA</w:t>
      </w:r>
      <w:r>
        <w:t xml:space="preserve"> and </w:t>
      </w:r>
      <w:r>
        <w:rPr>
          <w:b/>
        </w:rPr>
        <w:t>USACE Savannah District</w:t>
      </w:r>
      <w:r>
        <w:t xml:space="preserve"> rules, we must prove that our instream geomorphic modifications do not restrict floodway capacity or cause a local increase in flood elevations during major storms. You will utilize the USACE </w:t>
      </w:r>
      <w:r>
        <w:rPr>
          <w:b/>
        </w:rPr>
        <w:t>HEC-RAS (Hydraulic Engineering Center's River Analysis System)</w:t>
      </w:r>
      <w:r>
        <w:t xml:space="preserve"> software to build 1D and 2D steady-flow models comparing pre-construction (existing) and post-construction (design) conditions. Your modeling must verify a </w:t>
      </w:r>
      <w:r>
        <w:rPr>
          <w:b/>
        </w:rPr>
        <w:t>"No-Rise" ($0.00\text{-foot}$ change)</w:t>
      </w:r>
      <w:r>
        <w:t xml:space="preserve"> in flood elevations.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HEC-RAS Model Architecture &amp; Step-by-Step Setup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     HEC-RAS MODEL SIMULATION LOOP</w:t>
        <w:br/>
        <w:t xml:space="preserve">                         </w:t>
        <w:br/>
        <w:t xml:space="preserve">   [ LiDAR DEM Terrain ] ---&gt; [ Setup Geometry Mesh ] ---&gt; [ Establish Cross-Sections ]</w:t>
        <w:br/>
        <w:t xml:space="preserve">                                                                     |</w:t>
        <w:br/>
        <w:t xml:space="preserve">   [ Run 100-Yr Simulation ] &lt;-- [ Define Boundary Q ] &lt;-- [ Select Manning's n ]</w:t>
        <w:br/>
        <w:t xml:space="preserve">             |</w:t>
        <w:br/>
        <w:t xml:space="preserve">             v</w:t>
        <w:br/>
        <w:t xml:space="preserve">   [ No-Rise Audit: Post-Restoration WSEL &lt;= Pre-Restoration WSEL (Error &lt;= 0.00 ft) ]</w:t>
      </w:r>
    </w:p>
    <w:p>
      <w:pPr>
        <w:spacing w:before="240" w:after="80"/>
      </w:pPr>
      <w:r>
        <w:rPr>
          <w:b/>
          <w:color w:val="595959"/>
          <w:sz w:val="26"/>
        </w:rPr>
        <w:t>Step 1: Import Digital Elevation Models (DEM)</w:t>
      </w:r>
    </w:p>
    <w:p>
      <w:pPr>
        <w:pStyle w:val="ListNumber"/>
        <w:spacing w:after="60"/>
      </w:pPr>
      <w:r>
        <w:t xml:space="preserve">Download high-resolution USGS </w:t>
      </w:r>
      <w:r>
        <w:rPr>
          <w:b/>
        </w:rPr>
        <w:t>$1\text{-meter}$ bare-earth LiDAR DEMs</w:t>
      </w:r>
      <w:r>
        <w:t xml:space="preserve"> corresponding to our watershed.</w:t>
      </w:r>
    </w:p>
    <w:p>
      <w:pPr>
        <w:pStyle w:val="ListNumber"/>
        <w:spacing w:after="60"/>
      </w:pPr>
      <w:r>
        <w:t xml:space="preserve">In </w:t>
      </w:r>
      <w:r>
        <w:rPr>
          <w:b/>
        </w:rPr>
        <w:t>RAS Mapper</w:t>
      </w:r>
      <w:r>
        <w:t>, set the coordinate projection system (typically NAD 1983 StatePlane Georgia West/East in US Survey Feet). Create a new RAS Terrain using the LiDAR geotiff files.</w:t>
      </w:r>
    </w:p>
    <w:p>
      <w:pPr>
        <w:spacing w:before="240" w:after="80"/>
      </w:pPr>
      <w:r>
        <w:rPr>
          <w:b/>
          <w:color w:val="595959"/>
          <w:sz w:val="26"/>
        </w:rPr>
        <w:t>Step 2: Establish River Geometry</w:t>
      </w:r>
    </w:p>
    <w:p>
      <w:pPr>
        <w:pStyle w:val="ListNumber"/>
        <w:spacing w:after="60"/>
      </w:pPr>
      <w:r>
        <w:t>Draw the river centerline along the main channel thalweg flow.</w:t>
      </w:r>
    </w:p>
    <w:p>
      <w:pPr>
        <w:pStyle w:val="ListNumber"/>
        <w:spacing w:after="60"/>
      </w:pPr>
      <w:r>
        <w:t>Draw bank lines representing the left and right bankfull channel limits.</w:t>
      </w:r>
    </w:p>
    <w:p>
      <w:pPr>
        <w:pStyle w:val="ListNumber"/>
        <w:spacing w:after="60"/>
      </w:pPr>
      <w:r>
        <w:t>Draw flowpath lines tracking the left and right overbank corridors (where flood flows pass during major storms).</w:t>
      </w:r>
    </w:p>
    <w:p>
      <w:pPr>
        <w:pStyle w:val="ListNumber"/>
        <w:spacing w:after="60"/>
      </w:pPr>
      <w:r>
        <w:t xml:space="preserve">Lay out cross-section lines perpendicular to flow, spaced every </w:t>
      </w:r>
      <w:r>
        <w:rPr>
          <w:rFonts w:ascii="Georgia" w:hAnsi="Georgia"/>
          <w:i/>
        </w:rPr>
        <w:t>30\text{ feet}</w:t>
      </w:r>
      <w:r>
        <w:t xml:space="preserve"> along the reach. Ensure cross-sections extend fully across the entire </w:t>
      </w:r>
      <w:r>
        <w:rPr>
          <w:rFonts w:ascii="Georgia" w:hAnsi="Georgia"/>
          <w:i/>
        </w:rPr>
        <w:t>100\text{-year}</w:t>
      </w:r>
      <w:r>
        <w:t xml:space="preserve"> floodprone valley width.</w:t>
      </w:r>
    </w:p>
    <w:p>
      <w:pPr>
        <w:spacing w:before="240" w:after="80"/>
      </w:pPr>
      <w:r>
        <w:rPr>
          <w:b/>
          <w:color w:val="595959"/>
          <w:sz w:val="26"/>
        </w:rPr>
        <w:t>Step 3: Select Manning's Roughness Coefficients ($n$)</w:t>
      </w:r>
    </w:p>
    <w:p>
      <w:r>
        <w:t>Assign roughness coefficients across the cross-sections based on bed material and vegetative density:</w:t>
      </w:r>
    </w:p>
    <w:p>
      <w:pPr>
        <w:pStyle w:val="ListBullet"/>
        <w:spacing w:after="60"/>
      </w:pPr>
      <w:r/>
      <w:r>
        <w:rPr>
          <w:b/>
        </w:rPr>
        <w:t>Main Channel (Restored gravel-cobble bed)</w:t>
      </w:r>
      <w:r>
        <w:t xml:space="preserve">: </w:t>
      </w:r>
      <w:r>
        <w:rPr>
          <w:rFonts w:ascii="Georgia" w:hAnsi="Georgia"/>
          <w:i/>
        </w:rPr>
        <w:t>n = 0.035\text{--}0.040</w:t>
      </w:r>
      <w:r>
        <w:t>.</w:t>
      </w:r>
    </w:p>
    <w:p>
      <w:pPr>
        <w:pStyle w:val="ListBullet"/>
        <w:spacing w:after="60"/>
      </w:pPr>
      <w:r/>
      <w:r>
        <w:rPr>
          <w:b/>
        </w:rPr>
        <w:t>Restored Soil Lifts (dense native grass/sedges)</w:t>
      </w:r>
      <w:r>
        <w:t xml:space="preserve">: </w:t>
      </w:r>
      <w:r>
        <w:rPr>
          <w:rFonts w:ascii="Georgia" w:hAnsi="Georgia"/>
          <w:i/>
        </w:rPr>
        <w:t>n = 0.045\text{--}0.055</w:t>
      </w:r>
      <w:r>
        <w:t>.</w:t>
      </w:r>
    </w:p>
    <w:p>
      <w:pPr>
        <w:pStyle w:val="ListBullet"/>
        <w:spacing w:after="60"/>
      </w:pPr>
      <w:r/>
      <w:r>
        <w:rPr>
          <w:b/>
        </w:rPr>
        <w:t>Riparian Overbanks (dense mature Rhododendron / forest)</w:t>
      </w:r>
      <w:r>
        <w:t xml:space="preserve">: </w:t>
      </w:r>
      <w:r>
        <w:rPr>
          <w:rFonts w:ascii="Georgia" w:hAnsi="Georgia"/>
          <w:i/>
        </w:rPr>
        <w:t>n = 0.080\text{--}0.120</w:t>
      </w:r>
      <w:r>
        <w:t>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Hydrologic Flow Boundary Conditions ($Q$)</w:t>
      </w:r>
    </w:p>
    <w:p>
      <w:r>
        <w:t>You will run a steady-flow simulation modeling three critical storm events. Calculate your peak discharges (</w:t>
      </w:r>
      <w:r>
        <w:rPr>
          <w:rFonts w:ascii="Georgia" w:hAnsi="Georgia"/>
          <w:i/>
        </w:rPr>
        <w:t>Q</w:t>
      </w:r>
      <w:r>
        <w:t xml:space="preserve">) utilizing the </w:t>
      </w:r>
      <w:r>
        <w:rPr>
          <w:b/>
        </w:rPr>
        <w:t>USGS StreamStats regression equations</w:t>
      </w:r>
      <w:r>
        <w:t xml:space="preserve"> for rural Georgia basins:</w:t>
      </w:r>
    </w:p>
    <w:p>
      <w:r/>
      <w:r>
        <w:rPr>
          <w:rFonts w:ascii="Georgia" w:hAnsi="Georgia"/>
          <w:i/>
        </w:rPr>
      </w:r>
      <w:r>
        <w:t>Q_{100} = a \cdot A^b \cdot P^c</w:t>
      </w:r>
      <w:r>
        <w:rPr>
          <w:rFonts w:ascii="Georgia" w:hAnsi="Georgia"/>
          <w:i/>
        </w:rPr>
      </w:r>
      <w:r/>
    </w:p>
    <w:p>
      <w:r>
        <w:t xml:space="preserve">Where </w:t>
      </w:r>
      <w:r>
        <w:rPr>
          <w:rFonts w:ascii="Georgia" w:hAnsi="Georgia"/>
          <w:i/>
        </w:rPr>
        <w:t>A</w:t>
      </w:r>
      <w:r>
        <w:t xml:space="preserve"> is the drainage basin area (sq. miles) and </w:t>
      </w:r>
      <w:r>
        <w:rPr>
          <w:rFonts w:ascii="Georgia" w:hAnsi="Georgia"/>
          <w:i/>
        </w:rPr>
        <w:t>P</w:t>
      </w:r>
      <w:r>
        <w:t xml:space="preserve"> is the mean annual precipitation (inches).</w:t>
      </w:r>
    </w:p>
    <w:p>
      <w:r>
        <w:t>Input the following boundary conditions:</w:t>
      </w:r>
    </w:p>
    <w:p>
      <w:pPr>
        <w:pStyle w:val="ListBullet"/>
        <w:spacing w:after="60"/>
      </w:pPr>
      <w:r/>
      <w:r>
        <w:rPr>
          <w:b/>
        </w:rPr>
        <w:t>Upstream Boundary</w:t>
      </w:r>
      <w:r>
        <w:t>: Input the calculated peak flows (</w:t>
      </w:r>
      <w:r>
        <w:rPr>
          <w:rFonts w:ascii="Georgia" w:hAnsi="Georgia"/>
          <w:i/>
        </w:rPr>
        <w:t>Q_{2}</w:t>
      </w:r>
      <w:r>
        <w:t xml:space="preserve">, </w:t>
      </w:r>
      <w:r>
        <w:rPr>
          <w:rFonts w:ascii="Georgia" w:hAnsi="Georgia"/>
          <w:i/>
        </w:rPr>
        <w:t>Q_{10}</w:t>
      </w:r>
      <w:r>
        <w:t xml:space="preserve">, and </w:t>
      </w:r>
      <w:r>
        <w:rPr>
          <w:rFonts w:ascii="Georgia" w:hAnsi="Georgia"/>
          <w:i/>
        </w:rPr>
        <w:t>Q_{100}</w:t>
      </w:r>
      <w:r>
        <w:t>).</w:t>
      </w:r>
    </w:p>
    <w:p>
      <w:pPr>
        <w:pStyle w:val="ListBullet"/>
        <w:spacing w:after="60"/>
      </w:pPr>
      <w:r/>
      <w:r>
        <w:rPr>
          <w:b/>
        </w:rPr>
        <w:t>Downstream Boundary</w:t>
      </w:r>
      <w:r>
        <w:t xml:space="preserve">: Set to </w:t>
      </w:r>
      <w:r>
        <w:rPr>
          <w:b/>
        </w:rPr>
        <w:t>Normal Depth</w:t>
      </w:r>
      <w:r>
        <w:t>, utilizing the average thalweg friction slope (</w:t>
      </w:r>
      <w:r>
        <w:rPr>
          <w:rFonts w:ascii="Georgia" w:hAnsi="Georgia"/>
          <w:i/>
        </w:rPr>
        <w:t>S_f</w:t>
      </w:r>
      <w:r>
        <w:t>) calculated from your longitudinal profile survey.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4. Shear Stress Equations &amp; Spawning Bed Flashing</w:t>
      </w:r>
    </w:p>
    <w:p>
      <w:r>
        <w:t xml:space="preserve">To ensure our instream geomorphic structures scour pools effectively without causing total gravel washout, you must monitor the </w:t>
      </w:r>
      <w:r>
        <w:rPr>
          <w:b/>
        </w:rPr>
        <w:t>Boundary Shear Stress ($\tau$)</w:t>
      </w:r>
      <w:r>
        <w:t xml:space="preserve"> output in HEC-RAS:</w:t>
      </w:r>
    </w:p>
    <w:p>
      <w:r/>
      <w:r>
        <w:rPr>
          <w:rFonts w:ascii="Georgia" w:hAnsi="Georgia"/>
          <w:i/>
        </w:rPr>
      </w:r>
      <w:r>
        <w:t>\tau = \gamma \cdot R_h \cdot S_f</w:t>
      </w:r>
      <w:r>
        <w:rPr>
          <w:rFonts w:ascii="Georgia" w:hAnsi="Georgia"/>
          <w:i/>
        </w:rPr>
      </w:r>
      <w:r/>
    </w:p>
    <w:p>
      <w:r>
        <w:t>Where: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\gamma = \text{unit weight of water } (62.4\text{ lb/ft}^3 \text{ or } 9,810\text{ N/m}^3)</w:t>
      </w:r>
      <w:r>
        <w:t>.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R_h = \text{hydraulic radius } (A/P_w, \text{ where } P_w \text{ is the wetted perimeter})</w:t>
      </w:r>
      <w:r>
        <w:t>.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S_f = \text{friction slope of the channel reach}</w:t>
      </w:r>
      <w:r>
        <w:t>.</w:t>
      </w:r>
    </w:p>
    <w:p>
      <w:pPr>
        <w:spacing w:before="240" w:after="80"/>
      </w:pPr>
      <w:r>
        <w:rPr>
          <w:b/>
          <w:color w:val="595959"/>
          <w:sz w:val="26"/>
        </w:rPr>
        <w:t>Spawning Gravel Shield Critical Thresholds:</w:t>
      </w:r>
    </w:p>
    <w:p>
      <w:r>
        <w:t>We must calibrate channel widths so that normal bankfull shear stress (</w:t>
      </w:r>
      <w:r>
        <w:rPr>
          <w:rFonts w:ascii="Georgia" w:hAnsi="Georgia"/>
          <w:i/>
        </w:rPr>
        <w:t>\tau_{bkf}</w:t>
      </w:r>
      <w:r>
        <w:t>) exceeds the critical shear stress (</w:t>
      </w:r>
      <w:r>
        <w:rPr>
          <w:rFonts w:ascii="Georgia" w:hAnsi="Georgia"/>
          <w:i/>
        </w:rPr>
        <w:t>\tau_c</w:t>
      </w:r>
      <w:r>
        <w:t>) needed to flush out fine silts (</w:t>
      </w:r>
      <w:r>
        <w:rPr>
          <w:rFonts w:ascii="Georgia" w:hAnsi="Georgia"/>
          <w:i/>
        </w:rPr>
        <w:t>&lt;2\text{ mm}</w:t>
      </w:r>
      <w:r>
        <w:t>), but remains below the critical shear stress needed to mobilize spawning-sized gravels (</w:t>
      </w:r>
      <w:r>
        <w:rPr>
          <w:rFonts w:ascii="Georgia" w:hAnsi="Georgia"/>
          <w:i/>
        </w:rPr>
        <w:t>15\text{--}40\text{ mm}</w:t>
      </w:r>
      <w:r>
        <w:t>):</w:t>
      </w:r>
    </w:p>
    <w:p>
      <w:pPr>
        <w:pStyle w:val="ListNumber"/>
        <w:spacing w:after="60"/>
      </w:pPr>
      <w:r/>
      <w:r>
        <w:rPr>
          <w:b/>
        </w:rPr>
        <w:t>Silt Mobilization Threshold (flushing fine sands)</w:t>
      </w:r>
      <w:r>
        <w:t>:</w:t>
      </w:r>
    </w:p>
    <w:p>
      <w:r/>
      <w:r>
        <w:rPr>
          <w:rFonts w:ascii="Georgia" w:hAnsi="Georgia"/>
          <w:i/>
        </w:rPr>
      </w:r>
      <w:r>
        <w:t>\tau_{c\_silt} \ge 1.46\text{ N/m}^2</w:t>
      </w:r>
      <w:r>
        <w:rPr>
          <w:rFonts w:ascii="Georgia" w:hAnsi="Georgia"/>
          <w:i/>
        </w:rPr>
      </w:r>
      <w:r/>
    </w:p>
    <w:p>
      <w:pPr>
        <w:pStyle w:val="ListNumber"/>
        <w:spacing w:after="60"/>
      </w:pPr>
      <w:r/>
      <w:r>
        <w:rPr>
          <w:b/>
        </w:rPr>
        <w:t>Spawning Gravel Stability Threshold (keeping gravels intact)</w:t>
      </w:r>
      <w:r>
        <w:t>:</w:t>
      </w:r>
    </w:p>
    <w:p>
      <w:r/>
      <w:r>
        <w:rPr>
          <w:rFonts w:ascii="Georgia" w:hAnsi="Georgia"/>
          <w:i/>
        </w:rPr>
      </w:r>
      <w:r>
        <w:t>\tau_{c\_gravel} \le 21.85\text{ N/m}^2</w:t>
      </w:r>
      <w:r>
        <w:rPr>
          <w:rFonts w:ascii="Georgia" w:hAnsi="Georgia"/>
          <w:i/>
        </w:rPr>
      </w:r>
      <w:r/>
    </w:p>
    <w:p>
      <w:r>
        <w:t>Verify that HEC-RAS cross-sectional shear stress falls within this stable bed-flashing window (</w:t>
      </w:r>
      <w:r>
        <w:rPr>
          <w:rFonts w:ascii="Georgia" w:hAnsi="Georgia"/>
          <w:i/>
        </w:rPr>
        <w:t>1.46\text{ N/m}^2 &lt; \tau &lt; 21.85\text{ N/m}^2</w:t>
      </w:r>
      <w:r>
        <w:t>) to ensure the stream self-cleans its silt without destroying trout spawning beds.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5. "No-Rise" Compliance Audit Report</w:t>
      </w:r>
    </w:p>
    <w:p>
      <w:r>
        <w:t>Upon completing the HEC-RAS simulations, execute the following audit step:</w:t>
      </w:r>
    </w:p>
    <w:p>
      <w:pPr>
        <w:pStyle w:val="ListNumber"/>
        <w:spacing w:after="60"/>
      </w:pPr>
      <w:r>
        <w:t xml:space="preserve">Export the </w:t>
      </w:r>
      <w:r>
        <w:rPr>
          <w:b/>
        </w:rPr>
        <w:t>Water Surface Elevation (WSEL)</w:t>
      </w:r>
      <w:r>
        <w:t xml:space="preserve"> table for the </w:t>
      </w:r>
      <w:r>
        <w:rPr>
          <w:rFonts w:ascii="Georgia" w:hAnsi="Georgia"/>
          <w:i/>
        </w:rPr>
        <w:t>100\text{-year}</w:t>
      </w:r>
      <w:r>
        <w:t xml:space="preserve"> storm event.</w:t>
      </w:r>
    </w:p>
    <w:p>
      <w:pPr>
        <w:pStyle w:val="ListNumber"/>
        <w:spacing w:after="60"/>
      </w:pPr>
      <w:r>
        <w:t>Subtract the pre-restoration WSEL from the post-restoration design WSEL at every cross-section:</w:t>
      </w:r>
    </w:p>
    <w:p>
      <w:r/>
      <w:r>
        <w:rPr>
          <w:rFonts w:ascii="Georgia" w:hAnsi="Georgia"/>
          <w:i/>
        </w:rPr>
      </w:r>
      <w:r>
        <w:t>\Delta \text{WSEL} = \text{WSEL}_{post} - \text{WSEL}_{pre}</w:t>
      </w:r>
      <w:r>
        <w:rPr>
          <w:rFonts w:ascii="Georgia" w:hAnsi="Georgia"/>
          <w:i/>
        </w:rPr>
      </w:r>
      <w:r/>
    </w:p>
    <w:p>
      <w:pPr>
        <w:pStyle w:val="ListNumber"/>
        <w:spacing w:after="60"/>
      </w:pPr>
      <w:r>
        <w:t xml:space="preserve">Verify that </w:t>
      </w:r>
      <w:r>
        <w:rPr>
          <w:rFonts w:ascii="Georgia" w:hAnsi="Georgia"/>
          <w:i/>
        </w:rPr>
        <w:t>\Delta \text{WSEL} \le 0.00\text{ feet}</w:t>
      </w:r>
      <w:r>
        <w:t xml:space="preserve"> across all stations. If any station shows </w:t>
      </w:r>
      <w:r>
        <w:rPr>
          <w:rFonts w:ascii="Georgia" w:hAnsi="Georgia"/>
          <w:i/>
        </w:rPr>
        <w:t>\Delta \text{WSEL} \ge 0.01\text{ feet}</w:t>
      </w:r>
      <w:r>
        <w:t>, you must return to the design geometry, slightly widen the bankfull floodplain bench, and re-run the HEC-RAS model until complete compliance is achieved.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