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B2B Credit Buyers Registry: 50 Target Mitigation Clients</w:t>
      </w:r>
    </w:p>
    <w:p>
      <w:pPr>
        <w:spacing w:before="360" w:after="120"/>
      </w:pPr>
      <w:r>
        <w:rPr>
          <w:b/>
          <w:color w:val="2E75B6"/>
          <w:sz w:val="32"/>
        </w:rPr>
        <w:t>Blue Ridge Stream Restoration &amp; Mitigation LLC</w:t>
      </w:r>
    </w:p>
    <w:p>
      <w:r/>
      <w:r>
        <w:rPr>
          <w:b/>
        </w:rPr>
        <w:t>Co-Founder &amp; Managing Director</w:t>
      </w:r>
      <w:r>
        <w:t>: Hunter (Fly Fishing Georgia North Mountains)</w:t>
      </w:r>
    </w:p>
    <w:p>
      <w:r/>
      <w:r>
        <w:rPr>
          <w:b/>
        </w:rPr>
        <w:t>Board Member</w:t>
      </w:r>
      <w:r>
        <w:t>: Hadi Irvani (General Partner at Infill Capital Partners, University of Virginia - UVA)</w:t>
      </w:r>
    </w:p>
    <w:p>
      <w:r/>
      <w:r>
        <w:rPr>
          <w:b/>
        </w:rPr>
        <w:t>Strategic Advisor &amp; Sponsor</w:t>
      </w:r>
      <w:r>
        <w:t>: Hill Hardman (Granite Holdings)</w:t>
      </w:r>
    </w:p>
    <w:p>
      <w:r/>
      <w:r>
        <w:rPr>
          <w:b/>
        </w:rPr>
        <w:t>Ultimate KPI</w:t>
      </w:r>
      <w:r>
        <w:t>: Fund world-class fly fishing trip to Argentina!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 xml:space="preserve">This registry contains </w:t>
      </w:r>
      <w:r>
        <w:rPr>
          <w:b/>
        </w:rPr>
        <w:t>50 highly qualified target clients</w:t>
      </w:r>
      <w:r>
        <w:t xml:space="preserve"> active in Georgia and the Southeast who purchase compensatory stream mitigation credits to satisfy Clean Water Act Section 404 permits and Georgia EPD Stream Buffer Variances.</w:t>
      </w:r>
    </w:p>
    <w:p>
      <w:r>
        <w:t>Hunter should target these entities using our B2B sales templates to offer Priority 1 coldwater stream mitigation credits generated at Anderson Creek (Roya's Cabin) or site-specific Permittee-Responsible Mitigation (PRM) design-build services.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🏗️ Category 1: Industrial &amp; Logistics Developers (Massive Flat Footprints)</w:t>
      </w:r>
    </w:p>
    <w:p>
      <w:r>
        <w:t>These developers build massive warehouse distribution centers (100,000 to 1,000,000+ sq ft). Because of their extensive flat footprints, they frequently fill, pipe, or divert headwater streams, requiring tens of thousands of compensatory credits.</w:t>
      </w:r>
    </w:p>
    <w:p>
      <w:pPr>
        <w:pStyle w:val="ListNumber"/>
        <w:spacing w:after="60"/>
      </w:pPr>
      <w:r/>
      <w:r>
        <w:rPr>
          <w:b/>
        </w:rPr>
        <w:t>Taylor Mathis (Mike Irby)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Active developer behind major Southeast logistics nodes. Developer of the Longacre Logistics Center (USACE Permit `SAS-2022-00219`, Georgia EPD Buffer Variance `BV-067-23-03`). High-priority credit buyer.</w:t>
      </w:r>
    </w:p>
    <w:p>
      <w:pPr>
        <w:pStyle w:val="ListNumber"/>
        <w:spacing w:after="60"/>
      </w:pPr>
      <w:r/>
      <w:r>
        <w:rPr>
          <w:b/>
        </w:rPr>
        <w:t>Sefried Industrial Properties</w:t>
      </w:r>
      <w:r/>
    </w:p>
    <w:p>
      <w:pPr>
        <w:pStyle w:val="ListBullet"/>
        <w:spacing w:after="60"/>
      </w:pPr>
      <w:r>
        <w:t>*HQ*: Atlanta, GA &amp; Dallas, TX</w:t>
      </w:r>
    </w:p>
    <w:p>
      <w:pPr>
        <w:pStyle w:val="ListBullet"/>
        <w:spacing w:after="60"/>
      </w:pPr>
      <w:r>
        <w:t>*B2B Profile*: National industrial powerhouse active in North Georgia (I-85 and I-985 corridors). High credit buyer for master-planned logistics parks.</w:t>
      </w:r>
    </w:p>
    <w:p>
      <w:pPr>
        <w:pStyle w:val="ListNumber"/>
        <w:spacing w:after="60"/>
      </w:pPr>
      <w:r/>
      <w:r>
        <w:rPr>
          <w:b/>
        </w:rPr>
        <w:t>Ray Weeks Properties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Long-standing commercial industrial developer focused on bulk distribution warehouses in regional basins.</w:t>
      </w:r>
    </w:p>
    <w:p>
      <w:pPr>
        <w:pStyle w:val="ListNumber"/>
        <w:spacing w:after="60"/>
      </w:pPr>
      <w:r/>
      <w:r>
        <w:rPr>
          <w:b/>
        </w:rPr>
        <w:t>Saltbox (Maxwell Bonney)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Innovator in co-warehousing spaces. Frequently develops flex-warehouses needing buffer variances and stream mitigation offsets.</w:t>
      </w:r>
    </w:p>
    <w:p>
      <w:pPr>
        <w:pStyle w:val="ListNumber"/>
        <w:spacing w:after="60"/>
      </w:pPr>
      <w:r/>
      <w:r>
        <w:rPr>
          <w:b/>
        </w:rPr>
        <w:t>Prologis (Southeast Division)</w:t>
      </w:r>
      <w:r/>
    </w:p>
    <w:p>
      <w:pPr>
        <w:pStyle w:val="ListBullet"/>
        <w:spacing w:after="60"/>
      </w:pPr>
      <w:r>
        <w:t>*HQ*: Atlanta, GA / San Francisco, CA</w:t>
      </w:r>
    </w:p>
    <w:p>
      <w:pPr>
        <w:pStyle w:val="ListBullet"/>
        <w:spacing w:after="60"/>
      </w:pPr>
      <w:r>
        <w:t>*B2B Profile*: The largest global industrial logistics developer. Manages massive multi-phase business parks in Gwinnett, Jackson, and Hall counties, impacting Coosa and Chattahoochee basins.</w:t>
      </w:r>
    </w:p>
    <w:p>
      <w:pPr>
        <w:pStyle w:val="ListNumber"/>
        <w:spacing w:after="60"/>
      </w:pPr>
      <w:r/>
      <w:r>
        <w:rPr>
          <w:b/>
        </w:rPr>
        <w:t>Crow Holdings Industrial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Prominent industrial acquirer and developer. Actively builds logistics facilities along regional transportation corridors.</w:t>
      </w:r>
    </w:p>
    <w:p>
      <w:pPr>
        <w:pStyle w:val="ListNumber"/>
        <w:spacing w:after="60"/>
      </w:pPr>
      <w:r/>
      <w:r>
        <w:rPr>
          <w:b/>
        </w:rPr>
        <w:t>Duke Realty (Prologis)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Massive regional industrial landlord. Frequently executes logistics campus layouts that impact stream buffers.</w:t>
      </w:r>
    </w:p>
    <w:p>
      <w:pPr>
        <w:pStyle w:val="ListNumber"/>
        <w:spacing w:after="60"/>
      </w:pPr>
      <w:r/>
      <w:r>
        <w:rPr>
          <w:b/>
        </w:rPr>
        <w:t>Trammell Crow Company (Atlanta Office)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Institutional developer executing speculative industrial developments needing complex CWA 404 permits.</w:t>
      </w:r>
    </w:p>
    <w:p>
      <w:pPr>
        <w:pStyle w:val="ListNumber"/>
        <w:spacing w:after="60"/>
      </w:pPr>
      <w:r/>
      <w:r>
        <w:rPr>
          <w:b/>
        </w:rPr>
        <w:t>Core5 Industrial Partners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Fast-growing logistics developer with multiple active parks along the Atlanta metro outer ring, heavily impacting headwater tributaries.</w:t>
      </w:r>
    </w:p>
    <w:p>
      <w:pPr>
        <w:pStyle w:val="ListNumber"/>
        <w:spacing w:after="60"/>
      </w:pPr>
      <w:r/>
      <w:r>
        <w:rPr>
          <w:b/>
        </w:rPr>
        <w:t>Exeter Property Group (EQT Exeter)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Private equity real estate firm developing high-volume logistics and e-commerce fulfillment centers across the Southeast.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🏬 Category 2: Mixed-Use, Retail, &amp; Commercial Developers (Stream Piping)</w:t>
      </w:r>
    </w:p>
    <w:p>
      <w:r>
        <w:t>Mixed-use and retail developers frequently pipe streams to maximize parking lot grid layouts and build commercial shopping spaces.</w:t>
      </w:r>
    </w:p>
    <w:p>
      <w:pPr>
        <w:pStyle w:val="ListNumber"/>
        <w:spacing w:after="60"/>
      </w:pPr>
      <w:r/>
      <w:r>
        <w:rPr>
          <w:b/>
        </w:rPr>
        <w:t>Fuqua Development (Jeff Fuqua)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Elite mixed-use and retail developer. Highly active in urban and suburban infill sites. Frequently faces stream piping hurdles requiring large credit offsets.</w:t>
      </w:r>
    </w:p>
    <w:p>
      <w:pPr>
        <w:pStyle w:val="ListNumber"/>
        <w:spacing w:after="60"/>
      </w:pPr>
      <w:r/>
      <w:r>
        <w:rPr>
          <w:b/>
        </w:rPr>
        <w:t>North American Properties (NAP - Atlanta)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Developer of massive regional town centers (e.g., Avalon, Colony Square). High-budget buyer for pristine bioengineered landscaping and buffer offsets.</w:t>
      </w:r>
    </w:p>
    <w:p>
      <w:pPr>
        <w:pStyle w:val="ListNumber"/>
        <w:spacing w:after="60"/>
      </w:pPr>
      <w:r/>
      <w:r>
        <w:rPr>
          <w:b/>
        </w:rPr>
        <w:t>Selig Enterprises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Historic commercial real estate developer managing large retail, commercial, and mixed-use portfolios across the Southeast.</w:t>
      </w:r>
    </w:p>
    <w:p>
      <w:pPr>
        <w:pStyle w:val="ListNumber"/>
        <w:spacing w:after="60"/>
      </w:pPr>
      <w:r/>
      <w:r>
        <w:rPr>
          <w:b/>
        </w:rPr>
        <w:t>Portman Holdings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Institutional developer focusing on high-density office, hospitality, and mixed-use complexes.</w:t>
      </w:r>
    </w:p>
    <w:p>
      <w:pPr>
        <w:pStyle w:val="ListNumber"/>
        <w:spacing w:after="60"/>
      </w:pPr>
      <w:r/>
      <w:r>
        <w:rPr>
          <w:b/>
        </w:rPr>
        <w:t>Cousins Properties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Premier office REIT developing class-A commercial properties in Atlanta's submarkets, impacting local metropolitan headwaters.</w:t>
      </w:r>
    </w:p>
    <w:p>
      <w:pPr>
        <w:pStyle w:val="ListNumber"/>
        <w:spacing w:after="60"/>
      </w:pPr>
      <w:r/>
      <w:r>
        <w:rPr>
          <w:b/>
        </w:rPr>
        <w:t>The Jacoby Group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Pioneer in large-scale brownfield redevelopments (e.g., Atlantic Station). Frequently manages heavy civil sites with complex stream restoration needs.</w:t>
      </w:r>
    </w:p>
    <w:p>
      <w:pPr>
        <w:pStyle w:val="ListNumber"/>
        <w:spacing w:after="60"/>
      </w:pPr>
      <w:r/>
      <w:r>
        <w:rPr>
          <w:b/>
        </w:rPr>
        <w:t>Greenstone Properties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High-end commercial office and retail developer active in high-growth suburban counties.</w:t>
      </w:r>
    </w:p>
    <w:p>
      <w:pPr>
        <w:pStyle w:val="ListNumber"/>
        <w:spacing w:after="60"/>
      </w:pPr>
      <w:r/>
      <w:r>
        <w:rPr>
          <w:b/>
        </w:rPr>
        <w:t>Halpern Enterprises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Specialist in neighborhood retail shopping centers, frequently developing adjacent to stream buffers.</w:t>
      </w:r>
    </w:p>
    <w:p>
      <w:pPr>
        <w:pStyle w:val="ListNumber"/>
        <w:spacing w:after="60"/>
      </w:pPr>
      <w:r/>
      <w:r>
        <w:rPr>
          <w:b/>
        </w:rPr>
        <w:t>Paces Properties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Boutique commercial and retail developer focused on adaptive reuse and high-concept food hall/entertainment developments.</w:t>
      </w:r>
    </w:p>
    <w:p>
      <w:pPr>
        <w:pStyle w:val="ListNumber"/>
        <w:spacing w:after="60"/>
      </w:pPr>
      <w:r/>
      <w:r>
        <w:rPr>
          <w:b/>
        </w:rPr>
        <w:t>Brand Properties</w:t>
      </w:r>
      <w:r/>
    </w:p>
    <w:p>
      <w:pPr>
        <w:pStyle w:val="ListBullet"/>
        <w:spacing w:after="60"/>
      </w:pPr>
      <w:r>
        <w:t>*HQ*: Lawrenceville, GA</w:t>
      </w:r>
    </w:p>
    <w:p>
      <w:pPr>
        <w:pStyle w:val="ListBullet"/>
        <w:spacing w:after="60"/>
      </w:pPr>
      <w:r>
        <w:t>*B2B Profile*: Deeply rooted in Gwinnett and North Georgia, developing class-A office and multi-family sites impacting the Upper Chattahoochee basin.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🏡 Category 3: Large-Scale Residential &amp; Subdivision Builders (Stream Crossings)</w:t>
      </w:r>
    </w:p>
    <w:p>
      <w:r>
        <w:t>Residential builders construct subdivisions spanning 50 to 500+ homes. They frequently cross stream corridors with sewer lines, storm drains, and access roads.</w:t>
      </w:r>
    </w:p>
    <w:p>
      <w:pPr>
        <w:pStyle w:val="ListNumber"/>
        <w:spacing w:after="60"/>
      </w:pPr>
      <w:r/>
      <w:r>
        <w:rPr>
          <w:b/>
        </w:rPr>
        <w:t>PulteGroup (Georgia Division)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Top-tier national homebuilder. Constantly acquires large suburban and exurban tracts in Cherokee, Forsyth, and Hall counties, impacting local tributaries.</w:t>
      </w:r>
    </w:p>
    <w:p>
      <w:pPr>
        <w:pStyle w:val="ListNumber"/>
        <w:spacing w:after="60"/>
      </w:pPr>
      <w:r/>
      <w:r>
        <w:rPr>
          <w:b/>
        </w:rPr>
        <w:t>Lennar Homes (Atlanta Division)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Active master-planned community builder. Frequently pipes minor intermittent streams and builds road bridges over creek corridors.</w:t>
      </w:r>
    </w:p>
    <w:p>
      <w:pPr>
        <w:pStyle w:val="ListNumber"/>
        <w:spacing w:after="60"/>
      </w:pPr>
      <w:r/>
      <w:r>
        <w:rPr>
          <w:b/>
        </w:rPr>
        <w:t>D.R. Horton (North Georgia Team)</w:t>
      </w:r>
      <w:r/>
    </w:p>
    <w:p>
      <w:pPr>
        <w:pStyle w:val="ListBullet"/>
        <w:spacing w:after="60"/>
      </w:pPr>
      <w:r>
        <w:t>*HQ*: Alpharetta, GA</w:t>
      </w:r>
    </w:p>
    <w:p>
      <w:pPr>
        <w:pStyle w:val="ListBullet"/>
        <w:spacing w:after="60"/>
      </w:pPr>
      <w:r>
        <w:t>*B2B Profile*: The largest homebuilder in the U.S. by volume. Actively develops entry-level and mid-market subdivisions across North Georgia watershed basins.</w:t>
      </w:r>
    </w:p>
    <w:p>
      <w:pPr>
        <w:pStyle w:val="ListNumber"/>
        <w:spacing w:after="60"/>
      </w:pPr>
      <w:r/>
      <w:r>
        <w:rPr>
          <w:b/>
        </w:rPr>
        <w:t>Century Communities (Atlanta Region)</w:t>
      </w:r>
      <w:r/>
    </w:p>
    <w:p>
      <w:pPr>
        <w:pStyle w:val="ListBullet"/>
        <w:spacing w:after="60"/>
      </w:pPr>
      <w:r>
        <w:t>*HQ*: Norcross, GA</w:t>
      </w:r>
    </w:p>
    <w:p>
      <w:pPr>
        <w:pStyle w:val="ListBullet"/>
        <w:spacing w:after="60"/>
      </w:pPr>
      <w:r>
        <w:t>*B2B Profile*: High-volume subdivision builder requiring stream credits to clear CWA Section 404 General Permits.</w:t>
      </w:r>
    </w:p>
    <w:p>
      <w:pPr>
        <w:pStyle w:val="ListNumber"/>
        <w:spacing w:after="60"/>
      </w:pPr>
      <w:r/>
      <w:r>
        <w:rPr>
          <w:b/>
        </w:rPr>
        <w:t>Ashton Woods Homes (Atlanta division)</w:t>
      </w:r>
      <w:r/>
    </w:p>
    <w:p>
      <w:pPr>
        <w:pStyle w:val="ListBullet"/>
        <w:spacing w:after="60"/>
      </w:pPr>
      <w:r>
        <w:t>*HQ*: Roswell, GA</w:t>
      </w:r>
    </w:p>
    <w:p>
      <w:pPr>
        <w:pStyle w:val="ListBullet"/>
        <w:spacing w:after="60"/>
      </w:pPr>
      <w:r>
        <w:t>*B2B Profile*: High-end homebuilder developing premium communities. Frequently integrates restored streams as community amenities.</w:t>
      </w:r>
    </w:p>
    <w:p>
      <w:pPr>
        <w:pStyle w:val="ListNumber"/>
        <w:spacing w:after="60"/>
      </w:pPr>
      <w:r/>
      <w:r>
        <w:rPr>
          <w:b/>
        </w:rPr>
        <w:t>Smith Douglas Homes</w:t>
      </w:r>
      <w:r/>
    </w:p>
    <w:p>
      <w:pPr>
        <w:pStyle w:val="ListBullet"/>
        <w:spacing w:after="60"/>
      </w:pPr>
      <w:r>
        <w:t>*HQ*: Woodstock, GA</w:t>
      </w:r>
    </w:p>
    <w:p>
      <w:pPr>
        <w:pStyle w:val="ListBullet"/>
        <w:spacing w:after="60"/>
      </w:pPr>
      <w:r>
        <w:t>*B2B Profile*: Fast-growing residential builder focused on North Georgia. High volume of local projects crossing small Coosa and Etowah basin streams.</w:t>
      </w:r>
    </w:p>
    <w:p>
      <w:pPr>
        <w:pStyle w:val="ListNumber"/>
        <w:spacing w:after="60"/>
      </w:pPr>
      <w:r/>
      <w:r>
        <w:rPr>
          <w:b/>
        </w:rPr>
        <w:t>Toll Brothers (Georgia Division)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National luxury homebuilder. Develops high-value, low-density subdivisions in North Georgia mountain and lake regions.</w:t>
      </w:r>
    </w:p>
    <w:p>
      <w:pPr>
        <w:pStyle w:val="ListNumber"/>
        <w:spacing w:after="60"/>
      </w:pPr>
      <w:r/>
      <w:r>
        <w:rPr>
          <w:b/>
        </w:rPr>
        <w:t>Meritage Homes (Atlanta division)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Leader in energy-efficient home subdivisions, active in major suburban corridors.</w:t>
      </w:r>
    </w:p>
    <w:p>
      <w:pPr>
        <w:pStyle w:val="ListNumber"/>
        <w:spacing w:after="60"/>
      </w:pPr>
      <w:r/>
      <w:r>
        <w:rPr>
          <w:b/>
        </w:rPr>
        <w:t>Beazer Homes (Georgia Team)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Active multi-state residential developer building large-scale subdivisions in high-runoff Piedmont soils.</w:t>
      </w:r>
    </w:p>
    <w:p>
      <w:pPr>
        <w:pStyle w:val="ListNumber"/>
        <w:spacing w:after="60"/>
      </w:pPr>
      <w:r/>
      <w:r>
        <w:rPr>
          <w:b/>
        </w:rPr>
        <w:t>John Wieland Homes &amp; Neighborhoods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High-end regional neighborhood developer, frequently incorporating extensive environmental landscaping.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⚡ Category 4: Public Infrastructure, Utilities, &amp; Civil Public Works (Linear Impacts)</w:t>
      </w:r>
    </w:p>
    <w:p>
      <w:r>
        <w:t>Linear projects (power lines, sewer corridors, road widening) have extensive, unavoidable stream crossings.</w:t>
      </w:r>
    </w:p>
    <w:p>
      <w:pPr>
        <w:pStyle w:val="ListNumber"/>
        <w:spacing w:after="60"/>
      </w:pPr>
      <w:r/>
      <w:r>
        <w:rPr>
          <w:b/>
        </w:rPr>
        <w:t>Georgia Department of Transportation (GDOT)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The largest single consumer of stream and wetland mitigation credits in Georgia due to massive road widening, bridge replacements, and highway corridor construction.</w:t>
      </w:r>
    </w:p>
    <w:p>
      <w:pPr>
        <w:pStyle w:val="ListNumber"/>
        <w:spacing w:after="60"/>
      </w:pPr>
      <w:r/>
      <w:r>
        <w:rPr>
          <w:b/>
        </w:rPr>
        <w:t>Georgia Power Company (Environmental Affairs)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Clears massive transmission line corridors and builds substations. High-volume, reliable credit buyer for permanent utility crossings.</w:t>
      </w:r>
    </w:p>
    <w:p>
      <w:pPr>
        <w:pStyle w:val="ListNumber"/>
        <w:spacing w:after="60"/>
      </w:pPr>
      <w:r/>
      <w:r>
        <w:rPr>
          <w:b/>
        </w:rPr>
        <w:t>Georgia Transmission Corporation (GTC)</w:t>
      </w:r>
      <w:r/>
    </w:p>
    <w:p>
      <w:pPr>
        <w:pStyle w:val="ListBullet"/>
        <w:spacing w:after="60"/>
      </w:pPr>
      <w:r>
        <w:t>*HQ*: Tucker, GA</w:t>
      </w:r>
    </w:p>
    <w:p>
      <w:pPr>
        <w:pStyle w:val="ListBullet"/>
        <w:spacing w:after="60"/>
      </w:pPr>
      <w:r>
        <w:t>*B2B Profile*: Non-profit cooperative planning transmission infrastructure across Georgia's EMC service territories. Frequent corridor builder.</w:t>
      </w:r>
    </w:p>
    <w:p>
      <w:pPr>
        <w:pStyle w:val="ListNumber"/>
        <w:spacing w:after="60"/>
      </w:pPr>
      <w:r/>
      <w:r>
        <w:rPr>
          <w:b/>
        </w:rPr>
        <w:t>Metropolitan Atlanta Rapid Transit Authority (MARTA)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Public transit infrastructure developer. Purchases regional credits to offset rail line expansions and depot construction.</w:t>
      </w:r>
    </w:p>
    <w:p>
      <w:pPr>
        <w:pStyle w:val="ListNumber"/>
        <w:spacing w:after="60"/>
      </w:pPr>
      <w:r/>
      <w:r>
        <w:rPr>
          <w:b/>
        </w:rPr>
        <w:t>Atlanta Department of Watershed Management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Manages municipal sewer and water systems. Pipelines frequently impact stream banks, requiring buffer variances and credits.</w:t>
      </w:r>
    </w:p>
    <w:p>
      <w:pPr>
        <w:pStyle w:val="ListNumber"/>
        <w:spacing w:after="60"/>
      </w:pPr>
      <w:r/>
      <w:r>
        <w:rPr>
          <w:b/>
        </w:rPr>
        <w:t>Cobb County Water System (Engineering Division)</w:t>
      </w:r>
      <w:r/>
    </w:p>
    <w:p>
      <w:pPr>
        <w:pStyle w:val="ListBullet"/>
        <w:spacing w:after="60"/>
      </w:pPr>
      <w:r>
        <w:t>*HQ*: Marietta, GA</w:t>
      </w:r>
    </w:p>
    <w:p>
      <w:pPr>
        <w:pStyle w:val="ListBullet"/>
        <w:spacing w:after="60"/>
      </w:pPr>
      <w:r>
        <w:t>*B2B Profile*: Manages county-level wastewater trunk line sewer expansions along stream valleys.</w:t>
      </w:r>
    </w:p>
    <w:p>
      <w:pPr>
        <w:pStyle w:val="ListNumber"/>
        <w:spacing w:after="60"/>
      </w:pPr>
      <w:r/>
      <w:r>
        <w:rPr>
          <w:b/>
        </w:rPr>
        <w:t>Gwinnett County Department of Water Resources</w:t>
      </w:r>
      <w:r/>
    </w:p>
    <w:p>
      <w:pPr>
        <w:pStyle w:val="ListBullet"/>
        <w:spacing w:after="60"/>
      </w:pPr>
      <w:r>
        <w:t>*HQ*: Lawrenceville, GA</w:t>
      </w:r>
    </w:p>
    <w:p>
      <w:pPr>
        <w:pStyle w:val="ListBullet"/>
        <w:spacing w:after="60"/>
      </w:pPr>
      <w:r>
        <w:t>*B2B Profile*: Major municipal water utility executing large-scale water treatment, intake, and sewer line capital improvements.</w:t>
      </w:r>
    </w:p>
    <w:p>
      <w:pPr>
        <w:pStyle w:val="ListNumber"/>
        <w:spacing w:after="60"/>
      </w:pPr>
      <w:r/>
      <w:r>
        <w:rPr>
          <w:b/>
        </w:rPr>
        <w:t>DeKalb County Department of Watershed Management</w:t>
      </w:r>
      <w:r/>
    </w:p>
    <w:p>
      <w:pPr>
        <w:pStyle w:val="ListBullet"/>
        <w:spacing w:after="60"/>
      </w:pPr>
      <w:r>
        <w:t>*HQ*: Decatur, GA</w:t>
      </w:r>
    </w:p>
    <w:p>
      <w:pPr>
        <w:pStyle w:val="ListBullet"/>
        <w:spacing w:after="60"/>
      </w:pPr>
      <w:r>
        <w:t>*B2B Profile*: Focuses on massive consent decree sewer restorations impacting urban and suburban stream buffers.</w:t>
      </w:r>
    </w:p>
    <w:p>
      <w:pPr>
        <w:pStyle w:val="ListNumber"/>
        <w:spacing w:after="60"/>
      </w:pPr>
      <w:r/>
      <w:r>
        <w:rPr>
          <w:b/>
        </w:rPr>
        <w:t>Cherokee County Water and Sewerage Authority (CCWSA)</w:t>
      </w:r>
      <w:r/>
    </w:p>
    <w:p>
      <w:pPr>
        <w:pStyle w:val="ListBullet"/>
        <w:spacing w:after="60"/>
      </w:pPr>
      <w:r>
        <w:t>*HQ*: Canton, GA</w:t>
      </w:r>
    </w:p>
    <w:p>
      <w:pPr>
        <w:pStyle w:val="ListBullet"/>
        <w:spacing w:after="60"/>
      </w:pPr>
      <w:r>
        <w:t>*B2B Profile*: Regional utility managing utility corridors in the fast-growing Etowah basin.</w:t>
      </w:r>
    </w:p>
    <w:p>
      <w:pPr>
        <w:pStyle w:val="ListNumber"/>
        <w:spacing w:after="60"/>
      </w:pPr>
      <w:r/>
      <w:r>
        <w:rPr>
          <w:b/>
        </w:rPr>
        <w:t>Forsyth County Water &amp; Sewer Department</w:t>
      </w:r>
      <w:r/>
    </w:p>
    <w:p>
      <w:pPr>
        <w:pStyle w:val="ListBullet"/>
        <w:spacing w:after="60"/>
      </w:pPr>
      <w:r>
        <w:t>*HQ*: Cumming, GA</w:t>
      </w:r>
    </w:p>
    <w:p>
      <w:pPr>
        <w:pStyle w:val="ListBullet"/>
        <w:spacing w:after="60"/>
      </w:pPr>
      <w:r>
        <w:t>*B2B Profile*: Manages infrastructure in the high-growth GA-400 corridor, heavily impacting the Upper Chattahoochee basin.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📐 Category 5: Civil Engineering Consultants &amp; Broker Advocates (B2B Intermediaries)</w:t>
      </w:r>
    </w:p>
    <w:p>
      <w:r>
        <w:t>These firms do not buy credits for themselves, but they act as B2B advocates, recommending credit brokers and PRM design-builders to their developer clients.</w:t>
      </w:r>
    </w:p>
    <w:p>
      <w:pPr>
        <w:pStyle w:val="ListNumber"/>
        <w:spacing w:after="60"/>
      </w:pPr>
      <w:r/>
      <w:r>
        <w:rPr>
          <w:b/>
        </w:rPr>
        <w:t>Transwestern (Jack Chapman)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Elite global real estate brokerage. Jack Chapman is a key transactional broker connecting logistics land buyers with credit availability.</w:t>
      </w:r>
    </w:p>
    <w:p>
      <w:pPr>
        <w:pStyle w:val="ListNumber"/>
        <w:spacing w:after="60"/>
      </w:pPr>
      <w:r/>
      <w:r>
        <w:rPr>
          <w:b/>
        </w:rPr>
        <w:t>Stream Realty Partners (Atlanta Land Team)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Commercial real estate powerhouse. Advises logistics and commercial developers on site feasibility, including stream credit liabilities.</w:t>
      </w:r>
    </w:p>
    <w:p>
      <w:pPr>
        <w:pStyle w:val="ListNumber"/>
        <w:spacing w:after="60"/>
      </w:pPr>
      <w:r/>
      <w:r>
        <w:rPr>
          <w:b/>
        </w:rPr>
        <w:t>Steven Bridges (Civil Engineering &amp; Site Advocacy)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Leading civil engineering advisor who represents private developers before USACE and EPD. High-value referral source.</w:t>
      </w:r>
    </w:p>
    <w:p>
      <w:pPr>
        <w:pStyle w:val="ListNumber"/>
        <w:spacing w:after="60"/>
      </w:pPr>
      <w:r/>
      <w:r>
        <w:rPr>
          <w:b/>
        </w:rPr>
        <w:t>Kimley-Horn and Associates (Southeast Land Development)</w:t>
      </w:r>
      <w:r/>
    </w:p>
    <w:p>
      <w:pPr>
        <w:pStyle w:val="ListBullet"/>
        <w:spacing w:after="60"/>
      </w:pPr>
      <w:r>
        <w:t>*HQ*: Atlanta &amp; Alpharetta, GA</w:t>
      </w:r>
    </w:p>
    <w:p>
      <w:pPr>
        <w:pStyle w:val="ListBullet"/>
        <w:spacing w:after="60"/>
      </w:pPr>
      <w:r>
        <w:t>*B2B Profile*: The premier land development engineering firm. Recommends mitigation credit sources to almost every major developer in the region.</w:t>
      </w:r>
    </w:p>
    <w:p>
      <w:pPr>
        <w:pStyle w:val="ListNumber"/>
        <w:spacing w:after="60"/>
      </w:pPr>
      <w:r/>
      <w:r>
        <w:rPr>
          <w:b/>
        </w:rPr>
        <w:t>Eberly &amp; Associates (Civil Engineers)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Prominent civil design consultants who design major industrial and commercial layouts in Georgia Piedmont soils.</w:t>
      </w:r>
    </w:p>
    <w:p>
      <w:pPr>
        <w:pStyle w:val="ListNumber"/>
        <w:spacing w:after="60"/>
      </w:pPr>
      <w:r/>
      <w:r>
        <w:rPr>
          <w:b/>
        </w:rPr>
        <w:t>Pond &amp; Company (Infrastructure Engineering)</w:t>
      </w:r>
      <w:r/>
    </w:p>
    <w:p>
      <w:pPr>
        <w:pStyle w:val="ListBullet"/>
        <w:spacing w:after="60"/>
      </w:pPr>
      <w:r>
        <w:t>*HQ*: Peachtree Corners, GA</w:t>
      </w:r>
    </w:p>
    <w:p>
      <w:pPr>
        <w:pStyle w:val="ListBullet"/>
        <w:spacing w:after="60"/>
      </w:pPr>
      <w:r>
        <w:t>*B2B Profile*: Leading design firm executing GDOT road designs, defense installations, and utility infrastructure requiring environmental offsets.</w:t>
      </w:r>
    </w:p>
    <w:p>
      <w:pPr>
        <w:pStyle w:val="ListNumber"/>
        <w:spacing w:after="60"/>
      </w:pPr>
      <w:r/>
      <w:r>
        <w:rPr>
          <w:b/>
        </w:rPr>
        <w:t>Gresham Smith</w:t>
      </w:r>
      <w:r/>
    </w:p>
    <w:p>
      <w:pPr>
        <w:pStyle w:val="ListBullet"/>
        <w:spacing w:after="60"/>
      </w:pPr>
      <w:r>
        <w:t>*HQ*: Alpharetta, GA</w:t>
      </w:r>
    </w:p>
    <w:p>
      <w:pPr>
        <w:pStyle w:val="ListBullet"/>
        <w:spacing w:after="60"/>
      </w:pPr>
      <w:r>
        <w:t>*B2B Profile*: Regional transportation, water resource, and industrial architecture engineering firm.</w:t>
      </w:r>
    </w:p>
    <w:p>
      <w:pPr>
        <w:pStyle w:val="ListNumber"/>
        <w:spacing w:after="60"/>
      </w:pPr>
      <w:r/>
      <w:r>
        <w:rPr>
          <w:b/>
        </w:rPr>
        <w:t>Dewberry (Environmental &amp; Water Resources Division)</w:t>
      </w:r>
      <w:r/>
    </w:p>
    <w:p>
      <w:pPr>
        <w:pStyle w:val="ListBullet"/>
        <w:spacing w:after="60"/>
      </w:pPr>
      <w:r>
        <w:t>*HQ*: Atlanta, GA</w:t>
      </w:r>
    </w:p>
    <w:p>
      <w:pPr>
        <w:pStyle w:val="ListBullet"/>
        <w:spacing w:after="60"/>
      </w:pPr>
      <w:r>
        <w:t>*B2B Profile*: National engineering consulting firm heavily involved in federal, state, and municipal watershed mapping and utility design.</w:t>
      </w:r>
    </w:p>
    <w:p>
      <w:pPr>
        <w:pStyle w:val="ListNumber"/>
        <w:spacing w:after="60"/>
      </w:pPr>
      <w:r/>
      <w:r>
        <w:rPr>
          <w:b/>
        </w:rPr>
        <w:t>McKim &amp; Creed (Wastewater &amp; Water Engineering)</w:t>
      </w:r>
      <w:r/>
    </w:p>
    <w:p>
      <w:pPr>
        <w:pStyle w:val="ListBullet"/>
        <w:spacing w:after="60"/>
      </w:pPr>
      <w:r>
        <w:t>*HQ*: Alpharetta, GA</w:t>
      </w:r>
    </w:p>
    <w:p>
      <w:pPr>
        <w:pStyle w:val="ListBullet"/>
        <w:spacing w:after="60"/>
      </w:pPr>
      <w:r>
        <w:t>*B2B Profile*: Specialists in survey, civil engineering, and utility modeling with extensive linear environmental permitting expertise.</w:t>
      </w:r>
    </w:p>
    <w:p>
      <w:pPr>
        <w:pStyle w:val="ListNumber"/>
        <w:spacing w:after="60"/>
      </w:pPr>
      <w:r/>
      <w:r>
        <w:rPr>
          <w:b/>
        </w:rPr>
        <w:t>Broyhill &amp; Associates (Commercial Real Estate Brokers)</w:t>
      </w:r>
      <w:r/>
    </w:p>
    <w:p>
      <w:pPr>
        <w:pStyle w:val="ListBullet"/>
        <w:spacing w:after="60"/>
      </w:pPr>
      <w:r>
        <w:t>*HQ*: Blue Ridge, GA</w:t>
      </w:r>
    </w:p>
    <w:p>
      <w:pPr>
        <w:pStyle w:val="ListBullet"/>
        <w:spacing w:after="60"/>
      </w:pPr>
      <w:r>
        <w:t>*B2B Profile*: Leading mountain land broker. Connects mountain tract developers and estate buyers with local permitting and buffer mitigation resources.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