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13B" w:rsidRDefault="00765517" w:rsidP="00765517">
      <w:pPr>
        <w:pStyle w:val="Ttulo"/>
        <w:rPr>
          <w:sz w:val="32"/>
          <w:lang w:val="es-MX"/>
        </w:rPr>
      </w:pPr>
      <w:r w:rsidRPr="00765517">
        <w:rPr>
          <w:lang w:val="es-MX"/>
        </w:rPr>
        <w:t>Viabilidad Competitiva</w:t>
      </w:r>
      <w:r>
        <w:rPr>
          <w:lang w:val="es-MX"/>
        </w:rPr>
        <w:t xml:space="preserve"> de un Juego de Reciclaje</w:t>
      </w:r>
    </w:p>
    <w:p w:rsidR="00765517" w:rsidRDefault="00765517">
      <w:pPr>
        <w:rPr>
          <w:sz w:val="32"/>
          <w:lang w:val="es-MX"/>
        </w:rPr>
      </w:pPr>
      <w:r w:rsidRPr="00765517">
        <w:rPr>
          <w:sz w:val="32"/>
          <w:lang w:val="es-MX"/>
        </w:rPr>
        <w:t xml:space="preserve">El desarrollo de un juego de reciclaje básico presenta una viabilidad competitiva considerable, especialmente si se considera el creciente interés en la sostenibilidad ambiental, la educación lúdica y la </w:t>
      </w:r>
      <w:proofErr w:type="spellStart"/>
      <w:r w:rsidRPr="00765517">
        <w:rPr>
          <w:sz w:val="32"/>
          <w:lang w:val="es-MX"/>
        </w:rPr>
        <w:t>gamificación</w:t>
      </w:r>
      <w:proofErr w:type="spellEnd"/>
      <w:r w:rsidRPr="00765517">
        <w:rPr>
          <w:sz w:val="32"/>
          <w:lang w:val="es-MX"/>
        </w:rPr>
        <w:t xml:space="preserve"> de hábitos responsables. A medida que la conciencia ecológica se expande entre la población, particularmente en niños y jóvenes, los productos digitales que combinan entretenimiento y aprendizaje tienen una demanda creciente en el mercado.</w:t>
      </w:r>
    </w:p>
    <w:p w:rsidR="00765517" w:rsidRDefault="00765517" w:rsidP="00765517">
      <w:pPr>
        <w:rPr>
          <w:sz w:val="32"/>
          <w:lang w:val="es-MX"/>
        </w:rPr>
      </w:pPr>
      <w:r>
        <w:rPr>
          <w:sz w:val="32"/>
          <w:lang w:val="es-MX"/>
        </w:rPr>
        <w:t>1. Valor Educativo</w:t>
      </w:r>
    </w:p>
    <w:p w:rsidR="00765517" w:rsidRDefault="00765517" w:rsidP="00765517">
      <w:pPr>
        <w:rPr>
          <w:sz w:val="32"/>
          <w:lang w:val="es-MX"/>
        </w:rPr>
      </w:pPr>
      <w:r>
        <w:rPr>
          <w:sz w:val="32"/>
          <w:lang w:val="es-MX"/>
        </w:rPr>
        <w:t>2.</w:t>
      </w:r>
      <w:r w:rsidRPr="00765517">
        <w:rPr>
          <w:lang w:val="es-MX"/>
        </w:rPr>
        <w:t xml:space="preserve"> </w:t>
      </w:r>
      <w:r>
        <w:rPr>
          <w:sz w:val="32"/>
          <w:lang w:val="es-MX"/>
        </w:rPr>
        <w:t>Accesibilidad y Simplicidad</w:t>
      </w:r>
    </w:p>
    <w:p w:rsidR="00765517" w:rsidRDefault="00765517" w:rsidP="00765517">
      <w:pPr>
        <w:rPr>
          <w:sz w:val="32"/>
          <w:lang w:val="es-MX"/>
        </w:rPr>
      </w:pPr>
      <w:r>
        <w:rPr>
          <w:sz w:val="32"/>
          <w:lang w:val="es-MX"/>
        </w:rPr>
        <w:t>3.</w:t>
      </w:r>
      <w:r w:rsidRPr="00765517">
        <w:rPr>
          <w:lang w:val="es-MX"/>
        </w:rPr>
        <w:t xml:space="preserve"> </w:t>
      </w:r>
      <w:r w:rsidRPr="00765517">
        <w:rPr>
          <w:sz w:val="32"/>
          <w:lang w:val="es-MX"/>
        </w:rPr>
        <w:t>Adaptabilidad y Escalabilidad</w:t>
      </w:r>
    </w:p>
    <w:p w:rsidR="00765517" w:rsidRDefault="00765517" w:rsidP="00765517">
      <w:pPr>
        <w:rPr>
          <w:sz w:val="32"/>
          <w:lang w:val="es-MX"/>
        </w:rPr>
      </w:pPr>
      <w:r>
        <w:rPr>
          <w:sz w:val="32"/>
          <w:lang w:val="es-MX"/>
        </w:rPr>
        <w:t>4.</w:t>
      </w:r>
      <w:r w:rsidRPr="00765517">
        <w:rPr>
          <w:lang w:val="es-MX"/>
        </w:rPr>
        <w:t xml:space="preserve"> </w:t>
      </w:r>
      <w:r w:rsidRPr="00765517">
        <w:rPr>
          <w:sz w:val="32"/>
          <w:lang w:val="es-MX"/>
        </w:rPr>
        <w:t>Apoyo Instit</w:t>
      </w:r>
      <w:r>
        <w:rPr>
          <w:sz w:val="32"/>
          <w:lang w:val="es-MX"/>
        </w:rPr>
        <w:t>ucional y Alianzas Estratégicas</w:t>
      </w:r>
    </w:p>
    <w:p w:rsidR="00765517" w:rsidRDefault="00765517" w:rsidP="00765517">
      <w:pPr>
        <w:rPr>
          <w:sz w:val="32"/>
          <w:lang w:val="es-MX"/>
        </w:rPr>
      </w:pPr>
      <w:r>
        <w:rPr>
          <w:sz w:val="32"/>
          <w:lang w:val="es-MX"/>
        </w:rPr>
        <w:t>5.</w:t>
      </w:r>
      <w:r w:rsidRPr="00765517">
        <w:rPr>
          <w:lang w:val="es-MX"/>
        </w:rPr>
        <w:t xml:space="preserve"> </w:t>
      </w:r>
      <w:r w:rsidRPr="00765517">
        <w:rPr>
          <w:sz w:val="32"/>
          <w:lang w:val="es-MX"/>
        </w:rPr>
        <w:t>Mercado de Nicho con Potencial de Expansión</w:t>
      </w:r>
    </w:p>
    <w:p w:rsidR="00765517" w:rsidRPr="00765517" w:rsidRDefault="00765517" w:rsidP="00765517">
      <w:pPr>
        <w:rPr>
          <w:sz w:val="32"/>
          <w:lang w:val="es-MX"/>
        </w:rPr>
      </w:pPr>
      <w:r w:rsidRPr="00765517">
        <w:rPr>
          <w:sz w:val="32"/>
          <w:lang w:val="es-MX"/>
        </w:rPr>
        <w:t xml:space="preserve">Un juego de reciclaje básico tiene una viabilidad competitiva real, especialmente si se alinea con tendencias actuales en educación ambiental, </w:t>
      </w:r>
      <w:proofErr w:type="spellStart"/>
      <w:r w:rsidRPr="00765517">
        <w:rPr>
          <w:sz w:val="32"/>
          <w:lang w:val="es-MX"/>
        </w:rPr>
        <w:t>gamificación</w:t>
      </w:r>
      <w:proofErr w:type="spellEnd"/>
      <w:r w:rsidRPr="00765517">
        <w:rPr>
          <w:sz w:val="32"/>
          <w:lang w:val="es-MX"/>
        </w:rPr>
        <w:t xml:space="preserve"> y responsabilidad social. Su éxito dependerá de una ejecución creativa, una estrategia de difusión adecuada y la capacidad de generar valor más allá del entretenimiento, mediante un impacto positivo en la conciencia ambiental de sus usuarios.</w:t>
      </w:r>
    </w:p>
    <w:p w:rsidR="00765517" w:rsidRPr="00765517" w:rsidRDefault="00765517" w:rsidP="00765517">
      <w:pPr>
        <w:rPr>
          <w:sz w:val="32"/>
          <w:lang w:val="es-MX"/>
        </w:rPr>
      </w:pPr>
      <w:bookmarkStart w:id="0" w:name="_GoBack"/>
      <w:bookmarkEnd w:id="0"/>
    </w:p>
    <w:sectPr w:rsidR="00765517" w:rsidRPr="007655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517"/>
    <w:rsid w:val="002F6EFD"/>
    <w:rsid w:val="00765517"/>
    <w:rsid w:val="00AF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40716"/>
  <w15:chartTrackingRefBased/>
  <w15:docId w15:val="{676B9751-1D03-48D4-ACA6-F1431D56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655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AC14</dc:creator>
  <cp:keywords/>
  <dc:description/>
  <cp:lastModifiedBy>AC14</cp:lastModifiedBy>
  <cp:revision>1</cp:revision>
  <dcterms:created xsi:type="dcterms:W3CDTF">2025-05-20T01:33:00Z</dcterms:created>
  <dcterms:modified xsi:type="dcterms:W3CDTF">2025-05-20T01:40:00Z</dcterms:modified>
</cp:coreProperties>
</file>