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1074. Number of Submatrices That Sum to Target &lt;Hard&gt;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 numSubmatrixSumTarget(vector&lt;vector&lt;int&gt;&gt;&amp; matrix, int target)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result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H = matrix.size();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W = matrix[0].size();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vector&lt;vector&lt;int&gt;&gt; preSum(H, vector&lt;int&gt;(W + 1));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 = 0; i &lt; H; 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for(int j = 1; j &lt; W + 1; 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preSum[i][j] += preSum[i][j - 1] + matrix[i][j - 1];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unordered_map&lt;int, int&gt; map;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startCol = 1; startCol &lt;= W; startCol++){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for(int endCol = startCol; endCol &lt;= W; endCol++){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map.clear();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map[0]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int curSum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for(int row = 0; row &lt; H; row++){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curSum += preSum[row][endCol] - preSum[row][startCol - 1];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if(map.find(curSum - target) != map.end()){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result += map[curSum - target];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map[curSum]++;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result;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